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206" w:type="dxa"/>
        <w:jc w:val="left"/>
        <w:tblInd w:w="0" w:type="dxa"/>
        <w:tblLayout w:type="fixed"/>
        <w:tblCellMar>
          <w:top w:w="0" w:type="dxa"/>
          <w:left w:w="5" w:type="dxa"/>
          <w:bottom w:w="0" w:type="dxa"/>
          <w:right w:w="5" w:type="dxa"/>
        </w:tblCellMar>
        <w:tblLook w:val="0000"/>
      </w:tblPr>
      <w:tblGrid>
        <w:gridCol w:w="2330"/>
        <w:gridCol w:w="2910"/>
        <w:gridCol w:w="1461"/>
        <w:gridCol w:w="2505"/>
      </w:tblGrid>
      <w:tr>
        <w:trPr>
          <w:trHeight w:val="428" w:hRule="atLeast"/>
        </w:trPr>
        <w:tc>
          <w:tcPr>
            <w:tcW w:w="9206"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jc w:val="center"/>
              <w:rPr>
                <w:rFonts w:ascii="Times New Roman" w:hAnsi="Times New Roman" w:cs="Arial"/>
              </w:rPr>
            </w:pPr>
            <w:r>
              <w:rPr>
                <w:rFonts w:cs="Arial"/>
              </w:rPr>
              <w:t>PREGÃO ELETRÔNICO</w:t>
            </w:r>
            <w:r>
              <w:rPr>
                <w:rFonts w:cs="Arial"/>
                <w:shd w:fill="auto" w:val="clear"/>
              </w:rPr>
              <w:t xml:space="preserve"> Nº </w:t>
            </w:r>
            <w:r>
              <w:rPr>
                <w:rFonts w:cs="Arial"/>
                <w:b/>
                <w:bCs/>
                <w:shd w:fill="auto" w:val="clear"/>
              </w:rPr>
              <w:t>213</w:t>
            </w:r>
            <w:r>
              <w:rPr>
                <w:rFonts w:cs="Arial"/>
                <w:b/>
                <w:bCs/>
                <w:color w:val="000000"/>
                <w:shd w:fill="auto" w:val="clear"/>
              </w:rPr>
              <w:t>/2023(SRP)</w:t>
            </w:r>
          </w:p>
        </w:tc>
      </w:tr>
      <w:tr>
        <w:trPr>
          <w:trHeight w:val="428" w:hRule="atLeast"/>
        </w:trPr>
        <w:tc>
          <w:tcPr>
            <w:tcW w:w="9206"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jc w:val="center"/>
              <w:rPr>
                <w:rFonts w:ascii="Times New Roman" w:hAnsi="Times New Roman" w:cs="Arial"/>
              </w:rPr>
            </w:pPr>
            <w:r>
              <w:rPr>
                <w:rFonts w:cs="Arial"/>
              </w:rPr>
              <w:t>SECRETARIA DE ESTADO DA SAÚDE – SES</w:t>
            </w:r>
          </w:p>
        </w:tc>
      </w:tr>
      <w:tr>
        <w:trPr>
          <w:trHeight w:val="428" w:hRule="atLeast"/>
        </w:trPr>
        <w:tc>
          <w:tcPr>
            <w:tcW w:w="9206"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jc w:val="center"/>
              <w:rPr>
                <w:rFonts w:cs="Arial"/>
              </w:rPr>
            </w:pPr>
            <w:r>
              <w:rPr>
                <w:rFonts w:cs="Arial"/>
              </w:rPr>
              <w:t>PROCESSO N° 12474/2023</w:t>
            </w:r>
          </w:p>
        </w:tc>
      </w:tr>
      <w:tr>
        <w:trPr>
          <w:trHeight w:val="428" w:hRule="atLeast"/>
        </w:trPr>
        <w:tc>
          <w:tcPr>
            <w:tcW w:w="23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rPr>
                <w:rFonts w:ascii="Times New Roman" w:hAnsi="Times New Roman" w:cs="Arial"/>
              </w:rPr>
            </w:pPr>
            <w:r>
              <w:rPr>
                <w:rFonts w:cs="Arial"/>
              </w:rPr>
              <w:t>SETOR</w:t>
            </w:r>
          </w:p>
        </w:tc>
        <w:tc>
          <w:tcPr>
            <w:tcW w:w="6876"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rpo"/>
              <w:widowControl w:val="false"/>
              <w:snapToGrid w:val="false"/>
              <w:spacing w:lineRule="auto" w:line="288" w:before="0" w:after="0"/>
              <w:jc w:val="center"/>
              <w:rPr>
                <w:rFonts w:ascii="Times New Roman" w:hAnsi="Times New Roman" w:cs="Arial"/>
              </w:rPr>
            </w:pPr>
            <w:r>
              <w:rPr>
                <w:rFonts w:cs="Arial"/>
              </w:rPr>
              <w:t>COORDENAÇÃO DE LICITAÇÕES</w:t>
            </w:r>
          </w:p>
        </w:tc>
      </w:tr>
      <w:tr>
        <w:trPr>
          <w:trHeight w:val="428" w:hRule="atLeast"/>
        </w:trPr>
        <w:tc>
          <w:tcPr>
            <w:tcW w:w="23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rPr>
                <w:rFonts w:ascii="Times New Roman" w:hAnsi="Times New Roman" w:cs="Arial"/>
              </w:rPr>
            </w:pPr>
            <w:r>
              <w:rPr>
                <w:rFonts w:cs="Arial"/>
              </w:rPr>
              <w:t>TIPO</w:t>
            </w:r>
          </w:p>
        </w:tc>
        <w:tc>
          <w:tcPr>
            <w:tcW w:w="6876"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rpo"/>
              <w:widowControl w:val="false"/>
              <w:snapToGrid w:val="false"/>
              <w:spacing w:lineRule="auto" w:line="288" w:before="0" w:after="0"/>
              <w:jc w:val="center"/>
              <w:rPr>
                <w:rFonts w:ascii="Times New Roman" w:hAnsi="Times New Roman" w:cs="Arial"/>
              </w:rPr>
            </w:pPr>
            <w:r>
              <w:rPr>
                <w:rFonts w:cs="Arial"/>
              </w:rPr>
              <w:t>MENOR PREÇ</w:t>
            </w:r>
            <w:r>
              <w:rPr>
                <w:rFonts w:cs="Arial"/>
                <w:color w:val="000000"/>
              </w:rPr>
              <w:t>O POR ITEM</w:t>
            </w:r>
          </w:p>
        </w:tc>
      </w:tr>
      <w:tr>
        <w:trPr>
          <w:trHeight w:val="1938" w:hRule="atLeast"/>
        </w:trPr>
        <w:tc>
          <w:tcPr>
            <w:tcW w:w="23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rpo"/>
              <w:widowControl w:val="false"/>
              <w:snapToGrid w:val="false"/>
              <w:spacing w:lineRule="auto" w:line="288" w:before="0" w:after="0"/>
              <w:jc w:val="both"/>
              <w:rPr>
                <w:rFonts w:ascii="Times New Roman" w:hAnsi="Times New Roman" w:cs="Arial"/>
              </w:rPr>
            </w:pPr>
            <w:r>
              <w:rPr>
                <w:rFonts w:cs="Arial"/>
              </w:rPr>
              <w:t>BASE LEGAL</w:t>
            </w:r>
          </w:p>
        </w:tc>
        <w:tc>
          <w:tcPr>
            <w:tcW w:w="6876"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rpo"/>
              <w:widowControl w:val="false"/>
              <w:snapToGrid w:val="false"/>
              <w:spacing w:lineRule="auto" w:line="288" w:before="0" w:after="0"/>
              <w:jc w:val="both"/>
              <w:rPr>
                <w:rFonts w:ascii="Times New Roman" w:hAnsi="Times New Roman" w:cs="Arial"/>
              </w:rPr>
            </w:pPr>
            <w:r>
              <w:rPr>
                <w:rFonts w:cs="Arial"/>
              </w:rPr>
              <w:t xml:space="preserve">Este procedimento licitatório obedecerá, integralmente, à </w:t>
            </w:r>
            <w:r>
              <w:rPr>
                <w:rFonts w:cs="Arial"/>
                <w:color w:val="000000"/>
              </w:rPr>
              <w:t>Lei nº 10.520, de 17.07.2002, à Lei Complementar n° 123, de 14.12.2006, e alterações, às Leis Estaduais nº 5.848, de 13.03.2006, e alterações, e nº 8.747 de 09.09.2020 e aos Decretos Estaduais nº 25.728, de 25.11.2008 e 40.638, de 30.07.2020, e suas respectivas alterações, aplicando-se, subsidiariamente, a Lei nº 8.666, de 21.06.1993</w:t>
            </w:r>
            <w:r>
              <w:rPr>
                <w:rFonts w:cs="Arial"/>
              </w:rPr>
              <w:t>.</w:t>
            </w:r>
          </w:p>
        </w:tc>
      </w:tr>
      <w:tr>
        <w:trPr>
          <w:trHeight w:val="771" w:hRule="atLeast"/>
        </w:trPr>
        <w:tc>
          <w:tcPr>
            <w:tcW w:w="2330" w:type="dxa"/>
            <w:tcBorders>
              <w:top w:val="single" w:sz="4" w:space="0" w:color="000001"/>
              <w:left w:val="single" w:sz="4" w:space="0" w:color="000001"/>
              <w:bottom w:val="single" w:sz="4" w:space="0" w:color="000001"/>
            </w:tcBorders>
            <w:shd w:color="auto" w:fill="auto" w:val="clear"/>
            <w:vAlign w:val="center"/>
          </w:tcPr>
          <w:p>
            <w:pPr>
              <w:pStyle w:val="Corpo"/>
              <w:widowControl w:val="false"/>
              <w:snapToGrid w:val="false"/>
              <w:spacing w:lineRule="auto" w:line="288" w:before="0" w:after="0"/>
              <w:jc w:val="both"/>
              <w:rPr>
                <w:rFonts w:ascii="Times New Roman" w:hAnsi="Times New Roman" w:eastAsia="Times New Roman" w:cs="Arial"/>
                <w:kern w:val="0"/>
                <w:sz w:val="24"/>
                <w:szCs w:val="24"/>
                <w:lang w:val="pt-BR" w:eastAsia="zh-CN" w:bidi="ar-SA"/>
              </w:rPr>
            </w:pPr>
            <w:r>
              <w:rPr>
                <w:rFonts w:eastAsia="Times New Roman" w:cs="Arial"/>
                <w:kern w:val="0"/>
                <w:sz w:val="24"/>
                <w:szCs w:val="24"/>
                <w:lang w:val="pt-BR" w:eastAsia="zh-CN" w:bidi="ar-SA"/>
              </w:rPr>
              <w:t>OBJETO:</w:t>
            </w:r>
          </w:p>
        </w:tc>
        <w:tc>
          <w:tcPr>
            <w:tcW w:w="6876"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andard"/>
              <w:widowControl w:val="false"/>
              <w:numPr>
                <w:ilvl w:val="0"/>
                <w:numId w:val="0"/>
              </w:numPr>
              <w:suppressAutoHyphens w:val="false"/>
              <w:bidi w:val="0"/>
              <w:snapToGrid w:val="false"/>
              <w:spacing w:lineRule="auto" w:line="276" w:before="0" w:after="0"/>
              <w:ind w:left="0" w:right="0" w:hanging="0"/>
              <w:jc w:val="both"/>
              <w:textAlignment w:val="baseline"/>
              <w:rPr>
                <w:rFonts w:ascii="Times New Roman" w:hAnsi="Times New Roman" w:eastAsia="Times New Roman" w:cs="Arial"/>
                <w:color w:val="000000"/>
                <w:kern w:val="0"/>
                <w:sz w:val="24"/>
                <w:szCs w:val="24"/>
                <w:shd w:fill="auto" w:val="clear"/>
                <w:lang w:val="pt-BR" w:eastAsia="zh-CN" w:bidi="ar-SA"/>
              </w:rPr>
            </w:pPr>
            <w:r>
              <w:rPr>
                <w:rFonts w:eastAsia="Times New Roman" w:cs="Arial" w:ascii="Times New Roman" w:hAnsi="Times New Roman"/>
                <w:b w:val="false"/>
                <w:bCs w:val="false"/>
                <w:color w:val="000000"/>
                <w:kern w:val="0"/>
                <w:sz w:val="24"/>
                <w:szCs w:val="24"/>
                <w:shd w:fill="auto" w:val="clear"/>
                <w:lang w:val="pt-BR" w:eastAsia="zh-CN" w:bidi="ar-SA"/>
              </w:rPr>
              <w:t xml:space="preserve">O presente edital tem como objetivo o Pregão para Registro de preço, visando futuras e eventuais aquisições de </w:t>
            </w:r>
            <w:r>
              <w:rPr>
                <w:rFonts w:eastAsia="Times New Roman" w:cs="Arial" w:ascii="Times New Roman" w:hAnsi="Times New Roman"/>
                <w:b/>
                <w:bCs w:val="false"/>
                <w:color w:val="000000"/>
                <w:kern w:val="0"/>
                <w:sz w:val="24"/>
                <w:szCs w:val="24"/>
                <w:shd w:fill="auto" w:val="clear"/>
                <w:lang w:val="pt-BR" w:eastAsia="zh-CN" w:bidi="ar-SA"/>
              </w:rPr>
              <w:t xml:space="preserve">Medicamentos para suprir a Rede Hospitalar Estadual de Saúde – ANTI-INFLAMATÓRIO – PLANO ANUAL 2024 </w:t>
            </w:r>
            <w:r>
              <w:rPr>
                <w:rFonts w:eastAsia="Times New Roman" w:cs="Arial" w:ascii="Times New Roman" w:hAnsi="Times New Roman"/>
                <w:b w:val="false"/>
                <w:bCs/>
                <w:color w:val="000000"/>
                <w:kern w:val="0"/>
                <w:sz w:val="24"/>
                <w:szCs w:val="24"/>
                <w:shd w:fill="auto" w:val="clear"/>
                <w:lang w:val="pt-BR" w:eastAsia="zh-CN" w:bidi="ar-SA"/>
              </w:rPr>
              <w:t>do Estado de Sergipe</w:t>
            </w:r>
            <w:r>
              <w:rPr>
                <w:rFonts w:eastAsia="Times New Roman" w:cs="Arial" w:ascii="Times New Roman" w:hAnsi="Times New Roman"/>
                <w:b/>
                <w:bCs/>
                <w:color w:val="000000"/>
                <w:kern w:val="0"/>
                <w:sz w:val="24"/>
                <w:szCs w:val="24"/>
                <w:shd w:fill="auto" w:val="clear"/>
                <w:lang w:val="pt-BR" w:eastAsia="zh-CN" w:bidi="ar-SA"/>
              </w:rPr>
              <w:t xml:space="preserve">, </w:t>
            </w:r>
            <w:r>
              <w:rPr>
                <w:rFonts w:eastAsia="Times New Roman" w:cs="Arial" w:ascii="Times New Roman" w:hAnsi="Times New Roman"/>
                <w:b w:val="false"/>
                <w:bCs w:val="false"/>
                <w:color w:val="000000"/>
                <w:kern w:val="0"/>
                <w:sz w:val="24"/>
                <w:szCs w:val="24"/>
                <w:shd w:fill="auto" w:val="clear"/>
                <w:lang w:val="pt-BR" w:eastAsia="zh-CN" w:bidi="ar-SA"/>
              </w:rPr>
              <w:t>conforme especificações detalhadas constantes neste Edital na tabela em anexo.</w:t>
            </w:r>
          </w:p>
        </w:tc>
      </w:tr>
      <w:tr>
        <w:trPr>
          <w:trHeight w:val="771" w:hRule="atLeast"/>
        </w:trPr>
        <w:tc>
          <w:tcPr>
            <w:tcW w:w="23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rpo"/>
              <w:widowControl w:val="false"/>
              <w:snapToGrid w:val="false"/>
              <w:spacing w:lineRule="auto" w:line="288" w:before="0" w:after="0"/>
              <w:jc w:val="both"/>
              <w:rPr>
                <w:rFonts w:ascii="Times New Roman" w:hAnsi="Times New Roman" w:cs="Arial"/>
                <w:b/>
                <w:b/>
              </w:rPr>
            </w:pPr>
            <w:r>
              <w:rPr>
                <w:rFonts w:cs="Arial"/>
                <w:b/>
              </w:rPr>
              <w:t>PARTICIPAÇÃO</w:t>
            </w:r>
          </w:p>
        </w:tc>
        <w:tc>
          <w:tcPr>
            <w:tcW w:w="6876"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Default"/>
              <w:widowControl w:val="false"/>
              <w:snapToGrid w:val="false"/>
              <w:spacing w:lineRule="auto" w:line="288" w:before="0" w:after="0"/>
              <w:jc w:val="both"/>
              <w:rPr>
                <w:rFonts w:ascii="Times New Roman" w:hAnsi="Times New Roman" w:eastAsia="Times New Roman" w:cs="Arial"/>
                <w:b w:val="false"/>
                <w:b w:val="false"/>
                <w:bCs w:val="false"/>
                <w:color w:val="000000"/>
                <w:kern w:val="0"/>
                <w:sz w:val="24"/>
                <w:szCs w:val="24"/>
                <w:shd w:fill="auto" w:val="clear"/>
                <w:lang w:val="pt-BR" w:eastAsia="zh-CN" w:bidi="ar-SA"/>
              </w:rPr>
            </w:pPr>
            <w:r>
              <w:rPr>
                <w:rFonts w:eastAsia="Times New Roman" w:cs="Arial"/>
                <w:b w:val="false"/>
                <w:bCs w:val="false"/>
                <w:color w:val="000000"/>
                <w:kern w:val="0"/>
                <w:sz w:val="24"/>
                <w:szCs w:val="24"/>
                <w:shd w:fill="auto" w:val="clear"/>
                <w:lang w:val="pt-BR" w:eastAsia="zh-CN" w:bidi="ar-SA"/>
              </w:rPr>
              <w:t>Com exceção dos itens 1, 3, 5, 9, 11, 13, 16, 18, 21, 24, 26, 28, 30, 33, 35, 37 e 39, cuja participação é de ampla concorrência a licitação será exclusiva para Microempresas e Empresas de Pequeno Porte sediado no âmbito do Estado de Sergipe, com base na Lei Estadual de nº 8.747/2020 e para Cooperativas enquadradas no art. 34 da Lei 11.488/2007, com aplicação subsidiária da Lei Complementar 123/2006.</w:t>
            </w:r>
          </w:p>
        </w:tc>
      </w:tr>
      <w:tr>
        <w:trPr>
          <w:trHeight w:val="368" w:hRule="atLeast"/>
          <w:cantSplit w:val="true"/>
        </w:trPr>
        <w:tc>
          <w:tcPr>
            <w:tcW w:w="5240" w:type="dxa"/>
            <w:gridSpan w:val="2"/>
            <w:tcBorders>
              <w:top w:val="single" w:sz="4" w:space="0" w:color="000001"/>
              <w:left w:val="single" w:sz="4" w:space="0" w:color="000001"/>
            </w:tcBorders>
            <w:shd w:color="auto" w:fill="auto" w:val="clear"/>
            <w:vAlign w:val="center"/>
          </w:tcPr>
          <w:p>
            <w:pPr>
              <w:pStyle w:val="Tabela"/>
              <w:widowControl w:val="false"/>
              <w:snapToGrid w:val="false"/>
              <w:spacing w:lineRule="auto" w:line="288" w:before="0" w:after="0"/>
              <w:jc w:val="center"/>
              <w:rPr>
                <w:rFonts w:ascii="Times New Roman" w:hAnsi="Times New Roman" w:cs="Arial"/>
                <w:color w:val="000000"/>
              </w:rPr>
            </w:pPr>
            <w:r>
              <w:rPr>
                <w:rFonts w:cs="Arial"/>
                <w:color w:val="000000"/>
              </w:rPr>
            </w:r>
          </w:p>
        </w:tc>
        <w:tc>
          <w:tcPr>
            <w:tcW w:w="1461" w:type="dxa"/>
            <w:tcBorders>
              <w:top w:val="single" w:sz="4" w:space="0" w:color="000001"/>
              <w:left w:val="single" w:sz="4" w:space="0" w:color="000001"/>
            </w:tcBorders>
            <w:shd w:color="auto" w:fill="auto" w:val="clear"/>
            <w:vAlign w:val="center"/>
          </w:tcPr>
          <w:p>
            <w:pPr>
              <w:pStyle w:val="Tabela"/>
              <w:widowControl w:val="false"/>
              <w:snapToGrid w:val="false"/>
              <w:spacing w:lineRule="auto" w:line="288" w:before="0" w:after="0"/>
              <w:jc w:val="center"/>
              <w:rPr>
                <w:rFonts w:ascii="Times New Roman" w:hAnsi="Times New Roman" w:cs="Arial"/>
                <w:b/>
                <w:b/>
                <w:bCs/>
                <w:color w:val="000000"/>
              </w:rPr>
            </w:pPr>
            <w:r>
              <w:rPr>
                <w:rFonts w:cs="Arial"/>
                <w:b/>
                <w:bCs/>
                <w:color w:val="000000"/>
              </w:rPr>
              <w:t>DIA</w:t>
            </w:r>
          </w:p>
        </w:tc>
        <w:tc>
          <w:tcPr>
            <w:tcW w:w="2505" w:type="dxa"/>
            <w:tcBorders>
              <w:top w:val="single" w:sz="4" w:space="0" w:color="000001"/>
              <w:left w:val="single" w:sz="4" w:space="0" w:color="000001"/>
              <w:right w:val="single" w:sz="4" w:space="0" w:color="000001"/>
            </w:tcBorders>
            <w:shd w:color="auto" w:fill="auto" w:val="clear"/>
            <w:vAlign w:val="center"/>
          </w:tcPr>
          <w:p>
            <w:pPr>
              <w:pStyle w:val="Corpo"/>
              <w:widowControl w:val="false"/>
              <w:snapToGrid w:val="false"/>
              <w:spacing w:lineRule="auto" w:line="288" w:before="0" w:after="0"/>
              <w:jc w:val="center"/>
              <w:rPr>
                <w:rFonts w:ascii="Times New Roman" w:hAnsi="Times New Roman" w:cs="Arial"/>
                <w:b/>
                <w:b/>
                <w:bCs/>
              </w:rPr>
            </w:pPr>
            <w:r>
              <w:rPr>
                <w:rFonts w:cs="Arial"/>
                <w:b/>
                <w:bCs/>
                <w:color w:val="000000"/>
              </w:rPr>
              <w:t>HOR</w:t>
            </w:r>
            <w:r>
              <w:rPr>
                <w:rFonts w:cs="Arial"/>
                <w:b/>
                <w:bCs/>
              </w:rPr>
              <w:t>ÁRIO</w:t>
            </w:r>
          </w:p>
        </w:tc>
      </w:tr>
      <w:tr>
        <w:trPr>
          <w:trHeight w:val="368" w:hRule="atLeast"/>
        </w:trPr>
        <w:tc>
          <w:tcPr>
            <w:tcW w:w="5240" w:type="dxa"/>
            <w:gridSpan w:val="2"/>
            <w:tcBorders>
              <w:top w:val="single" w:sz="4" w:space="0" w:color="000001"/>
              <w:left w:val="single" w:sz="4" w:space="0" w:color="000001"/>
              <w:bottom w:val="single" w:sz="4" w:space="0" w:color="000001"/>
            </w:tcBorders>
            <w:shd w:color="auto" w:fill="auto" w:val="clear"/>
            <w:vAlign w:val="center"/>
          </w:tcPr>
          <w:p>
            <w:pPr>
              <w:pStyle w:val="Tabela"/>
              <w:widowControl w:val="false"/>
              <w:snapToGrid w:val="false"/>
              <w:spacing w:lineRule="auto" w:line="288" w:before="0" w:after="0"/>
              <w:jc w:val="center"/>
              <w:rPr>
                <w:rFonts w:ascii="Times New Roman" w:hAnsi="Times New Roman" w:cs="Arial"/>
                <w:color w:val="000000"/>
              </w:rPr>
            </w:pPr>
            <w:r>
              <w:rPr>
                <w:rFonts w:cs="Arial"/>
                <w:color w:val="000000"/>
              </w:rPr>
              <w:t>INÍCIO DA SESSÃO DE DISPUTA DE PREÇOS</w:t>
            </w:r>
          </w:p>
        </w:tc>
        <w:tc>
          <w:tcPr>
            <w:tcW w:w="1461"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88"/>
              <w:jc w:val="center"/>
              <w:rPr>
                <w:rFonts w:ascii="Times New Roman" w:hAnsi="Times New Roman" w:cs="Arial"/>
                <w:color w:val="FF0000"/>
                <w:shd w:fill="FFFF00" w:val="clear"/>
              </w:rPr>
            </w:pPr>
            <w:r>
              <w:rPr>
                <w:rFonts w:cs="Arial"/>
                <w:color w:val="FF0000"/>
                <w:shd w:fill="FFFF00" w:val="clear"/>
              </w:rPr>
              <w:t>05/10/2023</w:t>
            </w:r>
          </w:p>
        </w:tc>
        <w:tc>
          <w:tcPr>
            <w:tcW w:w="250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88"/>
              <w:jc w:val="center"/>
              <w:rPr>
                <w:rFonts w:ascii="Times New Roman" w:hAnsi="Times New Roman" w:cs="Arial"/>
                <w:color w:val="000000"/>
                <w:shd w:fill="auto" w:val="clear"/>
              </w:rPr>
            </w:pPr>
            <w:r>
              <w:rPr>
                <w:rFonts w:cs="Arial"/>
                <w:color w:val="000000"/>
                <w:shd w:fill="auto" w:val="clear"/>
              </w:rPr>
              <w:t>09:00</w:t>
            </w:r>
          </w:p>
        </w:tc>
      </w:tr>
      <w:tr>
        <w:trPr/>
        <w:tc>
          <w:tcPr>
            <w:tcW w:w="9206"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Corpo"/>
              <w:widowControl w:val="false"/>
              <w:snapToGrid w:val="false"/>
              <w:spacing w:lineRule="auto" w:line="288" w:before="0" w:after="0"/>
              <w:jc w:val="both"/>
              <w:rPr>
                <w:rFonts w:ascii="Times New Roman" w:hAnsi="Times New Roman" w:cs="Arial"/>
              </w:rPr>
            </w:pPr>
            <w:r>
              <w:rPr>
                <w:rFonts w:cs="Arial"/>
              </w:rPr>
              <w:t xml:space="preserve">REFERÊNCIA DE TEMPO: Para todas as referências de tempo será observado o </w:t>
            </w:r>
            <w:r>
              <w:rPr>
                <w:rFonts w:cs="Arial"/>
                <w:u w:val="single"/>
              </w:rPr>
              <w:t>horário de Brasília/DF</w:t>
            </w:r>
            <w:r>
              <w:rPr>
                <w:rFonts w:cs="Arial"/>
              </w:rPr>
              <w:t xml:space="preserve"> e, dessa forma, serão registradas no sistema eletrônico e na documentação relativa ao certame.</w:t>
            </w:r>
          </w:p>
        </w:tc>
      </w:tr>
      <w:tr>
        <w:trPr>
          <w:trHeight w:val="2240" w:hRule="atLeast"/>
        </w:trPr>
        <w:tc>
          <w:tcPr>
            <w:tcW w:w="9206"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jc w:val="both"/>
              <w:rPr>
                <w:rFonts w:ascii="Times New Roman" w:hAnsi="Times New Roman" w:cs="Arial"/>
              </w:rPr>
            </w:pPr>
            <w:r>
              <w:rPr>
                <w:rFonts w:cs="Arial"/>
              </w:rPr>
              <w:t>FORMALIZAÇÃO DE CONSULTAS E EDITAL:</w:t>
            </w:r>
          </w:p>
          <w:p>
            <w:pPr>
              <w:pStyle w:val="Tabela"/>
              <w:widowControl w:val="false"/>
              <w:spacing w:lineRule="auto" w:line="288" w:before="0" w:after="0"/>
              <w:jc w:val="both"/>
              <w:rPr>
                <w:rFonts w:ascii="Times New Roman" w:hAnsi="Times New Roman" w:cs="Arial"/>
              </w:rPr>
            </w:pPr>
            <w:r>
              <w:rPr>
                <w:rFonts w:cs="Arial"/>
              </w:rPr>
              <w:t>- Secretaria de Estado da Saúde – Telefone: (79) 3226-8337</w:t>
            </w:r>
          </w:p>
          <w:p>
            <w:pPr>
              <w:pStyle w:val="Tabela"/>
              <w:widowControl w:val="false"/>
              <w:spacing w:lineRule="auto" w:line="288" w:before="0" w:after="0"/>
              <w:jc w:val="both"/>
              <w:rPr>
                <w:rFonts w:ascii="Times New Roman" w:hAnsi="Times New Roman" w:cs="Arial"/>
              </w:rPr>
            </w:pPr>
            <w:r>
              <w:rPr>
                <w:rFonts w:cs="Arial"/>
              </w:rPr>
              <w:t>- http://www.comprasnet.gov.br</w:t>
            </w:r>
          </w:p>
          <w:p>
            <w:pPr>
              <w:pStyle w:val="Tabela"/>
              <w:widowControl w:val="false"/>
              <w:spacing w:lineRule="auto" w:line="288" w:before="0" w:after="0"/>
              <w:jc w:val="both"/>
              <w:rPr/>
            </w:pPr>
            <w:r>
              <w:rPr>
                <w:rFonts w:cs="Arial"/>
              </w:rPr>
              <w:t xml:space="preserve">- </w:t>
            </w:r>
            <w:r>
              <w:rPr>
                <w:rFonts w:cs="Arial"/>
                <w:u w:val="single"/>
              </w:rPr>
              <w:t>e</w:t>
            </w:r>
            <w:r>
              <w:rPr>
                <w:rFonts w:cs="Arial"/>
                <w:color w:val="000000"/>
                <w:u w:val="single"/>
              </w:rPr>
              <w:t>duardo.gindre</w:t>
            </w:r>
            <w:hyperlink r:id="rId2">
              <w:r>
                <w:rPr>
                  <w:rStyle w:val="LinkdaInternet"/>
                  <w:rFonts w:cs="Arial"/>
                  <w:bCs/>
                  <w:color w:val="000000"/>
                  <w:u w:val="single"/>
                </w:rPr>
                <w:t>@saude.se.gov.br</w:t>
              </w:r>
            </w:hyperlink>
          </w:p>
          <w:p>
            <w:pPr>
              <w:pStyle w:val="Tabela"/>
              <w:widowControl w:val="false"/>
              <w:spacing w:lineRule="auto" w:line="288" w:before="0" w:after="0"/>
              <w:jc w:val="both"/>
              <w:rPr>
                <w:rFonts w:ascii="Times New Roman" w:hAnsi="Times New Roman" w:cs="Arial"/>
              </w:rPr>
            </w:pPr>
            <w:r>
              <w:rPr>
                <w:rFonts w:cs="Arial"/>
              </w:rPr>
              <w:t>- Endereço: Secretaria de Estado da Saúde – Centro Administrativo – Avenida Augusto Franco, 3150, Bairro: Ponto Novo – Aracaju – Sergipe, CEP: 49097-670</w:t>
            </w:r>
          </w:p>
          <w:p>
            <w:pPr>
              <w:pStyle w:val="Tabela"/>
              <w:widowControl w:val="false"/>
              <w:spacing w:lineRule="auto" w:line="288" w:before="0" w:after="0"/>
              <w:jc w:val="both"/>
              <w:rPr>
                <w:rFonts w:ascii="Times New Roman" w:hAnsi="Times New Roman" w:cs="Arial"/>
              </w:rPr>
            </w:pPr>
            <w:r>
              <w:rPr>
                <w:rFonts w:cs="Arial"/>
              </w:rPr>
            </w:r>
          </w:p>
        </w:tc>
      </w:tr>
      <w:tr>
        <w:trPr>
          <w:trHeight w:val="415" w:hRule="atLeast"/>
        </w:trPr>
        <w:tc>
          <w:tcPr>
            <w:tcW w:w="9206"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Tabela"/>
              <w:widowControl w:val="false"/>
              <w:snapToGrid w:val="false"/>
              <w:spacing w:lineRule="auto" w:line="288" w:before="0" w:after="0"/>
              <w:jc w:val="both"/>
              <w:rPr/>
            </w:pPr>
            <w:r>
              <w:rPr>
                <w:rFonts w:cs="Arial"/>
              </w:rPr>
              <w:t xml:space="preserve">LOCAL: Portal de Compras do Governo Federal – </w:t>
            </w:r>
            <w:r>
              <w:rPr>
                <w:rStyle w:val="LinkdaInternet"/>
                <w:rFonts w:cs="Arial"/>
              </w:rPr>
              <w:t>http://www.comprasnet.gov.br</w:t>
            </w:r>
          </w:p>
        </w:tc>
      </w:tr>
    </w:tbl>
    <w:p>
      <w:pPr>
        <w:pStyle w:val="Corpo"/>
        <w:spacing w:lineRule="auto" w:line="288"/>
        <w:jc w:val="center"/>
        <w:rPr>
          <w:rFonts w:ascii="Times New Roman" w:hAnsi="Times New Roman"/>
          <w:sz w:val="24"/>
          <w:szCs w:val="24"/>
        </w:rPr>
      </w:pPr>
      <w:r>
        <w:rPr>
          <w:rFonts w:cs="Arial"/>
          <w:b/>
          <w:sz w:val="24"/>
          <w:szCs w:val="24"/>
          <w:u w:val="single"/>
        </w:rPr>
        <w:t>EDITAL</w:t>
      </w:r>
    </w:p>
    <w:p>
      <w:pPr>
        <w:pStyle w:val="Normal"/>
        <w:spacing w:lineRule="auto" w:line="288"/>
        <w:jc w:val="both"/>
        <w:rPr>
          <w:rFonts w:ascii="Times New Roman" w:hAnsi="Times New Roman"/>
          <w:sz w:val="24"/>
          <w:szCs w:val="24"/>
        </w:rPr>
      </w:pPr>
      <w:r>
        <w:rPr>
          <w:rFonts w:cs="Arial"/>
          <w:b/>
          <w:bCs/>
          <w:color w:val="000000"/>
          <w:sz w:val="24"/>
          <w:szCs w:val="24"/>
        </w:rPr>
        <w:t>PROCESSO ADMINISTRATIVO N° 12474</w:t>
      </w:r>
      <w:r>
        <w:rPr>
          <w:rFonts w:eastAsia="Times New Roman" w:cs="Arial"/>
          <w:b/>
          <w:bCs/>
          <w:color w:val="000000"/>
          <w:kern w:val="0"/>
          <w:sz w:val="24"/>
          <w:szCs w:val="24"/>
          <w:lang w:val="pt-BR" w:eastAsia="zh-CN" w:bidi="ar-SA"/>
        </w:rPr>
        <w:t>/2023</w:t>
      </w:r>
    </w:p>
    <w:p>
      <w:pPr>
        <w:pStyle w:val="Normal"/>
        <w:spacing w:lineRule="auto" w:line="288"/>
        <w:rPr>
          <w:rFonts w:ascii="Times New Roman" w:hAnsi="Times New Roman"/>
          <w:sz w:val="24"/>
          <w:szCs w:val="24"/>
        </w:rPr>
      </w:pPr>
      <w:r>
        <w:rPr>
          <w:rFonts w:cs="Arial"/>
          <w:b/>
          <w:bCs/>
          <w:color w:val="000000"/>
          <w:sz w:val="24"/>
          <w:szCs w:val="24"/>
        </w:rPr>
        <w:t>PREGÃO ELETRÔNICO Nº 213/2023 (SRP)</w:t>
      </w:r>
    </w:p>
    <w:p>
      <w:pPr>
        <w:pStyle w:val="Corpo"/>
        <w:spacing w:lineRule="auto" w:line="288"/>
        <w:jc w:val="center"/>
        <w:rPr>
          <w:rFonts w:ascii="Times New Roman" w:hAnsi="Times New Roman"/>
          <w:sz w:val="24"/>
          <w:szCs w:val="24"/>
        </w:rPr>
      </w:pPr>
      <w:r>
        <w:rPr>
          <w:rFonts w:cs="Arial"/>
          <w:b/>
          <w:sz w:val="24"/>
          <w:szCs w:val="24"/>
        </w:rPr>
        <w:t>PREÂMBULO</w:t>
      </w:r>
    </w:p>
    <w:p>
      <w:pPr>
        <w:pStyle w:val="Normal"/>
        <w:spacing w:lineRule="auto" w:line="360"/>
        <w:jc w:val="both"/>
        <w:rPr>
          <w:rFonts w:ascii="Times New Roman" w:hAnsi="Times New Roman"/>
          <w:sz w:val="24"/>
          <w:szCs w:val="24"/>
        </w:rPr>
      </w:pPr>
      <w:r>
        <w:rPr>
          <w:rFonts w:cs="Arial"/>
          <w:sz w:val="24"/>
          <w:szCs w:val="24"/>
        </w:rPr>
        <w:t xml:space="preserve">A Secretaria de Estado da Saúde e este Pregoeiro, designado </w:t>
      </w:r>
      <w:r>
        <w:rPr>
          <w:rFonts w:cs="Arial"/>
          <w:color w:val="000000"/>
          <w:sz w:val="24"/>
          <w:szCs w:val="24"/>
          <w:shd w:fill="auto" w:val="clear"/>
        </w:rPr>
        <w:t>Portaria nº 28/2023 de 20 de janeiro de 2023,</w:t>
      </w:r>
      <w:r>
        <w:rPr>
          <w:rFonts w:cs="Arial"/>
          <w:color w:val="FF0000"/>
          <w:sz w:val="24"/>
          <w:szCs w:val="24"/>
        </w:rPr>
        <w:t xml:space="preserve"> </w:t>
      </w:r>
      <w:r>
        <w:rPr>
          <w:rFonts w:cs="Arial"/>
          <w:sz w:val="24"/>
          <w:szCs w:val="24"/>
        </w:rPr>
        <w:t>tornam público, para conhecimento dos interessados, por meio da Coordenação de Licitações, sediada no Centro Administrativo da Saúde – Avenida Augusto Franco, nº 3150, Bairro Ponto Novo – Aracaju/SE – CEP: 49097-670, que realizará licitação para REGISTRO DE PREÇOS, na modalidade PREGÃO, na forma ELETRÔNICA, do tipo MENOR PREÇO POR</w:t>
      </w:r>
      <w:r>
        <w:rPr>
          <w:rFonts w:cs="Arial"/>
          <w:sz w:val="24"/>
          <w:szCs w:val="24"/>
          <w:shd w:fill="auto" w:val="clear"/>
        </w:rPr>
        <w:t xml:space="preserve"> ITEM</w:t>
      </w:r>
      <w:r>
        <w:rPr>
          <w:rFonts w:cs="Arial"/>
          <w:sz w:val="24"/>
          <w:szCs w:val="24"/>
        </w:rPr>
        <w:t xml:space="preserve">. </w:t>
      </w:r>
    </w:p>
    <w:p>
      <w:pPr>
        <w:pStyle w:val="Normal"/>
        <w:spacing w:lineRule="auto" w:line="360"/>
        <w:jc w:val="both"/>
        <w:rPr>
          <w:rFonts w:ascii="Times New Roman" w:hAnsi="Times New Roman" w:cs="Arial"/>
          <w:sz w:val="24"/>
          <w:szCs w:val="24"/>
        </w:rPr>
      </w:pPr>
      <w:r>
        <w:rPr>
          <w:rFonts w:cs="Arial"/>
          <w:sz w:val="24"/>
          <w:szCs w:val="24"/>
        </w:rPr>
      </w:r>
    </w:p>
    <w:p>
      <w:pPr>
        <w:pStyle w:val="Normal"/>
        <w:spacing w:lineRule="auto" w:line="360"/>
        <w:jc w:val="both"/>
        <w:rPr>
          <w:rFonts w:ascii="Times New Roman" w:hAnsi="Times New Roman"/>
          <w:sz w:val="24"/>
          <w:szCs w:val="24"/>
        </w:rPr>
      </w:pPr>
      <w:r>
        <w:rPr>
          <w:rFonts w:cs="Arial"/>
          <w:sz w:val="24"/>
          <w:szCs w:val="24"/>
        </w:rPr>
        <w:t>A presente licitação destina-se a aquisição por meio de Registro de Preços, de tal maneira faz-se necessário, salientar algumas características e peculiaridades, entre elas:</w:t>
      </w:r>
      <w:r>
        <w:rPr>
          <w:rFonts w:cs="Arial"/>
          <w:b/>
          <w:sz w:val="24"/>
          <w:szCs w:val="24"/>
        </w:rPr>
        <w:t xml:space="preserve"> A licitação destina-se a registrar o preço para contratações futuras; Caso o licitante se sagre vencedor e tenha o seu preço registrado na Secretaria de Estado da Saúde de Sergipe, ficará vinculado a fornecer o objeto do contrato, que deverá ser firmado durante o prazo de validade da ata; Que a Administração não está obrigada a contratar com o fornecedor que teve seu preço registrado, contudo assegurado ao detentor do registro a preferência de fornecimento em igualdade de condições e alertar também que a Administração não tem o dever de adquirir toda a quantidade do objeto estimado no certame.</w:t>
      </w:r>
    </w:p>
    <w:p>
      <w:pPr>
        <w:pStyle w:val="Corpodotexto"/>
        <w:spacing w:lineRule="auto" w:line="360"/>
        <w:rPr>
          <w:rFonts w:ascii="Times New Roman" w:hAnsi="Times New Roman" w:cs="Arial"/>
          <w:sz w:val="24"/>
          <w:szCs w:val="24"/>
        </w:rPr>
      </w:pPr>
      <w:r>
        <w:rPr>
          <w:rFonts w:cs="Arial"/>
          <w:sz w:val="24"/>
          <w:szCs w:val="24"/>
        </w:rPr>
      </w:r>
    </w:p>
    <w:p>
      <w:pPr>
        <w:pStyle w:val="Corpodotexto"/>
        <w:spacing w:lineRule="auto" w:line="360"/>
        <w:rPr>
          <w:rFonts w:ascii="Times New Roman" w:hAnsi="Times New Roman"/>
          <w:sz w:val="24"/>
          <w:szCs w:val="24"/>
        </w:rPr>
      </w:pPr>
      <w:r>
        <w:rPr>
          <w:rFonts w:cs="Arial"/>
          <w:sz w:val="24"/>
          <w:szCs w:val="24"/>
        </w:rPr>
        <w:t xml:space="preserve">A existência de preços registrados não obriga a Administração Pública Estadual a firmar as contratações que dele poderão advir ficando-lhe facultada a realização de licitações para aquisição de um ou mais itens, hipótese em que, em igualdade de condições, o beneficiário do registro terá preferência, nos termos do § 4.º do art. 15 da Lei Federal 8.666/93. </w:t>
      </w:r>
    </w:p>
    <w:p>
      <w:pPr>
        <w:pStyle w:val="Normal"/>
        <w:spacing w:lineRule="auto" w:line="360"/>
        <w:jc w:val="both"/>
        <w:rPr>
          <w:rFonts w:ascii="Times New Roman" w:hAnsi="Times New Roman" w:cs="Arial"/>
          <w:sz w:val="24"/>
          <w:szCs w:val="24"/>
        </w:rPr>
      </w:pPr>
      <w:r>
        <w:rPr>
          <w:rFonts w:cs="Arial"/>
          <w:sz w:val="24"/>
          <w:szCs w:val="24"/>
        </w:rPr>
      </w:r>
    </w:p>
    <w:p>
      <w:pPr>
        <w:pStyle w:val="Normal"/>
        <w:spacing w:lineRule="auto" w:line="360"/>
        <w:jc w:val="both"/>
        <w:rPr>
          <w:rFonts w:ascii="Times New Roman" w:hAnsi="Times New Roman"/>
          <w:sz w:val="24"/>
          <w:szCs w:val="24"/>
        </w:rPr>
      </w:pPr>
      <w:r>
        <w:rPr>
          <w:rFonts w:cs="Arial"/>
          <w:sz w:val="24"/>
          <w:szCs w:val="24"/>
        </w:rPr>
        <w:t>O Pregão Eletrônico será realizado em sessão pública, por meio da INTERNET, mediante condições de segurança - criptografia e autenticação - em todas as suas fases.  Os trabalhos serão conduzidos por servidor da Secretaria de Estado da Saúde, denominado Pregoeiro, mediante a inserção e monitoramento de dados gerados ou transferidos pela página eletrônica do Portal de Compras do Governo Federal.</w:t>
      </w:r>
    </w:p>
    <w:p>
      <w:pPr>
        <w:pStyle w:val="Normal"/>
        <w:spacing w:lineRule="auto" w:line="360" w:before="120" w:after="120"/>
        <w:jc w:val="both"/>
        <w:rPr/>
      </w:pPr>
      <w:r>
        <w:rPr>
          <w:rFonts w:cs="Arial"/>
          <w:b/>
          <w:color w:val="000000"/>
          <w:sz w:val="24"/>
          <w:szCs w:val="24"/>
        </w:rPr>
        <w:t>Endereço Eletrônico:</w:t>
      </w:r>
      <w:hyperlink r:id="rId3">
        <w:r>
          <w:rPr>
            <w:rStyle w:val="LinkdaInternet"/>
            <w:rFonts w:cs="Arial"/>
            <w:sz w:val="24"/>
            <w:szCs w:val="24"/>
          </w:rPr>
          <w:t>www.comprasgovernamentais.gov.br</w:t>
        </w:r>
      </w:hyperlink>
    </w:p>
    <w:p>
      <w:pPr>
        <w:pStyle w:val="Normal"/>
        <w:spacing w:lineRule="auto" w:line="360" w:before="120" w:after="120"/>
        <w:jc w:val="both"/>
        <w:rPr>
          <w:rFonts w:ascii="Times New Roman" w:hAnsi="Times New Roman"/>
          <w:sz w:val="24"/>
          <w:szCs w:val="24"/>
        </w:rPr>
      </w:pPr>
      <w:r>
        <w:rPr>
          <w:rFonts w:cs="Arial"/>
          <w:b/>
          <w:color w:val="000000"/>
          <w:sz w:val="24"/>
          <w:szCs w:val="24"/>
        </w:rPr>
        <w:t>UASG:</w:t>
      </w:r>
      <w:r>
        <w:rPr>
          <w:rFonts w:cs="Arial"/>
          <w:color w:val="000000"/>
          <w:sz w:val="24"/>
          <w:szCs w:val="24"/>
        </w:rPr>
        <w:t xml:space="preserve"> 926775</w:t>
      </w:r>
    </w:p>
    <w:p>
      <w:pPr>
        <w:pStyle w:val="Normal"/>
        <w:spacing w:lineRule="auto" w:line="288" w:before="120" w:after="12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sz w:val="24"/>
          <w:szCs w:val="24"/>
        </w:rPr>
        <w:t>DO OBJETO</w:t>
      </w:r>
    </w:p>
    <w:p>
      <w:pPr>
        <w:pStyle w:val="Standard"/>
        <w:widowControl w:val="false"/>
        <w:numPr>
          <w:ilvl w:val="1"/>
          <w:numId w:val="4"/>
        </w:numPr>
        <w:suppressAutoHyphens w:val="false"/>
        <w:bidi w:val="0"/>
        <w:snapToGrid w:val="false"/>
        <w:spacing w:lineRule="auto" w:line="276" w:before="0" w:after="0"/>
        <w:ind w:left="283" w:right="0" w:hanging="0"/>
        <w:jc w:val="both"/>
        <w:textAlignment w:val="baseline"/>
        <w:rPr>
          <w:rFonts w:ascii="Times New Roman" w:hAnsi="Times New Roman" w:eastAsia="Times New Roman" w:cs="Arial"/>
          <w:color w:val="000000"/>
          <w:kern w:val="0"/>
          <w:sz w:val="24"/>
          <w:szCs w:val="24"/>
          <w:shd w:fill="auto" w:val="clear"/>
          <w:lang w:val="pt-BR" w:eastAsia="zh-CN" w:bidi="ar-SA"/>
        </w:rPr>
      </w:pPr>
      <w:r>
        <w:rPr>
          <w:rFonts w:eastAsia="Times New Roman" w:cs="Arial" w:ascii="Times New Roman" w:hAnsi="Times New Roman"/>
          <w:b w:val="false"/>
          <w:bCs w:val="false"/>
          <w:color w:val="000000"/>
          <w:kern w:val="0"/>
          <w:sz w:val="24"/>
          <w:szCs w:val="24"/>
          <w:shd w:fill="auto" w:val="clear"/>
          <w:lang w:val="pt-BR" w:eastAsia="zh-CN" w:bidi="ar-SA"/>
        </w:rPr>
        <w:t xml:space="preserve">O presente edital tem como objetivo o Pregão para Registro de preço, visando futuras e eventuais aquisições de </w:t>
      </w:r>
      <w:r>
        <w:rPr>
          <w:rFonts w:eastAsia="Times New Roman" w:cs="Arial" w:ascii="Times New Roman" w:hAnsi="Times New Roman"/>
          <w:b/>
          <w:bCs w:val="false"/>
          <w:color w:val="000000"/>
          <w:kern w:val="0"/>
          <w:sz w:val="24"/>
          <w:szCs w:val="24"/>
          <w:shd w:fill="auto" w:val="clear"/>
          <w:lang w:val="pt-BR" w:eastAsia="zh-CN" w:bidi="ar-SA"/>
        </w:rPr>
        <w:t xml:space="preserve">Medicamentos para suprir a Rede Hospitalar Estadual de Saúde – ANTI-INFLAMATÓRIO – PLANO ANUAL 2024 </w:t>
      </w:r>
      <w:r>
        <w:rPr>
          <w:rFonts w:eastAsia="Times New Roman" w:cs="Arial" w:ascii="Times New Roman" w:hAnsi="Times New Roman"/>
          <w:b w:val="false"/>
          <w:bCs/>
          <w:color w:val="000000"/>
          <w:kern w:val="0"/>
          <w:sz w:val="24"/>
          <w:szCs w:val="24"/>
          <w:shd w:fill="auto" w:val="clear"/>
          <w:lang w:val="pt-BR" w:eastAsia="zh-CN" w:bidi="ar-SA"/>
        </w:rPr>
        <w:t>do Estado de Sergipe</w:t>
      </w:r>
      <w:r>
        <w:rPr>
          <w:rFonts w:eastAsia="Times New Roman" w:cs="Arial" w:ascii="Times New Roman" w:hAnsi="Times New Roman"/>
          <w:b/>
          <w:bCs/>
          <w:color w:val="000000"/>
          <w:kern w:val="0"/>
          <w:sz w:val="24"/>
          <w:szCs w:val="24"/>
          <w:shd w:fill="auto" w:val="clear"/>
          <w:lang w:val="pt-BR" w:eastAsia="zh-CN" w:bidi="ar-SA"/>
        </w:rPr>
        <w:t xml:space="preserve">, </w:t>
      </w:r>
      <w:r>
        <w:rPr>
          <w:rFonts w:eastAsia="Times New Roman" w:cs="Arial" w:ascii="Times New Roman" w:hAnsi="Times New Roman"/>
          <w:b w:val="false"/>
          <w:bCs w:val="false"/>
          <w:color w:val="000000"/>
          <w:kern w:val="0"/>
          <w:sz w:val="24"/>
          <w:szCs w:val="24"/>
          <w:shd w:fill="auto" w:val="clear"/>
          <w:lang w:val="pt-BR" w:eastAsia="zh-CN" w:bidi="ar-SA"/>
        </w:rPr>
        <w:t>conforme especificações detalhadas constantes neste Edital na tabela em anexo.</w:t>
      </w:r>
    </w:p>
    <w:p>
      <w:pPr>
        <w:pStyle w:val="Normal"/>
        <w:numPr>
          <w:ilvl w:val="1"/>
          <w:numId w:val="4"/>
        </w:numPr>
        <w:suppressAutoHyphens w:val="false"/>
        <w:spacing w:lineRule="auto" w:line="288" w:before="120" w:after="120"/>
        <w:ind w:left="284" w:hanging="0"/>
        <w:jc w:val="both"/>
        <w:rPr>
          <w:shd w:fill="auto" w:val="clear"/>
        </w:rPr>
      </w:pPr>
      <w:r>
        <w:rPr>
          <w:rFonts w:eastAsia="Times New Roman" w:cs="Arial"/>
          <w:color w:val="000000"/>
          <w:kern w:val="0"/>
          <w:sz w:val="24"/>
          <w:szCs w:val="24"/>
          <w:shd w:fill="auto" w:val="clear"/>
          <w:lang w:val="pt-BR" w:eastAsia="zh-CN" w:bidi="ar-SA"/>
        </w:rPr>
        <w:t>A licitação será dividida em itens, conforme tabela constante do Termo de Referênc</w:t>
      </w:r>
      <w:r>
        <w:rPr>
          <w:rFonts w:cs="Arial"/>
          <w:color w:val="000000"/>
          <w:sz w:val="24"/>
          <w:szCs w:val="24"/>
          <w:shd w:fill="auto" w:val="clear"/>
        </w:rPr>
        <w:t>ia, facultando-se ao licitante a participação em quantos itens forem de seu interesse</w:t>
      </w:r>
      <w:r>
        <w:rPr>
          <w:rFonts w:cs="Arial"/>
          <w:sz w:val="24"/>
          <w:szCs w:val="24"/>
          <w:shd w:fill="auto" w:val="clear"/>
        </w:rPr>
        <w:t>.</w:t>
      </w:r>
    </w:p>
    <w:p>
      <w:pPr>
        <w:pStyle w:val="Normal"/>
        <w:numPr>
          <w:ilvl w:val="1"/>
          <w:numId w:val="4"/>
        </w:numPr>
        <w:suppressAutoHyphens w:val="false"/>
        <w:spacing w:lineRule="auto" w:line="288" w:before="120" w:after="120"/>
        <w:ind w:left="284" w:hanging="0"/>
        <w:jc w:val="both"/>
        <w:rPr>
          <w:shd w:fill="auto" w:val="clear"/>
        </w:rPr>
      </w:pPr>
      <w:r>
        <w:rPr>
          <w:rFonts w:cs="Arial"/>
          <w:color w:val="000000"/>
          <w:sz w:val="24"/>
          <w:szCs w:val="24"/>
          <w:shd w:fill="auto" w:val="clear"/>
        </w:rPr>
        <w:t>O critério de julgamento adotado será o menor preço por item, observadas as exigências contidas neste Edital e seus Anexos quanto às especificações do objeto.</w:t>
      </w:r>
    </w:p>
    <w:p>
      <w:pPr>
        <w:pStyle w:val="Nivel1"/>
        <w:numPr>
          <w:ilvl w:val="0"/>
          <w:numId w:val="4"/>
        </w:numPr>
        <w:tabs>
          <w:tab w:val="left" w:pos="0" w:leader="none"/>
          <w:tab w:val="left" w:pos="284" w:leader="none"/>
        </w:tabs>
        <w:spacing w:lineRule="auto" w:line="288"/>
        <w:ind w:left="0" w:hanging="0"/>
        <w:rPr>
          <w:shd w:fill="auto" w:val="clear"/>
        </w:rPr>
      </w:pPr>
      <w:r>
        <w:rPr>
          <w:rFonts w:ascii="Times New Roman" w:hAnsi="Times New Roman"/>
          <w:sz w:val="24"/>
          <w:szCs w:val="24"/>
          <w:shd w:fill="auto" w:val="clear"/>
        </w:rPr>
        <w:t>DA DOTAÇÃO ORÇAMENTÁRIA:</w:t>
      </w:r>
    </w:p>
    <w:p>
      <w:pPr>
        <w:pStyle w:val="Normal"/>
        <w:numPr>
          <w:ilvl w:val="1"/>
          <w:numId w:val="4"/>
        </w:numPr>
        <w:tabs>
          <w:tab w:val="clear" w:pos="709"/>
          <w:tab w:val="left" w:pos="736"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As despesas decorrentes da contratação do objeto desta licitação correrão à conta dos recursos consignados no orçamento do Estado de Sergipe para os exercícios alcançados pelo prazo de validade da Ata de Registro de Preços, a cargo da unidade orçamentária contratante, cujos programas de trabalho e elementos de despesas específicos constarão no </w:t>
      </w:r>
      <w:r>
        <w:rPr>
          <w:rFonts w:cs="Arial"/>
          <w:sz w:val="24"/>
          <w:szCs w:val="24"/>
        </w:rPr>
        <w:t>respectivo Contrato ou instrumento correlato/equivalente.</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sz w:val="24"/>
          <w:szCs w:val="24"/>
        </w:rPr>
        <w:t>DA UNIDADE GERENCIADORA E UNIDADES PARTICIPANTES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órgão gerenciador será o Fundo Estadual de Saúde de Sergipe.</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Não haverá órgãos participantes.</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sz w:val="24"/>
          <w:szCs w:val="24"/>
        </w:rPr>
        <w:t>DA ADESÃO À ATA DE REGISTRO DE PREÇOS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 ata de registro de preços, durante sua validade, poderá ser utilizada por qualquer órgão ou entidade da administração pública que não tenha participado do certame licitatório, mediante prévia consulta à Unidade Gerenciadora, desde que devidamente justificada a vantagem e respeitadas, no que couberem, as condições e as regras estabelecidas na Lei nº 8.666, de 1993, na Lei Estadual nº 5.848, de 2006 e no Decreto Estadual nº 25.728, de 2008.</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Cabe ao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As aquisições ou contratações adicionais a que se refere este item não poderão exceder, por cada órgão ou unidade não-participante, a 50% (cinquenta por cento) dos quantitativos dos itens do instrumento convocatório e registrados na Ata de Registro de Preços para a Unidade Gerenciadora.</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shd w:fill="auto" w:val="clear"/>
        </w:rPr>
        <w:t>As adesões à Ata de Registro de Preços não poderá exceder, na totalidade, ao dobro do quantitativo de cada item registrado na ata para a Unidade Gerenciadora, independente do número de Unidades não-Participantes que aderirem.</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Unidade Gerenciadora.</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sz w:val="24"/>
          <w:szCs w:val="24"/>
        </w:rPr>
        <w:t>DO CREDENCIAMENTO</w:t>
      </w:r>
    </w:p>
    <w:p>
      <w:pPr>
        <w:pStyle w:val="ListParagraph"/>
        <w:numPr>
          <w:ilvl w:val="1"/>
          <w:numId w:val="4"/>
        </w:numPr>
        <w:tabs>
          <w:tab w:val="left" w:pos="709" w:leader="none"/>
        </w:tabs>
        <w:spacing w:lineRule="auto" w:line="288" w:before="120" w:after="120"/>
        <w:ind w:left="284" w:hanging="0"/>
        <w:contextualSpacing/>
        <w:jc w:val="both"/>
        <w:rPr>
          <w:rFonts w:ascii="Times New Roman" w:hAnsi="Times New Roman"/>
          <w:sz w:val="24"/>
          <w:szCs w:val="24"/>
        </w:rPr>
      </w:pPr>
      <w:r>
        <w:rPr>
          <w:rFonts w:cs="Arial" w:ascii="Times New Roman" w:hAnsi="Times New Roman"/>
          <w:bCs/>
          <w:iCs/>
          <w:color w:val="000000"/>
          <w:sz w:val="24"/>
          <w:szCs w:val="24"/>
        </w:rPr>
        <w:t>O Credenciamento é o nível básico do registro cadastral no SICAF, que permite a participação dos interessados na modalidade licitatória Pregão, em sua forma eletrônica.</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bCs/>
          <w:iCs/>
          <w:color w:val="000000"/>
          <w:sz w:val="24"/>
          <w:szCs w:val="24"/>
        </w:rPr>
        <w:t>O cadastro no SICAF poderá ser iniciado no Portal de Compras do Governo Federal, no sítio http://www.comprasnet.gov.br/seguro/loginPortal.asp, com a solicitação de “</w:t>
      </w:r>
      <w:r>
        <w:rPr>
          <w:rFonts w:cs="Arial"/>
          <w:bCs/>
          <w:i/>
          <w:iCs/>
          <w:color w:val="000000"/>
          <w:sz w:val="24"/>
          <w:szCs w:val="24"/>
        </w:rPr>
        <w:t>login</w:t>
      </w:r>
      <w:r>
        <w:rPr>
          <w:rFonts w:cs="Arial"/>
          <w:bCs/>
          <w:iCs/>
          <w:color w:val="000000"/>
          <w:sz w:val="24"/>
          <w:szCs w:val="24"/>
        </w:rPr>
        <w:t>” e senha pelo interessado.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credenciamento junto ao provedor do sistema implica a responsabilidade do licitante ou de seu representante legal e a presunção de sua capacidade técnica para realização das transações inerentes a este Pregão.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A perda da senha ou a quebra de sigilo deverá ser comunicada imediatamente ao provedor do sistema para imediato bloqueio de acesso.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shd w:fill="auto" w:val="clear"/>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A não observância do disposto no subitem anterior poderá ensejar desclassificação no momento da habilitação.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shd w:fill="auto" w:val="clear"/>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Pr>
          <w:rFonts w:cs="Arial"/>
          <w:color w:val="000000" w:themeColor="text1"/>
          <w:sz w:val="24"/>
          <w:szCs w:val="24"/>
          <w:shd w:fill="auto" w:val="clear"/>
        </w:rPr>
        <w:t>.</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color w:val="auto"/>
          <w:sz w:val="24"/>
          <w:szCs w:val="24"/>
        </w:rPr>
        <w:t>DA PARTICIPAÇÃO NO PREGÃO</w:t>
      </w:r>
    </w:p>
    <w:p>
      <w:pPr>
        <w:pStyle w:val="Normal"/>
        <w:numPr>
          <w:ilvl w:val="1"/>
          <w:numId w:val="4"/>
        </w:numPr>
        <w:tabs>
          <w:tab w:val="left" w:pos="0" w:leader="none"/>
          <w:tab w:val="left" w:pos="709" w:leader="none"/>
        </w:tabs>
        <w:suppressAutoHyphens w:val="false"/>
        <w:spacing w:lineRule="auto" w:line="288" w:before="120" w:after="120"/>
        <w:ind w:left="0" w:hanging="0"/>
        <w:jc w:val="both"/>
        <w:rPr>
          <w:rFonts w:ascii="Times New Roman" w:hAnsi="Times New Roman"/>
          <w:sz w:val="24"/>
          <w:szCs w:val="24"/>
        </w:rPr>
      </w:pPr>
      <w:r>
        <w:rPr>
          <w:rFonts w:cs="Arial"/>
          <w:bCs/>
          <w:color w:val="000000"/>
          <w:sz w:val="24"/>
          <w:szCs w:val="24"/>
        </w:rPr>
        <w:t>Poderão participar deste Pregão interessados cujo ramo de atividade seja compatível com o objeto desta licitação e que estejam com Credenciamento regular no Sistema de Cadastramento Unificado de Fornecedores - SICAF</w:t>
      </w:r>
    </w:p>
    <w:p>
      <w:pPr>
        <w:pStyle w:val="ListParagraph"/>
        <w:numPr>
          <w:ilvl w:val="1"/>
          <w:numId w:val="4"/>
        </w:numPr>
        <w:spacing w:lineRule="auto" w:line="276" w:before="120" w:after="120"/>
        <w:ind w:left="0" w:hanging="0"/>
        <w:contextualSpacing/>
        <w:jc w:val="both"/>
        <w:rPr>
          <w:rFonts w:ascii="Times New Roman" w:hAnsi="Times New Roman"/>
          <w:color w:val="000000"/>
          <w:sz w:val="24"/>
          <w:szCs w:val="24"/>
        </w:rPr>
      </w:pPr>
      <w:r>
        <w:rPr>
          <w:rFonts w:cs="Arial" w:ascii="Times New Roman" w:hAnsi="Times New Roman"/>
          <w:bCs/>
          <w:color w:val="000000"/>
          <w:sz w:val="24"/>
          <w:szCs w:val="24"/>
        </w:rPr>
        <w:t>Será concedido tratamento favorecido para as microempresas e empresas de pequeno porte, para as sociedades</w:t>
      </w:r>
      <w:r>
        <w:rPr>
          <w:rFonts w:cs="Arial" w:ascii="Times New Roman" w:hAnsi="Times New Roman"/>
          <w:bCs/>
          <w:iCs/>
          <w:color w:val="000000"/>
          <w:sz w:val="24"/>
          <w:szCs w:val="24"/>
        </w:rPr>
        <w:t>, para o agricultor familiar, o produtor rural pessoa física e para o microempreendedor individual – MEI, nos limites previstos da Lei Estadual nº 8.747, de 2020.</w:t>
      </w:r>
    </w:p>
    <w:p>
      <w:pPr>
        <w:pStyle w:val="ListParagraph"/>
        <w:numPr>
          <w:ilvl w:val="1"/>
          <w:numId w:val="4"/>
        </w:numPr>
        <w:spacing w:lineRule="auto" w:line="276" w:before="120" w:after="120"/>
        <w:ind w:left="0" w:hanging="0"/>
        <w:contextualSpacing/>
        <w:jc w:val="both"/>
        <w:rPr>
          <w:rFonts w:ascii="Times New Roman" w:hAnsi="Times New Roman" w:eastAsia="Times New Roman" w:cs="Arial"/>
          <w:bCs/>
          <w:iCs/>
          <w:color w:val="000000"/>
          <w:kern w:val="0"/>
          <w:sz w:val="24"/>
          <w:szCs w:val="24"/>
          <w:lang w:val="pt-BR" w:eastAsia="pt-BR" w:bidi="ar-SA"/>
        </w:rPr>
      </w:pPr>
      <w:r>
        <w:rPr>
          <w:rFonts w:eastAsia="Times New Roman" w:cs="Arial" w:ascii="Times New Roman" w:hAnsi="Times New Roman"/>
          <w:bCs/>
          <w:iCs/>
          <w:color w:val="000000"/>
          <w:kern w:val="0"/>
          <w:sz w:val="24"/>
          <w:szCs w:val="24"/>
          <w:lang w:val="pt-BR" w:eastAsia="pt-BR" w:bidi="ar-SA"/>
        </w:rPr>
        <w:t xml:space="preserve">Ampla Concorrência: Para </w:t>
      </w:r>
      <w:r>
        <w:rPr>
          <w:rFonts w:eastAsia="Times New Roman" w:cs="Arial" w:ascii="Times New Roman" w:hAnsi="Times New Roman"/>
          <w:b w:val="false"/>
          <w:bCs w:val="false"/>
          <w:iCs/>
          <w:color w:val="000000"/>
          <w:kern w:val="0"/>
          <w:sz w:val="24"/>
          <w:szCs w:val="24"/>
          <w:shd w:fill="auto" w:val="clear"/>
          <w:lang w:val="pt-BR" w:eastAsia="zh-CN" w:bidi="ar-SA"/>
        </w:rPr>
        <w:t>os itens 1, 3, 5, 9, 11, 13, 16, 18, 21, 24, 26, 28, 30, 33, 35, 37 e 39</w:t>
      </w:r>
      <w:r>
        <w:rPr>
          <w:rFonts w:eastAsia="Times New Roman" w:cs="Arial" w:ascii="Times New Roman" w:hAnsi="Times New Roman"/>
          <w:b w:val="false"/>
          <w:bCs/>
          <w:iCs/>
          <w:color w:val="000000"/>
          <w:kern w:val="0"/>
          <w:sz w:val="24"/>
          <w:szCs w:val="24"/>
          <w:lang w:val="pt-BR" w:eastAsia="pt-BR" w:bidi="ar-SA"/>
        </w:rPr>
        <w:t>,</w:t>
      </w:r>
      <w:r>
        <w:rPr>
          <w:rFonts w:eastAsia="Times New Roman" w:cs="Arial" w:ascii="Times New Roman" w:hAnsi="Times New Roman"/>
          <w:bCs/>
          <w:iCs/>
          <w:color w:val="000000"/>
          <w:kern w:val="0"/>
          <w:sz w:val="24"/>
          <w:szCs w:val="24"/>
          <w:lang w:val="pt-BR" w:eastAsia="pt-BR" w:bidi="ar-SA"/>
        </w:rPr>
        <w:t xml:space="preserve"> a participação é aberta a qualquer interessado, não havendo limitação quanto ao porte da empresa.</w:t>
      </w:r>
    </w:p>
    <w:p>
      <w:pPr>
        <w:pStyle w:val="ListParagraph"/>
        <w:numPr>
          <w:ilvl w:val="1"/>
          <w:numId w:val="4"/>
        </w:numPr>
        <w:spacing w:lineRule="auto" w:line="276" w:before="120" w:after="120"/>
        <w:ind w:left="0" w:hanging="0"/>
        <w:contextualSpacing/>
        <w:jc w:val="both"/>
        <w:rPr>
          <w:rFonts w:ascii="Times New Roman" w:hAnsi="Times New Roman"/>
          <w:color w:val="000000"/>
          <w:sz w:val="24"/>
          <w:szCs w:val="24"/>
        </w:rPr>
      </w:pPr>
      <w:r>
        <w:rPr>
          <w:rFonts w:eastAsia="Times New Roman" w:cs="Arial" w:ascii="Times New Roman" w:hAnsi="Times New Roman"/>
          <w:bCs/>
          <w:iCs/>
          <w:color w:val="000000"/>
          <w:kern w:val="0"/>
          <w:sz w:val="24"/>
          <w:szCs w:val="24"/>
          <w:lang w:val="pt-BR" w:eastAsia="pt-BR" w:bidi="ar-SA"/>
        </w:rPr>
        <w:t xml:space="preserve">Itens exclusivos: Para os itens </w:t>
      </w:r>
      <w:r>
        <w:rPr>
          <w:rFonts w:eastAsia="Times New Roman" w:cs="Arial" w:ascii="Times New Roman" w:hAnsi="Times New Roman"/>
          <w:bCs/>
          <w:iCs/>
          <w:color w:val="000000"/>
          <w:kern w:val="0"/>
          <w:sz w:val="24"/>
          <w:szCs w:val="24"/>
          <w:lang w:val="pt-BR" w:eastAsia="pt-BR" w:bidi="ar-SA"/>
        </w:rPr>
        <w:t>07, 08, 15, 20, 23, 32 e 41</w:t>
      </w:r>
      <w:r>
        <w:rPr>
          <w:rFonts w:eastAsia="Times New Roman" w:cs="Arial" w:ascii="Times New Roman" w:hAnsi="Times New Roman"/>
          <w:bCs/>
          <w:iCs/>
          <w:color w:val="000000"/>
          <w:kern w:val="0"/>
          <w:sz w:val="24"/>
          <w:szCs w:val="24"/>
          <w:lang w:val="pt-BR" w:eastAsia="pt-BR" w:bidi="ar-SA"/>
        </w:rPr>
        <w:t>, a participação é exclusiva a microempresas e empresas de pequeno porte, nos termos do art. 2º da Lei Estadual nº 8.747/2020 (itens com valor estimado até R$80.000,00 (oitenta mil reais)).</w:t>
      </w:r>
    </w:p>
    <w:p>
      <w:pPr>
        <w:pStyle w:val="ListParagraph"/>
        <w:numPr>
          <w:ilvl w:val="1"/>
          <w:numId w:val="4"/>
        </w:numPr>
        <w:spacing w:lineRule="auto" w:line="276" w:before="120" w:after="120"/>
        <w:ind w:left="0" w:hanging="0"/>
        <w:contextualSpacing/>
        <w:jc w:val="both"/>
        <w:rPr>
          <w:rFonts w:ascii="Times New Roman" w:hAnsi="Times New Roman"/>
          <w:color w:val="000000"/>
          <w:sz w:val="24"/>
          <w:szCs w:val="24"/>
        </w:rPr>
      </w:pPr>
      <w:r>
        <w:rPr>
          <w:rFonts w:cs="Arial" w:ascii="Times New Roman" w:hAnsi="Times New Roman"/>
          <w:bCs/>
          <w:iCs/>
          <w:color w:val="000000"/>
          <w:sz w:val="24"/>
          <w:szCs w:val="24"/>
        </w:rPr>
        <w:t>Cota Reservada: Para os itens 2, 4, 6, 10, 12, 17, 19, 22, 25, 27, 29, 31, 34, 36, 38 e 40</w:t>
      </w:r>
      <w:r>
        <w:rPr>
          <w:rFonts w:eastAsia="Times New Roman" w:cs="Arial" w:ascii="Times New Roman" w:hAnsi="Times New Roman"/>
          <w:bCs/>
          <w:iCs/>
          <w:color w:val="000000"/>
          <w:kern w:val="0"/>
          <w:sz w:val="24"/>
          <w:szCs w:val="24"/>
          <w:lang w:val="pt-BR" w:eastAsia="pt-BR" w:bidi="ar-SA"/>
        </w:rPr>
        <w:t>,</w:t>
      </w:r>
      <w:r>
        <w:rPr>
          <w:rFonts w:cs="Arial" w:ascii="Times New Roman" w:hAnsi="Times New Roman"/>
          <w:bCs/>
          <w:iCs/>
          <w:color w:val="000000"/>
          <w:sz w:val="24"/>
          <w:szCs w:val="24"/>
        </w:rPr>
        <w:t xml:space="preserve"> a participação é exclusiva a microempresas e empresas de pequeno porte, nos termos dos artigos 2º e 3º da Lei Estadual nº 8.747/2020.</w:t>
      </w:r>
    </w:p>
    <w:p>
      <w:pPr>
        <w:pStyle w:val="ListParagraph"/>
        <w:numPr>
          <w:ilvl w:val="2"/>
          <w:numId w:val="4"/>
        </w:numPr>
        <w:spacing w:lineRule="auto" w:line="276" w:before="120" w:after="120"/>
        <w:contextualSpacing/>
        <w:jc w:val="both"/>
        <w:rPr>
          <w:rFonts w:ascii="Times New Roman" w:hAnsi="Times New Roman"/>
          <w:color w:val="000000"/>
          <w:sz w:val="24"/>
          <w:szCs w:val="24"/>
        </w:rPr>
      </w:pPr>
      <w:r>
        <w:rPr>
          <w:rFonts w:cs="Arial" w:ascii="Times New Roman" w:hAnsi="Times New Roman"/>
          <w:bCs/>
          <w:iCs/>
          <w:color w:val="000000"/>
          <w:sz w:val="24"/>
          <w:szCs w:val="24"/>
        </w:rPr>
        <w:t>Não havendo vencedor para a cota reservada, esta poderá ser adjudicada ao vencedor da cota principal ou, diante de sua recusa, aos licitantes remanescentes obedecendo a ordem de classificação, desde que pratiquem preço do primeiro colocado da cota principal.</w:t>
      </w:r>
    </w:p>
    <w:p>
      <w:pPr>
        <w:pStyle w:val="ListParagraph"/>
        <w:numPr>
          <w:ilvl w:val="2"/>
          <w:numId w:val="4"/>
        </w:numPr>
        <w:spacing w:lineRule="auto" w:line="276" w:before="120" w:after="120"/>
        <w:contextualSpacing/>
        <w:jc w:val="both"/>
        <w:rPr>
          <w:rFonts w:ascii="Times New Roman" w:hAnsi="Times New Roman"/>
          <w:color w:val="000000"/>
          <w:sz w:val="24"/>
          <w:szCs w:val="24"/>
        </w:rPr>
      </w:pPr>
      <w:r>
        <w:rPr>
          <w:rFonts w:cs="Arial" w:ascii="Times New Roman" w:hAnsi="Times New Roman"/>
          <w:bCs/>
          <w:iCs/>
          <w:color w:val="000000"/>
          <w:sz w:val="24"/>
          <w:szCs w:val="24"/>
        </w:rPr>
        <w:t>Se a mesma empresa restar vencedora das cotas reservadas e principal, a contratação das cotas deverá ocorrer pelo menor preço.</w:t>
      </w:r>
    </w:p>
    <w:p>
      <w:pPr>
        <w:pStyle w:val="ListParagraph"/>
        <w:numPr>
          <w:ilvl w:val="2"/>
          <w:numId w:val="4"/>
        </w:numPr>
        <w:spacing w:lineRule="auto" w:line="276" w:before="120" w:after="120"/>
        <w:contextualSpacing/>
        <w:jc w:val="both"/>
        <w:rPr>
          <w:rFonts w:ascii="Times New Roman" w:hAnsi="Times New Roman"/>
          <w:color w:val="000000"/>
          <w:sz w:val="24"/>
          <w:szCs w:val="24"/>
        </w:rPr>
      </w:pPr>
      <w:r>
        <w:rPr>
          <w:rFonts w:cs="Arial" w:ascii="Times New Roman" w:hAnsi="Times New Roman"/>
          <w:bCs/>
          <w:iCs/>
          <w:color w:val="000000"/>
          <w:sz w:val="24"/>
          <w:szCs w:val="24"/>
        </w:rPr>
        <w:t>A prioridade de aquisição dos produtos será da cota reservada.</w:t>
      </w:r>
    </w:p>
    <w:p>
      <w:pPr>
        <w:pStyle w:val="ListParagraph"/>
        <w:numPr>
          <w:ilvl w:val="2"/>
          <w:numId w:val="4"/>
        </w:numPr>
        <w:spacing w:lineRule="auto" w:line="276" w:before="120" w:after="120"/>
        <w:contextualSpacing/>
        <w:jc w:val="both"/>
        <w:rPr>
          <w:rFonts w:ascii="Times New Roman" w:hAnsi="Times New Roman"/>
          <w:color w:val="000000"/>
          <w:sz w:val="24"/>
          <w:szCs w:val="24"/>
        </w:rPr>
      </w:pPr>
      <w:r>
        <w:rPr>
          <w:rFonts w:cs="Arial" w:ascii="Times New Roman" w:hAnsi="Times New Roman"/>
          <w:bCs/>
          <w:iCs/>
          <w:color w:val="000000"/>
          <w:sz w:val="24"/>
          <w:szCs w:val="24"/>
        </w:rPr>
        <w:t>A diferença entre o valor adjudicado à cota reservada e à cota principal não poderá ser superior a 10%, respeitado o valor máximo aceitável pela Administração.</w:t>
      </w:r>
    </w:p>
    <w:p>
      <w:pPr>
        <w:pStyle w:val="ListParagraph"/>
        <w:numPr>
          <w:ilvl w:val="1"/>
          <w:numId w:val="4"/>
        </w:numPr>
        <w:spacing w:lineRule="auto" w:line="276" w:before="120" w:after="120"/>
        <w:ind w:left="0" w:hanging="0"/>
        <w:contextualSpacing/>
        <w:jc w:val="both"/>
        <w:rPr>
          <w:rFonts w:ascii="Times New Roman" w:hAnsi="Times New Roman"/>
          <w:color w:val="000000"/>
          <w:sz w:val="24"/>
          <w:szCs w:val="24"/>
        </w:rPr>
      </w:pPr>
      <w:r>
        <w:rPr>
          <w:rFonts w:cs="Arial" w:ascii="Times New Roman" w:hAnsi="Times New Roman"/>
          <w:bCs/>
          <w:iCs/>
          <w:color w:val="000000"/>
          <w:sz w:val="24"/>
          <w:szCs w:val="24"/>
        </w:rPr>
        <w:t>No item previsto no item 6.4 será permitida a participação de microempresas e empresas de pequeno porte não sediadas local ou regionalmente, mas suas propostas somente serão apreciadas caso não haja vencedores que atendam ao requisito geográfico, conforme Parecer Jurídico nº 2.553/2022, da Procuradoria-Geral do Estado.</w:t>
      </w:r>
    </w:p>
    <w:p>
      <w:pPr>
        <w:pStyle w:val="Normal"/>
        <w:numPr>
          <w:ilvl w:val="1"/>
          <w:numId w:val="4"/>
        </w:numPr>
        <w:tabs>
          <w:tab w:val="left" w:pos="709" w:leader="none"/>
          <w:tab w:val="left" w:pos="1843" w:leader="none"/>
        </w:tabs>
        <w:suppressAutoHyphens w:val="false"/>
        <w:spacing w:lineRule="auto" w:line="288" w:before="120" w:after="120"/>
        <w:ind w:left="0" w:hanging="0"/>
        <w:jc w:val="both"/>
        <w:rPr>
          <w:rFonts w:ascii="Times New Roman" w:hAnsi="Times New Roman"/>
          <w:sz w:val="24"/>
          <w:szCs w:val="24"/>
        </w:rPr>
      </w:pPr>
      <w:r>
        <w:rPr>
          <w:rFonts w:cs="Arial"/>
          <w:bCs/>
          <w:sz w:val="24"/>
          <w:szCs w:val="24"/>
        </w:rPr>
        <w:t>Não poderão participar desta licitação os interessados:</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color w:val="000000"/>
          <w:sz w:val="24"/>
          <w:szCs w:val="24"/>
        </w:rPr>
        <w:t>Proibidos de participar de licitações e celebrar contratos administrativos, na forma da legislação vigente;</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color w:val="000000"/>
          <w:sz w:val="24"/>
          <w:szCs w:val="24"/>
        </w:rPr>
        <w:t>Estrangeiros que não tenham representação legal no Brasil com poderes expressos para receber citação e responder administrativa ou judicialmente;</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eastAsia="Arial Unicode MS" w:cs="Arial"/>
          <w:color w:val="000000"/>
          <w:sz w:val="24"/>
          <w:szCs w:val="24"/>
        </w:rPr>
        <w:t>Que se enquadrem nas vedações previstas no artigo 9º da Lei nº 8.666, de 1993;</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 xml:space="preserve">Que estejam sob falência, em recuperação judicial ou extrajudicial, concurso de credores, </w:t>
      </w:r>
      <w:r>
        <w:rPr>
          <w:rFonts w:cs="Arial"/>
          <w:color w:val="000000" w:themeColor="text1"/>
          <w:sz w:val="24"/>
          <w:szCs w:val="24"/>
        </w:rPr>
        <w:t>concordata ou insolvência, em processo de dissolução ou liquidação;</w:t>
      </w:r>
    </w:p>
    <w:p>
      <w:pPr>
        <w:pStyle w:val="ListParagraph"/>
        <w:numPr>
          <w:ilvl w:val="3"/>
          <w:numId w:val="4"/>
        </w:numPr>
        <w:tabs>
          <w:tab w:val="clear" w:pos="709"/>
          <w:tab w:val="left" w:pos="1134" w:leader="none"/>
        </w:tabs>
        <w:spacing w:lineRule="auto" w:line="288" w:before="120" w:after="120"/>
        <w:contextualSpacing/>
        <w:jc w:val="both"/>
        <w:rPr/>
      </w:pPr>
      <w:r>
        <w:rPr>
          <w:rFonts w:eastAsia="Zurich BT" w:cs="Arial" w:ascii="Times New Roman" w:hAnsi="Times New Roman"/>
          <w:bCs/>
          <w:color w:val="000000" w:themeColor="text1"/>
          <w:sz w:val="24"/>
          <w:szCs w:val="24"/>
        </w:rPr>
        <w:t>Caso a empresa esteja em processo de recuperação judicial, deverá ser apresentada a certidão emitida pela instância judicial competente, que certifique que a interessada está apta econômica e financeiramente a participar de procedimento licitatório nos termos da Lei 8.666/93;</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sz w:val="24"/>
          <w:szCs w:val="24"/>
        </w:rPr>
        <w:t>Entidades empresariais que estejam reunidas em consórcio;</w:t>
      </w:r>
    </w:p>
    <w:p>
      <w:pPr>
        <w:pStyle w:val="Normal"/>
        <w:numPr>
          <w:ilvl w:val="2"/>
          <w:numId w:val="4"/>
        </w:numPr>
        <w:tabs>
          <w:tab w:val="clear" w:pos="709"/>
          <w:tab w:val="left" w:pos="1134" w:leader="none"/>
        </w:tabs>
        <w:suppressAutoHyphens w:val="false"/>
        <w:spacing w:lineRule="auto" w:line="288" w:before="120" w:after="120"/>
        <w:ind w:left="930" w:hanging="363"/>
        <w:jc w:val="both"/>
        <w:rPr>
          <w:rFonts w:ascii="Times New Roman" w:hAnsi="Times New Roman"/>
          <w:sz w:val="24"/>
          <w:szCs w:val="24"/>
        </w:rPr>
      </w:pPr>
      <w:r>
        <w:rPr>
          <w:rFonts w:cs="Arial"/>
          <w:sz w:val="24"/>
          <w:szCs w:val="24"/>
        </w:rPr>
        <w:t xml:space="preserve">Organizações da Sociedade Civil de Interesse Público – OSCIP, atuando nessa condição (Acórdão nº 746/2014-TCU-Plenário). </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Como condição para participação no Pregão, o licitante assinalará “sim” ou “não” em campo próprio do sistema eletrônico, relativo às seguintes declarações:</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color w:val="000000"/>
          <w:sz w:val="24"/>
          <w:szCs w:val="24"/>
        </w:rPr>
        <w:t xml:space="preserve">Que cumpre os requisitos estabelecidos no artigo 3° </w:t>
      </w:r>
      <w:r>
        <w:rPr>
          <w:rFonts w:cs="Arial"/>
          <w:color w:val="000000"/>
          <w:sz w:val="24"/>
          <w:szCs w:val="24"/>
        </w:rPr>
        <w:t>da Lei Complementar nº 123, de 2006, estando apto a usufruir do tratamento favorecido estabelecido em seus arts. 42 a 49.</w:t>
      </w:r>
    </w:p>
    <w:p>
      <w:pPr>
        <w:pStyle w:val="Normal"/>
        <w:numPr>
          <w:ilvl w:val="3"/>
          <w:numId w:val="4"/>
        </w:numPr>
        <w:tabs>
          <w:tab w:val="clear" w:pos="709"/>
          <w:tab w:val="left" w:pos="1560" w:leader="none"/>
          <w:tab w:val="left" w:pos="1701" w:leader="none"/>
        </w:tabs>
        <w:suppressAutoHyphens w:val="false"/>
        <w:spacing w:lineRule="auto" w:line="288" w:before="120" w:after="120"/>
        <w:ind w:left="851" w:hanging="0"/>
        <w:jc w:val="both"/>
        <w:rPr>
          <w:rFonts w:ascii="Times New Roman" w:hAnsi="Times New Roman"/>
          <w:sz w:val="24"/>
          <w:szCs w:val="24"/>
        </w:rPr>
      </w:pPr>
      <w:r>
        <w:rPr>
          <w:rFonts w:cs="Arial"/>
          <w:color w:val="000000"/>
          <w:sz w:val="24"/>
          <w:szCs w:val="24"/>
        </w:rPr>
        <w:t>A assinalação do campo “não” apenas produzirá o efeito de o licitante não ter direito ao tratamento favorecido previsto na Lei Complementar nº 123, de 2006, mesmo que microempresa, empresa de pequeno porte ou sociedade cooperativa;</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Que está ciente e concorda com as condições contidas no Edital e seus anexos, bem como de que cumpre plenamente os requisitos de habilitação definidos no Edital;</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 xml:space="preserve">Que inexistem fatos impeditivos para sua habilitação no certame, ciente da obrigatoriedade de declarar ocorrências posteriores; </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Que não emprega menor de 18 anos em trabalho noturno, perigoso ou insalubre e não emprega menor de 16 anos, salvo menor, a partir de 14 anos, na condição de aprendiz, nos termos do artigo 7°, XXXIII, da Constituição.</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eastAsia="Zurich BT" w:cs="Arial"/>
          <w:color w:val="000000"/>
          <w:sz w:val="24"/>
          <w:szCs w:val="24"/>
        </w:rPr>
        <w:t>Que a proposta foi elaborada de forma independente, nos termos d</w:t>
      </w:r>
      <w:r>
        <w:rPr>
          <w:rFonts w:cs="Arial"/>
          <w:color w:val="000000"/>
          <w:sz w:val="24"/>
          <w:szCs w:val="24"/>
        </w:rPr>
        <w:t>a Instrução Normativa SLTI/MPOG nº 2, de 16 de setembro de 2009.</w:t>
      </w:r>
    </w:p>
    <w:p>
      <w:pPr>
        <w:pStyle w:val="Normal"/>
        <w:numPr>
          <w:ilvl w:val="2"/>
          <w:numId w:val="4"/>
        </w:numPr>
        <w:tabs>
          <w:tab w:val="clear" w:pos="709"/>
          <w:tab w:val="left" w:pos="567"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Que não possui, em sua cadeia produtiva, empregados executando trabalho degradante ou forçado, observando o disposto nos incisos III e IV do art. 1º e no inciso III do Art. 5º da Constituição Federal.</w:t>
      </w:r>
    </w:p>
    <w:p>
      <w:pPr>
        <w:pStyle w:val="Normal"/>
        <w:numPr>
          <w:ilvl w:val="2"/>
          <w:numId w:val="4"/>
        </w:numPr>
        <w:tabs>
          <w:tab w:val="clear" w:pos="709"/>
          <w:tab w:val="left" w:pos="567"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sz w:val="24"/>
          <w:szCs w:val="24"/>
        </w:rPr>
        <w:t>DO ENVIO DA PROPOSTA</w:t>
      </w:r>
    </w:p>
    <w:p>
      <w:pPr>
        <w:pStyle w:val="Normal"/>
        <w:numPr>
          <w:ilvl w:val="1"/>
          <w:numId w:val="4"/>
        </w:numPr>
        <w:suppressAutoHyphens w:val="false"/>
        <w:spacing w:lineRule="auto" w:line="276" w:before="120" w:after="120"/>
        <w:ind w:left="284" w:hanging="0"/>
        <w:jc w:val="both"/>
        <w:rPr>
          <w:rFonts w:ascii="Times New Roman" w:hAnsi="Times New Roman"/>
          <w:sz w:val="24"/>
          <w:szCs w:val="24"/>
        </w:rPr>
      </w:pPr>
      <w:r>
        <w:rPr>
          <w:rFonts w:cs="Arial"/>
          <w:color w:val="000000" w:themeColor="text1"/>
          <w:sz w:val="24"/>
          <w:szCs w:val="24"/>
          <w:shd w:fill="auto" w:val="clear"/>
        </w:rPr>
        <w:t xml:space="preserve">Os licitantes </w:t>
      </w:r>
      <w:r>
        <w:rPr>
          <w:rFonts w:cs="Arial"/>
          <w:color w:val="000000"/>
          <w:sz w:val="24"/>
          <w:szCs w:val="24"/>
          <w:shd w:fill="auto" w:val="clear"/>
        </w:rPr>
        <w:t>encaminharão, exclusivamente por meio do sistema, concomitantemente com os documentos de habilitação exigidos no edital, proposta com a descrição do objeto ofertado e o preço, até a data e o horário estabelecidos para abertura da sessão pública</w:t>
      </w:r>
      <w:r>
        <w:rPr>
          <w:rFonts w:cs="Arial"/>
          <w:color w:val="000000" w:themeColor="text1"/>
          <w:sz w:val="24"/>
          <w:szCs w:val="24"/>
          <w:shd w:fill="auto" w:val="clear"/>
        </w:rPr>
        <w:t>, quando, então, encerrar-se-á automaticamente a etapa de envio dessa documentação.</w:t>
      </w:r>
    </w:p>
    <w:p>
      <w:pPr>
        <w:pStyle w:val="Normal"/>
        <w:numPr>
          <w:ilvl w:val="1"/>
          <w:numId w:val="4"/>
        </w:numPr>
        <w:suppressAutoHyphens w:val="false"/>
        <w:spacing w:lineRule="auto" w:line="276" w:before="120" w:after="120"/>
        <w:ind w:left="284" w:hanging="0"/>
        <w:jc w:val="both"/>
        <w:rPr>
          <w:rFonts w:ascii="Times New Roman" w:hAnsi="Times New Roman"/>
          <w:sz w:val="24"/>
          <w:szCs w:val="24"/>
        </w:rPr>
      </w:pPr>
      <w:r>
        <w:rPr>
          <w:rFonts w:cs="Arial"/>
          <w:color w:val="000000"/>
          <w:sz w:val="24"/>
          <w:szCs w:val="24"/>
          <w:shd w:fill="auto" w:val="clear"/>
        </w:rPr>
        <w:t>O envio da proposta, acompanhada dos documentos de habilitação exigidos neste Edital, ocorrerá por meio de chave de acesso e senha.</w:t>
      </w:r>
    </w:p>
    <w:p>
      <w:pPr>
        <w:pStyle w:val="Normal"/>
        <w:numPr>
          <w:ilvl w:val="1"/>
          <w:numId w:val="4"/>
        </w:numPr>
        <w:suppressAutoHyphens w:val="false"/>
        <w:spacing w:lineRule="auto" w:line="276" w:before="120" w:after="120"/>
        <w:ind w:left="284" w:hanging="0"/>
        <w:jc w:val="both"/>
        <w:rPr>
          <w:rFonts w:ascii="Times New Roman" w:hAnsi="Times New Roman"/>
          <w:sz w:val="24"/>
          <w:szCs w:val="24"/>
        </w:rPr>
      </w:pPr>
      <w:r>
        <w:rPr>
          <w:rFonts w:cs="Arial"/>
          <w:color w:val="000000" w:themeColor="text1"/>
          <w:sz w:val="24"/>
          <w:szCs w:val="24"/>
          <w:shd w:fill="auto" w:val="clear"/>
        </w:rPr>
        <w:t>Os licitantes poderão deixar de apresentar os documentos de habilitação que constem do SICAF, assegurado aos demais licitantes o direito de acesso aos dados constantes dos sistemas.</w:t>
      </w:r>
    </w:p>
    <w:p>
      <w:pPr>
        <w:pStyle w:val="Normal"/>
        <w:numPr>
          <w:ilvl w:val="1"/>
          <w:numId w:val="4"/>
        </w:numPr>
        <w:suppressAutoHyphens w:val="false"/>
        <w:spacing w:lineRule="auto" w:line="276" w:before="120" w:after="120"/>
        <w:ind w:left="284" w:hanging="0"/>
        <w:jc w:val="both"/>
        <w:rPr>
          <w:rFonts w:ascii="Times New Roman" w:hAnsi="Times New Roman"/>
          <w:sz w:val="24"/>
          <w:szCs w:val="24"/>
        </w:rPr>
      </w:pPr>
      <w:r>
        <w:rPr>
          <w:rFonts w:eastAsia="Arial" w:cs="Arial"/>
          <w:sz w:val="24"/>
          <w:szCs w:val="24"/>
          <w:shd w:fill="auto" w:val="clear"/>
        </w:rPr>
        <w:t>As Microempresas e Empresas de Pequeno Porte deverão encaminhar a documentação de habilitação, ainda que haja alguma restrição de regularidade fiscal e trabalhista, nos termos do art. 7º, da Lei Estadual nº 8.747, de 2020.</w:t>
      </w:r>
    </w:p>
    <w:p>
      <w:pPr>
        <w:pStyle w:val="Normal"/>
        <w:numPr>
          <w:ilvl w:val="1"/>
          <w:numId w:val="4"/>
        </w:numPr>
        <w:suppressAutoHyphens w:val="false"/>
        <w:spacing w:lineRule="auto" w:line="276" w:before="120" w:after="120"/>
        <w:ind w:left="284" w:hanging="0"/>
        <w:jc w:val="both"/>
        <w:rPr>
          <w:rFonts w:ascii="Times New Roman" w:hAnsi="Times New Roman"/>
          <w:sz w:val="24"/>
          <w:szCs w:val="24"/>
        </w:rPr>
      </w:pPr>
      <w:r>
        <w:rPr>
          <w:rFonts w:cs="Arial"/>
          <w:color w:val="000000"/>
          <w:sz w:val="24"/>
          <w:szCs w:val="24"/>
          <w:shd w:fill="auto" w:val="clear"/>
        </w:rPr>
        <w:t>Não será estabelecida, nessa etapa do certame, ordem de classificação entre as propostas apresentadas, o que somente ocorrerá após a realização dos procedimentos de negociação e julgamento da proposta.</w:t>
      </w:r>
    </w:p>
    <w:p>
      <w:pPr>
        <w:pStyle w:val="Normal"/>
        <w:numPr>
          <w:ilvl w:val="1"/>
          <w:numId w:val="4"/>
        </w:numPr>
        <w:suppressAutoHyphens w:val="false"/>
        <w:spacing w:lineRule="auto" w:line="276" w:before="120" w:after="120"/>
        <w:ind w:left="284" w:hanging="0"/>
        <w:jc w:val="both"/>
        <w:rPr>
          <w:rFonts w:ascii="Times New Roman" w:hAnsi="Times New Roman"/>
          <w:sz w:val="24"/>
          <w:szCs w:val="24"/>
        </w:rPr>
      </w:pPr>
      <w:r>
        <w:rPr>
          <w:rFonts w:cs="Arial"/>
          <w:color w:val="000000" w:themeColor="text1"/>
          <w:sz w:val="24"/>
          <w:szCs w:val="24"/>
          <w:shd w:fill="auto" w:val="clear"/>
        </w:rPr>
        <w:t xml:space="preserve">Os documentos que compõem a proposta e a habilitação do licitante melhor classificado somente </w:t>
      </w:r>
      <w:r>
        <w:rPr>
          <w:rFonts w:cs="Arial"/>
          <w:color w:val="000000"/>
          <w:sz w:val="24"/>
          <w:szCs w:val="24"/>
          <w:shd w:fill="auto" w:val="clear"/>
        </w:rPr>
        <w:t>serão</w:t>
      </w:r>
      <w:r>
        <w:rPr>
          <w:rFonts w:cs="Arial"/>
          <w:color w:val="000000" w:themeColor="text1"/>
          <w:sz w:val="24"/>
          <w:szCs w:val="24"/>
          <w:shd w:fill="auto" w:val="clear"/>
        </w:rPr>
        <w:t xml:space="preserve"> disponibilizados para avaliação do pregoeiro e para acesso público após o encerramento do envio de lances.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Todas as referências de tempo no Edital, no aviso e durante a sessão pública observarão o horário de Brasília – DF.</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O licitante será responsável por todas as transações que forem efetuadas em seu nome no sistema eletrônico, assumindo como firmes e verdadeiras suas propostas e lances. </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pPr>
        <w:pStyle w:val="Normal"/>
        <w:numPr>
          <w:ilvl w:val="1"/>
          <w:numId w:val="4"/>
        </w:numPr>
        <w:tabs>
          <w:tab w:val="left" w:pos="709" w:leader="none"/>
        </w:tabs>
        <w:suppressAutoHyphens w:val="false"/>
        <w:spacing w:lineRule="auto" w:line="288" w:before="120" w:after="120"/>
        <w:ind w:left="284" w:hanging="0"/>
        <w:jc w:val="both"/>
        <w:rPr/>
      </w:pPr>
      <w:r>
        <w:rPr>
          <w:rFonts w:cs="Arial"/>
          <w:sz w:val="24"/>
          <w:szCs w:val="24"/>
        </w:rPr>
        <w:t xml:space="preserve">Até a abertura da sessão, os licitantes poderão retirar ou substituir as propostas apresentadas. </w:t>
      </w:r>
    </w:p>
    <w:p>
      <w:pPr>
        <w:pStyle w:val="Normal"/>
        <w:numPr>
          <w:ilvl w:val="1"/>
          <w:numId w:val="4"/>
        </w:numPr>
        <w:tabs>
          <w:tab w:val="left" w:pos="709" w:leader="none"/>
        </w:tabs>
        <w:suppressAutoHyphens w:val="false"/>
        <w:spacing w:lineRule="auto" w:line="288" w:before="120" w:after="120"/>
        <w:ind w:left="284" w:hanging="0"/>
        <w:jc w:val="both"/>
        <w:rPr/>
      </w:pPr>
      <w:r>
        <w:rPr>
          <w:rFonts w:cs="Arial"/>
          <w:sz w:val="24"/>
          <w:szCs w:val="24"/>
        </w:rPr>
        <w:t>O licitante deverá enviar sua proposta mediante o preenchimento, no sistema eletrônico, dos seguintes campos:</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iCs/>
          <w:color w:val="000000"/>
          <w:sz w:val="24"/>
          <w:szCs w:val="24"/>
        </w:rPr>
        <w:t xml:space="preserve">Quantidade a registrar, valor unitário e total mensal; </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iCs/>
          <w:color w:val="000000"/>
          <w:sz w:val="24"/>
          <w:szCs w:val="24"/>
        </w:rPr>
        <w:t xml:space="preserve">A quantidade de unidades, observada a quantidade mínima fixada no Termo de Referência para cada </w:t>
      </w:r>
      <w:r>
        <w:rPr>
          <w:rFonts w:cs="Arial"/>
          <w:bCs/>
          <w:iCs/>
          <w:color w:val="000000"/>
          <w:sz w:val="24"/>
          <w:szCs w:val="24"/>
          <w:shd w:fill="auto" w:val="clear"/>
        </w:rPr>
        <w:t>item;</w:t>
      </w:r>
    </w:p>
    <w:p>
      <w:pPr>
        <w:pStyle w:val="Normal"/>
        <w:numPr>
          <w:ilvl w:val="3"/>
          <w:numId w:val="4"/>
        </w:numPr>
        <w:tabs>
          <w:tab w:val="clear" w:pos="709"/>
          <w:tab w:val="left" w:pos="1701" w:leader="none"/>
        </w:tabs>
        <w:suppressAutoHyphens w:val="false"/>
        <w:spacing w:lineRule="auto" w:line="288" w:before="120" w:after="120"/>
        <w:ind w:left="993" w:hanging="142"/>
        <w:jc w:val="both"/>
        <w:rPr>
          <w:rFonts w:ascii="Times New Roman" w:hAnsi="Times New Roman"/>
          <w:sz w:val="24"/>
          <w:szCs w:val="24"/>
        </w:rPr>
      </w:pPr>
      <w:r>
        <w:rPr>
          <w:rFonts w:cs="Arial"/>
          <w:bCs/>
          <w:iCs/>
          <w:color w:val="000000"/>
          <w:sz w:val="24"/>
          <w:szCs w:val="24"/>
        </w:rPr>
        <w:t xml:space="preserve">Em não </w:t>
      </w:r>
      <w:r>
        <w:rPr>
          <w:rFonts w:cs="Arial"/>
          <w:bCs/>
          <w:iCs/>
          <w:sz w:val="24"/>
          <w:szCs w:val="24"/>
        </w:rPr>
        <w:t>havendo quantidade mínima fixada, deverá ser cotada a quantidade total prevista para o</w:t>
      </w:r>
      <w:r>
        <w:rPr>
          <w:rFonts w:cs="Arial"/>
          <w:bCs/>
          <w:iCs/>
          <w:sz w:val="24"/>
          <w:szCs w:val="24"/>
          <w:shd w:fill="auto" w:val="clear"/>
        </w:rPr>
        <w:t xml:space="preserve"> item.</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iCs/>
          <w:color w:val="000000"/>
          <w:sz w:val="24"/>
          <w:szCs w:val="24"/>
        </w:rPr>
        <w:t>Marca;</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iCs/>
          <w:color w:val="000000"/>
          <w:sz w:val="24"/>
          <w:szCs w:val="24"/>
        </w:rPr>
        <w:t xml:space="preserve">Fabricante; </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bCs/>
          <w:iCs/>
          <w:color w:val="000000"/>
          <w:sz w:val="24"/>
          <w:szCs w:val="24"/>
        </w:rPr>
        <w:t>Descrição detalhada do objeto: indicando, no que for aplicável, o modelo, prazo de validade ou de garantia, número do registro ou inscrição do bem no órgão competente, quando for o caso;</w:t>
      </w:r>
    </w:p>
    <w:p>
      <w:pPr>
        <w:pStyle w:val="Normal"/>
        <w:numPr>
          <w:ilvl w:val="1"/>
          <w:numId w:val="4"/>
        </w:numPr>
        <w:tabs>
          <w:tab w:val="left" w:pos="709" w:leader="none"/>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Todas as especificações do objeto contidas na proposta vinculam o fornecedor registrado. </w:t>
      </w:r>
    </w:p>
    <w:p>
      <w:pPr>
        <w:pStyle w:val="Normal"/>
        <w:numPr>
          <w:ilvl w:val="1"/>
          <w:numId w:val="4"/>
        </w:numPr>
        <w:tabs>
          <w:tab w:val="left" w:pos="709" w:leader="none"/>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Nos valores propostos estarão inclusos todos os custos operacionais, encargos previdenciários, trabalhistas, tributários, comerciais e quaisquer outros que incidam direta ou indiretamente no fornecimento dos bens.</w:t>
      </w:r>
    </w:p>
    <w:p>
      <w:pPr>
        <w:pStyle w:val="Normal"/>
        <w:numPr>
          <w:ilvl w:val="1"/>
          <w:numId w:val="4"/>
        </w:numPr>
        <w:tabs>
          <w:tab w:val="left" w:pos="709" w:leader="none"/>
          <w:tab w:val="left" w:pos="851" w:leader="none"/>
        </w:tabs>
        <w:suppressAutoHyphens w:val="false"/>
        <w:spacing w:lineRule="auto" w:line="288" w:before="120" w:after="120"/>
        <w:ind w:left="284" w:hanging="0"/>
        <w:jc w:val="both"/>
        <w:rPr>
          <w:rFonts w:ascii="Times New Roman" w:hAnsi="Times New Roman"/>
          <w:sz w:val="24"/>
          <w:szCs w:val="24"/>
        </w:rPr>
      </w:pPr>
      <w:r>
        <w:rPr>
          <w:rFonts w:cs="Arial"/>
          <w:b/>
          <w:bCs/>
          <w:color w:val="000000"/>
          <w:sz w:val="24"/>
          <w:szCs w:val="24"/>
        </w:rPr>
        <w:t>O prazo</w:t>
      </w:r>
      <w:r>
        <w:rPr>
          <w:rFonts w:cs="Arial"/>
          <w:color w:val="000000"/>
          <w:sz w:val="24"/>
          <w:szCs w:val="24"/>
        </w:rPr>
        <w:t xml:space="preserve"> de validade da proposta não será inferior a</w:t>
      </w:r>
      <w:r>
        <w:rPr>
          <w:rFonts w:cs="Arial"/>
          <w:b/>
          <w:bCs/>
          <w:color w:val="000000"/>
          <w:sz w:val="24"/>
          <w:szCs w:val="24"/>
        </w:rPr>
        <w:t xml:space="preserve"> 1</w:t>
      </w:r>
      <w:r>
        <w:rPr>
          <w:rFonts w:cs="Arial"/>
          <w:b/>
          <w:bCs/>
          <w:color w:val="000000"/>
          <w:sz w:val="24"/>
          <w:szCs w:val="24"/>
          <w:shd w:fill="auto" w:val="clear"/>
        </w:rPr>
        <w:t>80(cento e oitenta)</w:t>
      </w:r>
      <w:r>
        <w:rPr>
          <w:rFonts w:cs="Arial"/>
          <w:b/>
          <w:bCs/>
          <w:iCs/>
          <w:color w:val="000000"/>
          <w:sz w:val="24"/>
          <w:szCs w:val="24"/>
          <w:shd w:fill="auto" w:val="clear"/>
        </w:rPr>
        <w:t xml:space="preserve"> dias</w:t>
      </w:r>
      <w:r>
        <w:rPr>
          <w:rFonts w:cs="Arial"/>
          <w:b/>
          <w:color w:val="000000"/>
          <w:sz w:val="24"/>
          <w:szCs w:val="24"/>
          <w:shd w:fill="auto" w:val="clear"/>
        </w:rPr>
        <w:t>,</w:t>
      </w:r>
      <w:r>
        <w:rPr>
          <w:rFonts w:cs="Arial"/>
          <w:color w:val="000000"/>
          <w:sz w:val="24"/>
          <w:szCs w:val="24"/>
          <w:shd w:fill="auto" w:val="clear"/>
        </w:rPr>
        <w:t xml:space="preserve"> a</w:t>
      </w:r>
      <w:r>
        <w:rPr>
          <w:rFonts w:cs="Arial"/>
          <w:color w:val="000000"/>
          <w:sz w:val="24"/>
          <w:szCs w:val="24"/>
        </w:rPr>
        <w:t xml:space="preserve"> contar da data de sua apresentação. </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sz w:val="24"/>
          <w:szCs w:val="24"/>
        </w:rPr>
        <w:t>DAS PROPOSTAS E FORMULAÇÃO DE LANCES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A abertura da presente licitação dar-se-á em sessão pública, por meio de sistema eletrônico, na data, horário e local indicados neste Edital.</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A desclassificação será sempre fundamentada e registrada no sistema, com acompanhamento em tempo real por todos os participantes.</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A não desclassificação da proposta não impede o seu julgamento definitivo em sentido contrário, levado a efeito na fase de aceitação.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sistema ordenará automaticamente as propostas classificadas, sendo que somente estas participarão da fase de lances.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sistema disponibilizará campo próprio para troca de mensagens entre o Pregoeiro e os licitantes.</w:t>
      </w:r>
    </w:p>
    <w:p>
      <w:pPr>
        <w:pStyle w:val="Normal"/>
        <w:numPr>
          <w:ilvl w:val="1"/>
          <w:numId w:val="4"/>
        </w:numPr>
        <w:tabs>
          <w:tab w:val="left" w:pos="709" w:leader="none"/>
          <w:tab w:val="left" w:pos="851" w:leader="none"/>
        </w:tabs>
        <w:suppressAutoHyphens w:val="false"/>
        <w:spacing w:lineRule="auto" w:line="288" w:before="120" w:after="120"/>
        <w:ind w:left="360" w:hanging="76"/>
        <w:jc w:val="both"/>
        <w:rPr>
          <w:rFonts w:ascii="Times New Roman" w:hAnsi="Times New Roman"/>
          <w:sz w:val="24"/>
          <w:szCs w:val="24"/>
        </w:rPr>
      </w:pPr>
      <w:r>
        <w:rPr>
          <w:rFonts w:cs="Arial"/>
          <w:color w:val="000000"/>
          <w:sz w:val="24"/>
          <w:szCs w:val="24"/>
        </w:rPr>
        <w:t xml:space="preserve">Iniciada a etapa competitiva, os licitantes deverão encaminhar lances exclusivamente por meio de sistema eletrônico, sendo imediatamente informados do seu recebimento e do valor consignado no registro. </w:t>
      </w:r>
    </w:p>
    <w:p>
      <w:pPr>
        <w:pStyle w:val="Normal"/>
        <w:tabs>
          <w:tab w:val="left" w:pos="709" w:leader="none"/>
          <w:tab w:val="left" w:pos="1134" w:leader="none"/>
          <w:tab w:val="left" w:pos="6765" w:leader="none"/>
        </w:tabs>
        <w:suppressAutoHyphens w:val="false"/>
        <w:spacing w:lineRule="auto" w:line="288" w:before="120" w:after="120"/>
        <w:ind w:left="360" w:hanging="0"/>
        <w:jc w:val="both"/>
        <w:rPr>
          <w:rFonts w:ascii="Times New Roman" w:hAnsi="Times New Roman"/>
          <w:sz w:val="24"/>
          <w:szCs w:val="24"/>
        </w:rPr>
      </w:pPr>
      <w:r>
        <w:rPr>
          <w:rFonts w:cs="Arial"/>
          <w:b/>
          <w:sz w:val="24"/>
          <w:szCs w:val="24"/>
        </w:rPr>
        <w:t>8.5.1</w:t>
      </w:r>
      <w:r>
        <w:rPr>
          <w:rFonts w:cs="Arial"/>
          <w:sz w:val="24"/>
          <w:szCs w:val="24"/>
        </w:rPr>
        <w:t>. O lance deverá ser ofertado</w:t>
      </w:r>
      <w:r>
        <w:rPr>
          <w:rFonts w:cs="Arial"/>
          <w:color w:val="000000"/>
          <w:sz w:val="24"/>
          <w:szCs w:val="24"/>
        </w:rPr>
        <w:t xml:space="preserve"> pelo valor unitário do </w:t>
      </w:r>
      <w:r>
        <w:rPr>
          <w:rFonts w:cs="Arial"/>
          <w:bCs/>
          <w:iCs/>
          <w:color w:val="000000"/>
          <w:sz w:val="24"/>
          <w:szCs w:val="24"/>
        </w:rPr>
        <w:t>item.</w:t>
        <w:tab/>
      </w:r>
    </w:p>
    <w:p>
      <w:pPr>
        <w:pStyle w:val="ListParagraph"/>
        <w:numPr>
          <w:ilvl w:val="1"/>
          <w:numId w:val="4"/>
        </w:numPr>
        <w:tabs>
          <w:tab w:val="left" w:pos="709" w:leader="none"/>
        </w:tabs>
        <w:spacing w:lineRule="auto" w:line="288" w:before="120" w:after="120"/>
        <w:ind w:left="284" w:hanging="0"/>
        <w:contextualSpacing/>
        <w:jc w:val="both"/>
        <w:rPr>
          <w:rFonts w:ascii="Times New Roman" w:hAnsi="Times New Roman"/>
          <w:sz w:val="24"/>
          <w:szCs w:val="24"/>
        </w:rPr>
      </w:pPr>
      <w:r>
        <w:rPr>
          <w:rFonts w:cs="Arial" w:ascii="Times New Roman" w:hAnsi="Times New Roman"/>
          <w:sz w:val="24"/>
          <w:szCs w:val="24"/>
        </w:rPr>
        <w:t>Os licitantes poderão oferecer lances sucessivos, observando o horário fixado para abertura da sessão e as regras estabelecidas no Edital.</w:t>
      </w:r>
    </w:p>
    <w:p>
      <w:pPr>
        <w:pStyle w:val="ListParagraph"/>
        <w:numPr>
          <w:ilvl w:val="1"/>
          <w:numId w:val="4"/>
        </w:numPr>
        <w:tabs>
          <w:tab w:val="left" w:pos="709" w:leader="none"/>
        </w:tabs>
        <w:spacing w:lineRule="auto" w:line="288" w:before="120" w:after="120"/>
        <w:ind w:left="284" w:hanging="0"/>
        <w:contextualSpacing/>
        <w:jc w:val="both"/>
        <w:rPr>
          <w:rFonts w:ascii="Times New Roman" w:hAnsi="Times New Roman"/>
          <w:sz w:val="24"/>
          <w:szCs w:val="24"/>
        </w:rPr>
      </w:pPr>
      <w:r>
        <w:rPr>
          <w:rFonts w:cs="Arial" w:ascii="Times New Roman" w:hAnsi="Times New Roman"/>
          <w:sz w:val="24"/>
          <w:szCs w:val="24"/>
        </w:rPr>
        <w:t xml:space="preserve">O intervalo mínimo de diferença de valores entre os lances, que incidirá tanto em relação aos lances intermediários quanto em relação à proposta que cobrir a melhor oferta, deverá ser estabelecido/registrado quando do cadastramento do pregão eletrônico no portal do comprasnet governamental. Especificamente para o presente certame, o referido intervalo mínimo de diferença de valores entre os lances corresponderá a </w:t>
      </w:r>
      <w:r>
        <w:rPr>
          <w:rFonts w:cs="Arial" w:ascii="Times New Roman" w:hAnsi="Times New Roman"/>
          <w:b/>
          <w:color w:val="000000"/>
          <w:sz w:val="24"/>
          <w:szCs w:val="24"/>
        </w:rPr>
        <w:t>R$ 0,01 (um centavo).</w:t>
      </w:r>
    </w:p>
    <w:p>
      <w:pPr>
        <w:pStyle w:val="ListParagraph"/>
        <w:numPr>
          <w:ilvl w:val="1"/>
          <w:numId w:val="4"/>
        </w:numPr>
        <w:tabs>
          <w:tab w:val="left" w:pos="709" w:leader="none"/>
        </w:tabs>
        <w:spacing w:lineRule="auto" w:line="288" w:before="120" w:after="120"/>
        <w:ind w:left="284" w:hanging="0"/>
        <w:contextualSpacing/>
        <w:jc w:val="both"/>
        <w:rPr>
          <w:rFonts w:ascii="Times New Roman" w:hAnsi="Times New Roman"/>
          <w:sz w:val="24"/>
          <w:szCs w:val="24"/>
        </w:rPr>
      </w:pPr>
      <w:r>
        <w:rPr>
          <w:rFonts w:cs="Arial" w:ascii="Times New Roman" w:hAnsi="Times New Roman"/>
          <w:sz w:val="24"/>
          <w:szCs w:val="24"/>
        </w:rPr>
        <w:t>O intervalo entre os lances enviados pelo mesmo licitante não poderá ser inferior a vinte (20) segundos e o intervalo entre lances não poderá ser inferior a três (3) segundos, sob pena de serem automaticamente descartados pelo sistema os respectivos lances.</w:t>
      </w:r>
    </w:p>
    <w:p>
      <w:pPr>
        <w:pStyle w:val="ListParagraph"/>
        <w:numPr>
          <w:ilvl w:val="2"/>
          <w:numId w:val="4"/>
        </w:numPr>
        <w:tabs>
          <w:tab w:val="left" w:pos="709" w:leader="none"/>
          <w:tab w:val="left" w:pos="993" w:leader="none"/>
          <w:tab w:val="left" w:pos="1134" w:leader="none"/>
        </w:tabs>
        <w:spacing w:lineRule="auto" w:line="288" w:before="120" w:after="120"/>
        <w:ind w:left="930" w:hanging="363"/>
        <w:contextualSpacing/>
        <w:jc w:val="both"/>
        <w:rPr>
          <w:rFonts w:ascii="Times New Roman" w:hAnsi="Times New Roman"/>
          <w:sz w:val="24"/>
          <w:szCs w:val="24"/>
        </w:rPr>
      </w:pPr>
      <w:r>
        <w:rPr>
          <w:rFonts w:cs="Arial" w:ascii="Times New Roman" w:hAnsi="Times New Roman"/>
          <w:sz w:val="24"/>
          <w:szCs w:val="24"/>
        </w:rPr>
        <w:t>Em caso de falha no sistema, os lances em desacordo com a norma deverão ser desconsiderados pelo pregoeiro, devendo a ocorrência ser comunicada imediatamente à Secretaria de Logística e Tecnologia da Informação.</w:t>
      </w:r>
    </w:p>
    <w:p>
      <w:pPr>
        <w:pStyle w:val="ListParagraph"/>
        <w:numPr>
          <w:ilvl w:val="2"/>
          <w:numId w:val="4"/>
        </w:numPr>
        <w:tabs>
          <w:tab w:val="clear" w:pos="709"/>
          <w:tab w:val="left" w:pos="1134"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sz w:val="24"/>
          <w:szCs w:val="24"/>
        </w:rPr>
        <w:t>Na hipótese do subitem anterior, a ocorrência será registrada em campo próprio do sistema.</w:t>
      </w:r>
    </w:p>
    <w:p>
      <w:pPr>
        <w:pStyle w:val="ListParagraph"/>
        <w:numPr>
          <w:ilvl w:val="1"/>
          <w:numId w:val="4"/>
        </w:numPr>
        <w:tabs>
          <w:tab w:val="left" w:pos="709" w:leader="none"/>
        </w:tabs>
        <w:spacing w:lineRule="auto" w:line="288" w:before="120" w:after="120"/>
        <w:ind w:left="284" w:hanging="0"/>
        <w:contextualSpacing/>
        <w:jc w:val="both"/>
        <w:rPr>
          <w:rFonts w:ascii="Times New Roman" w:hAnsi="Times New Roman"/>
          <w:sz w:val="24"/>
          <w:szCs w:val="24"/>
        </w:rPr>
      </w:pPr>
      <w:r>
        <w:rPr>
          <w:rFonts w:cs="Arial" w:ascii="Times New Roman" w:hAnsi="Times New Roman"/>
          <w:sz w:val="24"/>
          <w:szCs w:val="24"/>
        </w:rPr>
        <w:t>O licitante somente poderá oferecer lance inferior ao último por ele ofertado e registrado pelo siste</w:t>
      </w:r>
      <w:r>
        <w:rPr>
          <w:rFonts w:cs="Arial" w:ascii="Times New Roman" w:hAnsi="Times New Roman"/>
          <w:color w:val="000000" w:themeColor="text1"/>
          <w:sz w:val="24"/>
          <w:szCs w:val="24"/>
        </w:rPr>
        <w:t xml:space="preserve">ma. </w:t>
      </w:r>
    </w:p>
    <w:p>
      <w:pPr>
        <w:pStyle w:val="Normal"/>
        <w:numPr>
          <w:ilvl w:val="1"/>
          <w:numId w:val="4"/>
        </w:numPr>
        <w:suppressAutoHyphens w:val="false"/>
        <w:spacing w:lineRule="auto" w:line="276" w:before="120" w:after="120"/>
        <w:ind w:left="284" w:hanging="8"/>
        <w:jc w:val="both"/>
        <w:rPr>
          <w:rFonts w:ascii="Times New Roman" w:hAnsi="Times New Roman"/>
          <w:sz w:val="24"/>
          <w:szCs w:val="24"/>
        </w:rPr>
      </w:pPr>
      <w:r>
        <w:rPr>
          <w:rFonts w:cs="Arial"/>
          <w:iCs/>
          <w:color w:val="000000" w:themeColor="text1"/>
          <w:sz w:val="24"/>
          <w:szCs w:val="24"/>
          <w:shd w:fill="auto" w:val="clear"/>
        </w:rPr>
        <w:t xml:space="preserve">Será adotado </w:t>
      </w:r>
      <w:r>
        <w:rPr>
          <w:rFonts w:cs="Arial"/>
          <w:color w:val="000000" w:themeColor="text1"/>
          <w:sz w:val="24"/>
          <w:szCs w:val="24"/>
          <w:shd w:fill="auto" w:val="clear"/>
        </w:rPr>
        <w:t xml:space="preserve">para o envio de lances no pregão eletrônico o modo de disputa </w:t>
      </w:r>
      <w:r>
        <w:rPr>
          <w:rFonts w:cs="Arial"/>
          <w:b/>
          <w:bCs/>
          <w:color w:val="000000" w:themeColor="text1"/>
          <w:sz w:val="24"/>
          <w:szCs w:val="24"/>
          <w:shd w:fill="auto" w:val="clear"/>
        </w:rPr>
        <w:t>“aberto e fechado”</w:t>
      </w:r>
      <w:r>
        <w:rPr>
          <w:rFonts w:cs="Arial"/>
          <w:color w:val="000000" w:themeColor="text1"/>
          <w:sz w:val="24"/>
          <w:szCs w:val="24"/>
          <w:shd w:fill="auto" w:val="clear"/>
        </w:rPr>
        <w:t xml:space="preserve">, em que os </w:t>
      </w:r>
      <w:r>
        <w:rPr>
          <w:rFonts w:cs="Arial"/>
          <w:iCs/>
          <w:color w:val="000000" w:themeColor="text1"/>
          <w:sz w:val="24"/>
          <w:szCs w:val="24"/>
          <w:shd w:fill="auto" w:val="clear"/>
        </w:rPr>
        <w:t>licitantes</w:t>
      </w:r>
      <w:r>
        <w:rPr>
          <w:rFonts w:cs="Arial"/>
          <w:color w:val="000000" w:themeColor="text1"/>
          <w:sz w:val="24"/>
          <w:szCs w:val="24"/>
          <w:shd w:fill="auto" w:val="clear"/>
        </w:rPr>
        <w:t xml:space="preserve"> apresentarão lances públicos e sucessivos, com lance final e fechado, nos termos do art. 32 do Decreto Estadual 40.638/2020.</w:t>
      </w:r>
    </w:p>
    <w:p>
      <w:pPr>
        <w:pStyle w:val="Normal"/>
        <w:numPr>
          <w:ilvl w:val="1"/>
          <w:numId w:val="4"/>
        </w:numPr>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rPr>
        <w:t>A etapa de lances da sessão pública terá duração de 15(quinze) minutos. Encerrado esse prazo o sistema encaminhará o aviso de fechamento iminente dos lances e, transcorrido o período de até 10 (dez) minutos, aleatoriamente determinado, a recepção de lances será automaticamente encerrada.</w:t>
      </w:r>
    </w:p>
    <w:p>
      <w:pPr>
        <w:pStyle w:val="Normal"/>
        <w:numPr>
          <w:ilvl w:val="1"/>
          <w:numId w:val="4"/>
        </w:numPr>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rPr>
        <w:t>Encerrado o prazo de que trata o artigo anterior, o sistema abrirá oportunidade para que o autor da oferta de valor mais baixo e os autores das ofertas com valores até 10%(dez por cento) superiores àquela possam ofertar um lance final e fechado em até 5(cinco) minutos, que será sigiloso até o encerramento deste prazo.</w:t>
      </w:r>
    </w:p>
    <w:p>
      <w:pPr>
        <w:pStyle w:val="Normal"/>
        <w:numPr>
          <w:ilvl w:val="1"/>
          <w:numId w:val="4"/>
        </w:numPr>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rPr>
        <w:t xml:space="preserve">Na ausência de, no mínimo, 3(três) ofertas nas condições de que trata o item </w:t>
      </w:r>
      <w:r>
        <w:rPr>
          <w:rFonts w:cs="Arial"/>
          <w:b/>
          <w:bCs/>
          <w:color w:val="000000" w:themeColor="text1"/>
          <w:sz w:val="24"/>
          <w:szCs w:val="24"/>
        </w:rPr>
        <w:t>8.12</w:t>
      </w:r>
      <w:r>
        <w:rPr>
          <w:rFonts w:cs="Arial"/>
          <w:color w:val="000000" w:themeColor="text1"/>
          <w:sz w:val="24"/>
          <w:szCs w:val="24"/>
        </w:rPr>
        <w:t>, os autores dos melhores lances subsequentes, na ordem de classificação, até o máximo de 3(três), poderão oferecer um lance final e fechado em até 5(cinco) minutos, que será sigiloso até o encerramento do prazo.</w:t>
      </w:r>
    </w:p>
    <w:p>
      <w:pPr>
        <w:pStyle w:val="Normal"/>
        <w:numPr>
          <w:ilvl w:val="1"/>
          <w:numId w:val="4"/>
        </w:numPr>
        <w:suppressAutoHyphens w:val="false"/>
        <w:spacing w:lineRule="auto" w:line="276" w:before="120" w:after="120"/>
        <w:ind w:left="284" w:hanging="8"/>
        <w:jc w:val="both"/>
        <w:rPr>
          <w:rFonts w:ascii="Times New Roman" w:hAnsi="Times New Roman"/>
          <w:sz w:val="24"/>
          <w:szCs w:val="24"/>
        </w:rPr>
      </w:pPr>
      <w:r>
        <w:rPr>
          <w:rFonts w:cs="Arial"/>
          <w:iCs/>
          <w:color w:val="000000" w:themeColor="text1"/>
          <w:sz w:val="24"/>
          <w:szCs w:val="24"/>
        </w:rPr>
        <w:t xml:space="preserve">Na ausência de lance final e fechado classificado nos termos dos itens </w:t>
      </w:r>
      <w:r>
        <w:rPr>
          <w:rFonts w:cs="Arial"/>
          <w:b/>
          <w:bCs/>
          <w:iCs/>
          <w:color w:val="000000" w:themeColor="text1"/>
          <w:sz w:val="24"/>
          <w:szCs w:val="24"/>
        </w:rPr>
        <w:t>8.12 e 8.13</w:t>
      </w:r>
      <w:r>
        <w:rPr>
          <w:rFonts w:cs="Arial"/>
          <w:iCs/>
          <w:color w:val="000000" w:themeColor="text1"/>
          <w:sz w:val="24"/>
          <w:szCs w:val="24"/>
        </w:rPr>
        <w:t>, haverá o reinicio da etapa fechada para que os demais licitantes, até o máximo de 3(três), na ordem de classificação, possam ofertar um lance final e fechado em até 5(cinco) minutos, que será sigiloso até o encerramento deste prazo.</w:t>
      </w:r>
    </w:p>
    <w:p>
      <w:pPr>
        <w:pStyle w:val="Normal"/>
        <w:numPr>
          <w:ilvl w:val="1"/>
          <w:numId w:val="4"/>
        </w:numPr>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rPr>
        <w:t xml:space="preserve">Na hipótese de não haver licitante classificado na etapa de lance fechado que atenda às exigências para habilitação, o pregoeiro poderá, auxiliado pela equipe de apoio, mediante justificativa, admitir o reinicio da etapa fechada, nos termos do disposto no item </w:t>
      </w:r>
      <w:r>
        <w:rPr>
          <w:rFonts w:cs="Arial"/>
          <w:b/>
          <w:bCs/>
          <w:color w:val="000000" w:themeColor="text1"/>
          <w:sz w:val="24"/>
          <w:szCs w:val="24"/>
        </w:rPr>
        <w:t>8.14</w:t>
      </w:r>
      <w:r>
        <w:rPr>
          <w:rFonts w:cs="Arial"/>
          <w:color w:val="000000" w:themeColor="text1"/>
          <w:sz w:val="24"/>
          <w:szCs w:val="24"/>
        </w:rPr>
        <w:t>.</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No caso de desconexão com o Pregoeiro, no decorrer da etapa competitiva do Pregão, o sistema eletrônico poderá permanecer acessível aos licitantes para a recepção dos lances.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Se a desconexão perdurar por tempo superior a 10 (dez) minutos, a sessão será suspensa e terá reinício somente após comunicação expressa do Pregoeiro aos participantes.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Caso o licitante não apresente lances, concorrerá com o valor de sua proposta e, na hipótese de desistência de apresentar outros lances, valerá o último lance por ele ofertado, para efeito de ordenação das propostas.</w:t>
      </w:r>
    </w:p>
    <w:p>
      <w:pPr>
        <w:pStyle w:val="Normal"/>
        <w:numPr>
          <w:ilvl w:val="1"/>
          <w:numId w:val="4"/>
        </w:numPr>
        <w:tabs>
          <w:tab w:val="clear" w:pos="709"/>
          <w:tab w:val="left" w:pos="851" w:leader="none"/>
        </w:tabs>
        <w:suppressAutoHyphens w:val="false"/>
        <w:spacing w:lineRule="auto" w:line="276" w:before="120" w:after="120"/>
        <w:ind w:left="284" w:hanging="0"/>
        <w:jc w:val="both"/>
        <w:rPr>
          <w:rFonts w:ascii="Times New Roman" w:hAnsi="Times New Roman"/>
          <w:sz w:val="24"/>
          <w:szCs w:val="24"/>
        </w:rPr>
      </w:pPr>
      <w:r>
        <w:rPr>
          <w:rFonts w:cs="Arial"/>
          <w:color w:val="000000"/>
          <w:sz w:val="24"/>
          <w:szCs w:val="24"/>
          <w:lang w:eastAsia="en-US"/>
        </w:rPr>
        <w:t>Encerrada a etapa de lances</w:t>
      </w:r>
      <w:r>
        <w:rPr>
          <w:rFonts w:eastAsia="Zurich BT" w:cs="Arial"/>
          <w:bCs/>
          <w:sz w:val="24"/>
          <w:szCs w:val="24"/>
        </w:rPr>
        <w:t>,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8º e 9º da Lei Estadual nº 8.747, de 2020.</w:t>
      </w:r>
    </w:p>
    <w:p>
      <w:pPr>
        <w:pStyle w:val="Normal"/>
        <w:numPr>
          <w:ilvl w:val="2"/>
          <w:numId w:val="4"/>
        </w:numPr>
        <w:tabs>
          <w:tab w:val="clear" w:pos="709"/>
          <w:tab w:val="left" w:pos="851" w:leader="none"/>
        </w:tabs>
        <w:suppressAutoHyphens w:val="false"/>
        <w:spacing w:lineRule="auto" w:line="276" w:before="120" w:after="120"/>
        <w:jc w:val="both"/>
        <w:rPr>
          <w:rFonts w:ascii="Times New Roman" w:hAnsi="Times New Roman"/>
          <w:sz w:val="24"/>
          <w:szCs w:val="24"/>
        </w:rPr>
      </w:pPr>
      <w:r>
        <w:rPr>
          <w:rFonts w:cs="Arial"/>
          <w:color w:val="000000" w:themeColor="text1"/>
          <w:sz w:val="24"/>
          <w:szCs w:val="24"/>
        </w:rPr>
        <w:t xml:space="preserve">Nessas condições, as propostas de </w:t>
      </w:r>
      <w:r>
        <w:rPr>
          <w:rFonts w:eastAsia="Zurich BT" w:cs="Arial"/>
          <w:bCs/>
          <w:color w:val="000000" w:themeColor="text1"/>
          <w:sz w:val="24"/>
          <w:szCs w:val="24"/>
        </w:rPr>
        <w:t xml:space="preserve">microempresas, empresas de pequeno porte </w:t>
      </w:r>
      <w:r>
        <w:rPr>
          <w:rFonts w:cs="Arial"/>
          <w:color w:val="000000" w:themeColor="text1"/>
          <w:sz w:val="24"/>
          <w:szCs w:val="24"/>
        </w:rPr>
        <w:t xml:space="preserve">e </w:t>
      </w:r>
      <w:r>
        <w:rPr>
          <w:rFonts w:eastAsia="Zurich BT" w:cs="Arial"/>
          <w:bCs/>
          <w:color w:val="000000" w:themeColor="text1"/>
          <w:sz w:val="24"/>
          <w:szCs w:val="24"/>
        </w:rPr>
        <w:t xml:space="preserve">sociedades cooperativas </w:t>
      </w:r>
      <w:r>
        <w:rPr>
          <w:rFonts w:cs="Arial"/>
          <w:color w:val="000000" w:themeColor="text1"/>
          <w:sz w:val="24"/>
          <w:szCs w:val="24"/>
        </w:rPr>
        <w:t xml:space="preserve">que se encontrarem na faixa de até 5% (cinco por cento) </w:t>
      </w:r>
      <w:r>
        <w:rPr>
          <w:rFonts w:cs="Arial"/>
          <w:color w:val="000000" w:themeColor="text1"/>
          <w:sz w:val="24"/>
          <w:szCs w:val="24"/>
          <w:lang w:eastAsia="en-US"/>
        </w:rPr>
        <w:t xml:space="preserve">acima da </w:t>
      </w:r>
      <w:r>
        <w:rPr>
          <w:rFonts w:cs="Arial"/>
          <w:color w:val="000000" w:themeColor="text1"/>
          <w:sz w:val="24"/>
          <w:szCs w:val="24"/>
        </w:rPr>
        <w:t>melhor proposta ou melhor lance</w:t>
      </w:r>
      <w:r>
        <w:rPr>
          <w:rFonts w:cs="Arial"/>
          <w:color w:val="000000" w:themeColor="text1"/>
          <w:sz w:val="24"/>
          <w:szCs w:val="24"/>
          <w:lang w:eastAsia="en-US"/>
        </w:rPr>
        <w:t xml:space="preserve">  serão consideradas empatadas com a primeira colocada.</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themeColor="text1"/>
          <w:sz w:val="24"/>
          <w:szCs w:val="24"/>
        </w:rPr>
        <w:t>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pPr>
        <w:pStyle w:val="Normal"/>
        <w:numPr>
          <w:ilvl w:val="1"/>
          <w:numId w:val="4"/>
        </w:numPr>
        <w:tabs>
          <w:tab w:val="clear" w:pos="709"/>
          <w:tab w:val="left" w:pos="851" w:leader="none"/>
        </w:tabs>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rPr>
        <w:t xml:space="preserve">Caso a </w:t>
      </w:r>
      <w:r>
        <w:rPr>
          <w:rFonts w:eastAsia="Zurich BT" w:cs="Arial"/>
          <w:bCs/>
          <w:color w:val="000000" w:themeColor="text1"/>
          <w:sz w:val="24"/>
          <w:szCs w:val="24"/>
        </w:rPr>
        <w:t xml:space="preserve">microempresa, empresa de pequeno porte ou sociedade cooperativa </w:t>
      </w:r>
      <w:r>
        <w:rPr>
          <w:rFonts w:cs="Arial"/>
          <w:color w:val="000000" w:themeColor="text1"/>
          <w:sz w:val="24"/>
          <w:szCs w:val="24"/>
        </w:rPr>
        <w:t xml:space="preserve">melhor </w:t>
      </w:r>
      <w:r>
        <w:rPr>
          <w:rFonts w:cs="Arial"/>
          <w:color w:val="000000" w:themeColor="text1"/>
          <w:sz w:val="24"/>
          <w:szCs w:val="24"/>
          <w:lang w:eastAsia="en-US"/>
        </w:rPr>
        <w:t>classificada</w:t>
      </w:r>
      <w:r>
        <w:rPr>
          <w:rFonts w:cs="Arial"/>
          <w:color w:val="000000" w:themeColor="text1"/>
          <w:sz w:val="24"/>
          <w:szCs w:val="24"/>
        </w:rPr>
        <w:t xml:space="preserve"> desista ou não se manifeste no prazo estabelecido, serão convocadas as demais licitantes </w:t>
      </w:r>
      <w:r>
        <w:rPr>
          <w:rFonts w:eastAsia="Zurich BT" w:cs="Arial"/>
          <w:bCs/>
          <w:color w:val="000000" w:themeColor="text1"/>
          <w:sz w:val="24"/>
          <w:szCs w:val="24"/>
        </w:rPr>
        <w:t xml:space="preserve">microempresas, empresa de pequeno porte e sociedade cooperativa </w:t>
      </w:r>
      <w:r>
        <w:rPr>
          <w:rFonts w:cs="Arial"/>
          <w:color w:val="000000" w:themeColor="text1"/>
          <w:sz w:val="24"/>
          <w:szCs w:val="24"/>
        </w:rPr>
        <w:t>que se encontrem naquele intervalo de 5% (cinco por cento), na ordem de classificação, para o exercício do mesmo direito, no prazo estabelecido no subitem anterior.</w:t>
      </w:r>
    </w:p>
    <w:p>
      <w:pPr>
        <w:pStyle w:val="Normal"/>
        <w:numPr>
          <w:ilvl w:val="1"/>
          <w:numId w:val="4"/>
        </w:numPr>
        <w:tabs>
          <w:tab w:val="clear" w:pos="709"/>
          <w:tab w:val="left" w:pos="851" w:leader="none"/>
        </w:tabs>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ormal"/>
        <w:numPr>
          <w:ilvl w:val="1"/>
          <w:numId w:val="4"/>
        </w:numPr>
        <w:tabs>
          <w:tab w:val="clear" w:pos="709"/>
          <w:tab w:val="left" w:pos="851" w:leader="none"/>
        </w:tabs>
        <w:suppressAutoHyphens w:val="false"/>
        <w:spacing w:lineRule="auto" w:line="276" w:before="120" w:after="120"/>
        <w:ind w:left="284" w:hanging="8"/>
        <w:jc w:val="both"/>
        <w:rPr>
          <w:rFonts w:ascii="Times New Roman" w:hAnsi="Times New Roman"/>
          <w:sz w:val="24"/>
          <w:szCs w:val="24"/>
        </w:rPr>
      </w:pPr>
      <w:r>
        <w:rPr>
          <w:rFonts w:cs="Arial"/>
          <w:color w:val="000000" w:themeColor="text1"/>
          <w:sz w:val="24"/>
          <w:szCs w:val="24"/>
        </w:rPr>
        <w:t xml:space="preserve">Havendo </w:t>
      </w:r>
      <w:r>
        <w:rPr>
          <w:rFonts w:eastAsia="Arial" w:cs="Arial"/>
          <w:sz w:val="24"/>
          <w:szCs w:val="24"/>
        </w:rPr>
        <w:t>eventual</w:t>
      </w:r>
      <w:r>
        <w:rPr>
          <w:rFonts w:cs="Arial"/>
          <w:color w:val="000000" w:themeColor="text1"/>
          <w:sz w:val="24"/>
          <w:szCs w:val="24"/>
        </w:rPr>
        <w:t xml:space="preserve"> empate entre propostas ou lances</w:t>
      </w:r>
      <w:r>
        <w:rPr>
          <w:rFonts w:cs="Arial"/>
          <w:color w:val="000000"/>
          <w:sz w:val="24"/>
          <w:szCs w:val="24"/>
          <w:lang w:eastAsia="en-US"/>
        </w:rPr>
        <w:t>, o critério de desempate será aquele previsto no art. 3º, § 2º, da Lei nº 8.666, de 1993.</w:t>
      </w:r>
    </w:p>
    <w:p>
      <w:pPr>
        <w:pStyle w:val="Normal"/>
        <w:numPr>
          <w:ilvl w:val="1"/>
          <w:numId w:val="4"/>
        </w:numPr>
        <w:tabs>
          <w:tab w:val="clear" w:pos="709"/>
          <w:tab w:val="left" w:pos="851" w:leader="none"/>
        </w:tabs>
        <w:suppressAutoHyphens w:val="false"/>
        <w:spacing w:lineRule="auto" w:line="276" w:before="120" w:after="120"/>
        <w:ind w:left="284" w:hanging="8"/>
        <w:jc w:val="both"/>
        <w:rPr>
          <w:rFonts w:ascii="Times New Roman" w:hAnsi="Times New Roman"/>
          <w:sz w:val="24"/>
          <w:szCs w:val="24"/>
        </w:rPr>
      </w:pPr>
      <w:r>
        <w:rPr>
          <w:rFonts w:cs="Arial"/>
          <w:sz w:val="24"/>
          <w:szCs w:val="24"/>
        </w:rPr>
        <w:t xml:space="preserve">Persistindo </w:t>
      </w:r>
      <w:r>
        <w:rPr>
          <w:rFonts w:eastAsia="Arial" w:cs="Arial"/>
          <w:sz w:val="24"/>
          <w:szCs w:val="24"/>
        </w:rPr>
        <w:t xml:space="preserve">o empate, </w:t>
      </w:r>
      <w:r>
        <w:rPr>
          <w:rFonts w:cs="Arial"/>
          <w:color w:val="000000"/>
          <w:sz w:val="24"/>
          <w:szCs w:val="24"/>
        </w:rPr>
        <w:t>a proposta vencedora será sorteada pelo sistema eletrônico dentre as propostas empatadas</w:t>
      </w:r>
      <w:r>
        <w:rPr>
          <w:rFonts w:eastAsia="Arial" w:cs="Arial"/>
          <w:sz w:val="24"/>
          <w:szCs w:val="24"/>
        </w:rPr>
        <w:t>.</w:t>
      </w:r>
    </w:p>
    <w:p>
      <w:pPr>
        <w:pStyle w:val="Normal"/>
        <w:numPr>
          <w:ilvl w:val="1"/>
          <w:numId w:val="4"/>
        </w:numPr>
        <w:tabs>
          <w:tab w:val="clear" w:pos="709"/>
          <w:tab w:val="left" w:pos="851" w:leader="none"/>
        </w:tabs>
        <w:suppressAutoHyphens w:val="false"/>
        <w:spacing w:lineRule="auto" w:line="276" w:before="120" w:after="120"/>
        <w:ind w:left="284" w:hanging="8"/>
        <w:jc w:val="both"/>
        <w:rPr>
          <w:rFonts w:ascii="Times New Roman" w:hAnsi="Times New Roman"/>
          <w:sz w:val="24"/>
          <w:szCs w:val="24"/>
        </w:rPr>
      </w:pPr>
      <w:r>
        <w:rPr>
          <w:rFonts w:cs="Arial"/>
          <w:color w:val="000000"/>
          <w:sz w:val="24"/>
          <w:szCs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pPr>
        <w:pStyle w:val="Normal"/>
        <w:numPr>
          <w:ilvl w:val="1"/>
          <w:numId w:val="4"/>
        </w:numPr>
        <w:tabs>
          <w:tab w:val="clear" w:pos="709"/>
          <w:tab w:val="left" w:pos="851" w:leader="none"/>
        </w:tabs>
        <w:suppressAutoHyphens w:val="false"/>
        <w:spacing w:lineRule="auto" w:line="276" w:before="120" w:after="120"/>
        <w:ind w:left="284" w:hanging="8"/>
        <w:jc w:val="both"/>
        <w:rPr>
          <w:rFonts w:ascii="Times New Roman" w:hAnsi="Times New Roman"/>
          <w:sz w:val="24"/>
          <w:szCs w:val="24"/>
        </w:rPr>
      </w:pPr>
      <w:r>
        <w:rPr>
          <w:rFonts w:cs="Arial"/>
          <w:color w:val="000000"/>
          <w:sz w:val="24"/>
          <w:szCs w:val="24"/>
          <w:lang w:eastAsia="en-US"/>
        </w:rPr>
        <w:t>A negociação será realizada por meio do sistema, podendo ser acompanhada pelos demais licitantes.</w:t>
      </w:r>
    </w:p>
    <w:p>
      <w:pPr>
        <w:pStyle w:val="Normal"/>
        <w:numPr>
          <w:ilvl w:val="1"/>
          <w:numId w:val="4"/>
        </w:numPr>
        <w:tabs>
          <w:tab w:val="clear" w:pos="709"/>
          <w:tab w:val="left" w:pos="851" w:leader="none"/>
        </w:tabs>
        <w:suppressAutoHyphens w:val="false"/>
        <w:spacing w:lineRule="auto" w:line="288" w:before="120" w:after="120"/>
        <w:ind w:left="284" w:hanging="8"/>
        <w:jc w:val="both"/>
        <w:rPr>
          <w:rFonts w:ascii="Times New Roman" w:hAnsi="Times New Roman"/>
          <w:sz w:val="24"/>
          <w:szCs w:val="24"/>
        </w:rPr>
      </w:pPr>
      <w:r>
        <w:rPr>
          <w:rFonts w:eastAsia="Zurich BT" w:cs="Arial"/>
          <w:bCs/>
          <w:sz w:val="24"/>
          <w:szCs w:val="24"/>
        </w:rPr>
        <w:t xml:space="preserve">Após a negociação do preço, o Pregoeiro iniciará a fase de aceitação e julgamento das propostas. </w:t>
      </w:r>
    </w:p>
    <w:p>
      <w:pPr>
        <w:pStyle w:val="Nivel1"/>
        <w:numPr>
          <w:ilvl w:val="0"/>
          <w:numId w:val="4"/>
        </w:numPr>
        <w:tabs>
          <w:tab w:val="left" w:pos="0" w:leader="none"/>
          <w:tab w:val="left" w:pos="284" w:leader="none"/>
        </w:tabs>
        <w:spacing w:lineRule="auto" w:line="288"/>
        <w:ind w:left="0" w:hanging="0"/>
        <w:rPr>
          <w:rFonts w:ascii="Times New Roman" w:hAnsi="Times New Roman"/>
          <w:sz w:val="24"/>
          <w:szCs w:val="24"/>
        </w:rPr>
      </w:pPr>
      <w:r>
        <w:rPr>
          <w:rFonts w:ascii="Times New Roman" w:hAnsi="Times New Roman"/>
          <w:bCs/>
          <w:sz w:val="24"/>
          <w:szCs w:val="24"/>
          <w:lang w:eastAsia="en-US"/>
        </w:rPr>
        <w:t xml:space="preserve">DA ACEITABILIDADE DA PROPOSTA </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Encerrada a etapa de negociação, o Pregoeiro examinará a proposta classificada em primeiro lugar</w:t>
      </w:r>
      <w:r>
        <w:rPr>
          <w:rFonts w:cs="Arial"/>
          <w:color w:val="000000"/>
          <w:sz w:val="24"/>
          <w:szCs w:val="24"/>
        </w:rPr>
        <w:t xml:space="preserve"> quanto à adequação ao objeto e à compatibilidade do preço em relação ao máximo estipulado, observando o disposto no parágrafo único do art. 7º e no § 9º do art. 27 do Decreto Estadual nº 40.638/2020</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Será desclassificada a proposta ou o lance vencedor com valor superior ao preço máximo fixado ou que apresentar preço manifestamente inexequível.</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 xml:space="preserve">O Pregoeiro poderá convocar o licitante para enviar documento digital, por meio de funcionalidade disponível no sistema estabelecendo no “chat” prazo razoável para tanto, sob pena de não aceitação da proposta. </w:t>
      </w:r>
    </w:p>
    <w:p>
      <w:pPr>
        <w:pStyle w:val="Normal"/>
        <w:numPr>
          <w:ilvl w:val="2"/>
          <w:numId w:val="4"/>
        </w:numPr>
        <w:tabs>
          <w:tab w:val="clear" w:pos="709"/>
          <w:tab w:val="left" w:pos="1134"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sz w:val="24"/>
          <w:szCs w:val="24"/>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pPr>
        <w:pStyle w:val="Normal"/>
        <w:numPr>
          <w:ilvl w:val="3"/>
          <w:numId w:val="4"/>
        </w:numPr>
        <w:tabs>
          <w:tab w:val="clear" w:pos="709"/>
          <w:tab w:val="left" w:pos="993" w:leader="none"/>
          <w:tab w:val="left" w:pos="1134" w:leader="none"/>
          <w:tab w:val="left" w:pos="1701" w:leader="none"/>
        </w:tabs>
        <w:suppressAutoHyphens w:val="false"/>
        <w:spacing w:lineRule="auto" w:line="288" w:before="120" w:after="120"/>
        <w:ind w:left="851" w:hanging="0"/>
        <w:jc w:val="both"/>
        <w:rPr>
          <w:rFonts w:ascii="Times New Roman" w:hAnsi="Times New Roman"/>
          <w:sz w:val="24"/>
          <w:szCs w:val="24"/>
        </w:rPr>
      </w:pPr>
      <w:r>
        <w:rPr>
          <w:rFonts w:cs="Arial"/>
          <w:sz w:val="24"/>
          <w:szCs w:val="24"/>
          <w:lang w:eastAsia="en-US"/>
        </w:rPr>
        <w:t xml:space="preserve">O prazo estabelecido pelo Pregoeiro poderá ser prorrogado por solicitação escrita e justificada do licitante, formulada antes de findo o prazo estabelecido, e formalmente aceita pelo Pregoeiro. </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Se a proposta ou lance vencedor for desclassificado, o Pregoeiro examinará a proposta ou lance subsequente, e, assim sucessivamente, na ordem de classificação.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Havendo necessidade, o Pregoeiro suspenderá a sessão, informando no “chat” a nova data e horário para a continuidade da mesma.</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lang w:eastAsia="en-US"/>
        </w:rPr>
        <w:t>O Pregoeiro poderá encaminhar, por meio do sistema eletrônico, contraproposta ao licitante que apresentou o lance mais vantajoso, com o fim de negociar a obtenção de melhor preço, vedada a negociação em condições diversas das previstas neste Edital.</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sz w:val="24"/>
          <w:szCs w:val="24"/>
          <w:lang w:eastAsia="en-US"/>
        </w:rPr>
        <w:t>Também nas hipóteses em que o Pregoeiro não aceitar a proposta e passar à subsequente, poderá negociar com o licitante para que seja obtido preço melhor.</w:t>
      </w:r>
    </w:p>
    <w:p>
      <w:pPr>
        <w:pStyle w:val="Normal"/>
        <w:numPr>
          <w:ilvl w:val="2"/>
          <w:numId w:val="4"/>
        </w:numPr>
        <w:tabs>
          <w:tab w:val="clear" w:pos="709"/>
          <w:tab w:val="left" w:pos="1134" w:leader="none"/>
        </w:tabs>
        <w:suppressAutoHyphens w:val="false"/>
        <w:spacing w:lineRule="auto" w:line="288" w:before="120" w:after="120"/>
        <w:ind w:left="567" w:hanging="0"/>
        <w:jc w:val="both"/>
        <w:rPr>
          <w:rFonts w:ascii="Times New Roman" w:hAnsi="Times New Roman"/>
          <w:sz w:val="24"/>
          <w:szCs w:val="24"/>
        </w:rPr>
      </w:pPr>
      <w:r>
        <w:rPr>
          <w:rFonts w:cs="Arial"/>
          <w:sz w:val="24"/>
          <w:szCs w:val="24"/>
          <w:lang w:eastAsia="en-US"/>
        </w:rPr>
        <w:t>A negociação será realizada por meio do sistema, podendo ser acompanhada pelos demais licitantes.</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color w:val="000000" w:themeColor="text1"/>
          <w:sz w:val="24"/>
          <w:szCs w:val="24"/>
          <w:lang w:eastAsia="en-US"/>
        </w:rPr>
        <w:t>Nos</w:t>
      </w:r>
      <w:r>
        <w:rPr>
          <w:rFonts w:cs="Arial"/>
          <w:color w:val="000000" w:themeColor="text1"/>
          <w:sz w:val="24"/>
          <w:szCs w:val="24"/>
          <w:shd w:fill="auto" w:val="clear"/>
          <w:lang w:eastAsia="en-US"/>
        </w:rPr>
        <w:t xml:space="preserve"> itens não exclusivos a microempresas, empresas de pequeno porte e sociedades cooperativas, sempre que a proposta não for aceita, e antes de o pregoeiro passar à subsequente, haverá nova verificação, pelo sistema, da eventual ocorrência do empate ficto, previsto nos artigos </w:t>
      </w:r>
      <w:r>
        <w:rPr>
          <w:rFonts w:eastAsia="Zurich BT" w:cs="Arial"/>
          <w:bCs/>
          <w:sz w:val="24"/>
          <w:szCs w:val="24"/>
          <w:shd w:fill="auto" w:val="clear"/>
        </w:rPr>
        <w:t>8º e 9º da Lei Estadual nº 8.747, de 2020.</w:t>
      </w:r>
      <w:r>
        <w:rPr>
          <w:rFonts w:cs="Arial"/>
          <w:color w:val="000000" w:themeColor="text1"/>
          <w:sz w:val="24"/>
          <w:szCs w:val="24"/>
          <w:shd w:fill="auto" w:val="clear"/>
          <w:lang w:eastAsia="en-US"/>
        </w:rPr>
        <w:t>, seguindo-se a disciplina antes estabelecida, se for o caso.</w:t>
      </w:r>
    </w:p>
    <w:p>
      <w:pPr>
        <w:pStyle w:val="Normal"/>
        <w:numPr>
          <w:ilvl w:val="1"/>
          <w:numId w:val="4"/>
        </w:numPr>
        <w:tabs>
          <w:tab w:val="left" w:pos="709"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shd w:fill="auto" w:val="clear"/>
          <w:lang w:eastAsia="en-US"/>
        </w:rPr>
        <w:t xml:space="preserve">Nos itens </w:t>
      </w:r>
      <w:r>
        <w:rPr>
          <w:rFonts w:cs="Arial"/>
          <w:sz w:val="24"/>
          <w:szCs w:val="24"/>
          <w:lang w:eastAsia="en-US"/>
        </w:rPr>
        <w:t>em que for admitido oferecer quantitativos inferiores, se a proposta do licitante vencedor não atender ao quantitativo total estimado para a contratação, respeitada a ordem de classificação, poderão ser convocados tantos quantos forem necessários para alcançar o total estimado, observado o preço da proposta vencedora.</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lang w:eastAsia="en-US"/>
        </w:rPr>
        <w:t xml:space="preserve">DA HABILITAÇÃO </w:t>
      </w:r>
    </w:p>
    <w:p>
      <w:pPr>
        <w:pStyle w:val="ListParagraph"/>
        <w:numPr>
          <w:ilvl w:val="1"/>
          <w:numId w:val="4"/>
        </w:numPr>
        <w:tabs>
          <w:tab w:val="clear" w:pos="709"/>
          <w:tab w:val="left" w:pos="851" w:leader="none"/>
        </w:tabs>
        <w:spacing w:lineRule="auto" w:line="288" w:before="120" w:after="120"/>
        <w:ind w:left="284" w:hanging="0"/>
        <w:contextualSpacing/>
        <w:jc w:val="both"/>
        <w:rPr>
          <w:rFonts w:ascii="Times New Roman" w:hAnsi="Times New Roman"/>
          <w:sz w:val="24"/>
          <w:szCs w:val="24"/>
        </w:rPr>
      </w:pPr>
      <w:r>
        <w:rPr>
          <w:rFonts w:cs="Arial" w:ascii="Times New Roman" w:hAnsi="Times New Roman"/>
          <w:sz w:val="24"/>
          <w:szCs w:val="24"/>
          <w:lang w:eastAsia="ar-SA"/>
        </w:rPr>
        <w:t>Como condição prévia ao exame da documentação de habilitação</w:t>
      </w:r>
      <w:r>
        <w:rPr>
          <w:rFonts w:cs="Arial" w:ascii="Times New Roman" w:hAnsi="Times New Roman"/>
          <w:sz w:val="24"/>
          <w:szCs w:val="24"/>
        </w:rPr>
        <w:t xml:space="preserve"> do licitante detentor da proposta </w:t>
      </w:r>
      <w:r>
        <w:rPr>
          <w:rFonts w:cs="Arial" w:ascii="Times New Roman" w:hAnsi="Times New Roman"/>
          <w:color w:val="000000"/>
          <w:sz w:val="24"/>
          <w:szCs w:val="24"/>
        </w:rPr>
        <w:t>classificada em primeiro lugar</w:t>
      </w:r>
      <w:r>
        <w:rPr>
          <w:rFonts w:cs="Arial" w:ascii="Times New Roman" w:hAnsi="Times New Roman"/>
          <w:sz w:val="24"/>
          <w:szCs w:val="24"/>
          <w:lang w:eastAsia="ar-SA"/>
        </w:rPr>
        <w:t xml:space="preserve">, </w:t>
      </w:r>
      <w:r>
        <w:rPr>
          <w:rFonts w:cs="Arial" w:ascii="Times New Roman" w:hAnsi="Times New Roman"/>
          <w:sz w:val="24"/>
          <w:szCs w:val="24"/>
        </w:rPr>
        <w:t xml:space="preserve">o Pregoeiro </w:t>
      </w:r>
      <w:r>
        <w:rPr>
          <w:rFonts w:cs="Arial" w:ascii="Times New Roman" w:hAnsi="Times New Roman"/>
          <w:sz w:val="24"/>
          <w:szCs w:val="24"/>
          <w:lang w:eastAsia="ar-SA"/>
        </w:rPr>
        <w:t>verificará o eventual descumprimento das condições de participação, especialmente quanto à</w:t>
      </w:r>
      <w:r>
        <w:rPr>
          <w:rFonts w:cs="Arial" w:ascii="Times New Roman" w:hAnsi="Times New Roman"/>
          <w:sz w:val="24"/>
          <w:szCs w:val="24"/>
        </w:rPr>
        <w:t xml:space="preserve"> existência de sanção que impeça a participação no certame ou a futura contratação, mediante a consulta aos seguintes cadastros:</w:t>
      </w:r>
    </w:p>
    <w:p>
      <w:pPr>
        <w:pStyle w:val="ListParagraph"/>
        <w:numPr>
          <w:ilvl w:val="2"/>
          <w:numId w:val="4"/>
        </w:numPr>
        <w:tabs>
          <w:tab w:val="clear" w:pos="709"/>
          <w:tab w:val="left" w:pos="1276" w:leader="none"/>
        </w:tabs>
        <w:spacing w:lineRule="auto" w:line="288" w:before="120" w:after="120"/>
        <w:ind w:left="567" w:hanging="0"/>
        <w:contextualSpacing/>
        <w:jc w:val="both"/>
        <w:rPr/>
      </w:pPr>
      <w:r>
        <w:rPr>
          <w:rFonts w:cs="Arial" w:ascii="Times New Roman" w:hAnsi="Times New Roman"/>
          <w:sz w:val="24"/>
          <w:szCs w:val="24"/>
        </w:rPr>
        <w:t>SICAF (</w:t>
      </w:r>
      <w:r>
        <w:rPr>
          <w:rStyle w:val="LinkdaInternet"/>
          <w:rFonts w:cs="Arial" w:ascii="Times New Roman" w:hAnsi="Times New Roman"/>
          <w:sz w:val="24"/>
          <w:szCs w:val="24"/>
        </w:rPr>
        <w:t>http://www.comprasnet.gov.br/seguro/loginPortal.asp</w:t>
      </w:r>
      <w:r>
        <w:rPr>
          <w:rFonts w:cs="Arial" w:ascii="Times New Roman" w:hAnsi="Times New Roman"/>
          <w:sz w:val="24"/>
          <w:szCs w:val="24"/>
        </w:rPr>
        <w:t>);</w:t>
      </w:r>
    </w:p>
    <w:p>
      <w:pPr>
        <w:pStyle w:val="ListParagraph"/>
        <w:numPr>
          <w:ilvl w:val="2"/>
          <w:numId w:val="4"/>
        </w:numPr>
        <w:tabs>
          <w:tab w:val="clear" w:pos="709"/>
          <w:tab w:val="left" w:pos="1276" w:leader="none"/>
        </w:tabs>
        <w:spacing w:lineRule="auto" w:line="288" w:before="120" w:after="120"/>
        <w:ind w:left="567" w:hanging="0"/>
        <w:contextualSpacing/>
        <w:jc w:val="both"/>
        <w:rPr/>
      </w:pPr>
      <w:r>
        <w:rPr>
          <w:rFonts w:cs="Arial" w:ascii="Times New Roman" w:hAnsi="Times New Roman"/>
          <w:sz w:val="24"/>
          <w:szCs w:val="24"/>
        </w:rPr>
        <w:t>Cadastro Nacional de Empresas Inidôneas e Suspensas – CEIS, mantido pela Controladoria-Geral da União (</w:t>
      </w:r>
      <w:hyperlink r:id="rId4">
        <w:r>
          <w:rPr>
            <w:rStyle w:val="LinkdaInternet"/>
            <w:rFonts w:cs="Arial" w:ascii="Times New Roman" w:hAnsi="Times New Roman"/>
            <w:sz w:val="24"/>
            <w:szCs w:val="24"/>
          </w:rPr>
          <w:t>www.portaldatransparencia.gov.br/sancoes/ceis</w:t>
        </w:r>
      </w:hyperlink>
      <w:r>
        <w:rPr>
          <w:rFonts w:cs="Arial" w:ascii="Times New Roman" w:hAnsi="Times New Roman"/>
          <w:sz w:val="24"/>
          <w:szCs w:val="24"/>
        </w:rPr>
        <w:t>);</w:t>
      </w:r>
    </w:p>
    <w:p>
      <w:pPr>
        <w:pStyle w:val="ListParagraph"/>
        <w:numPr>
          <w:ilvl w:val="2"/>
          <w:numId w:val="4"/>
        </w:numPr>
        <w:tabs>
          <w:tab w:val="clear" w:pos="709"/>
          <w:tab w:val="left" w:pos="1276" w:leader="none"/>
        </w:tabs>
        <w:spacing w:lineRule="auto" w:line="288" w:before="120" w:after="120"/>
        <w:ind w:left="567" w:hanging="0"/>
        <w:contextualSpacing/>
        <w:jc w:val="both"/>
        <w:rPr/>
      </w:pPr>
      <w:r>
        <w:rPr>
          <w:rFonts w:cs="Arial" w:ascii="Times New Roman" w:hAnsi="Times New Roman"/>
          <w:bCs/>
          <w:sz w:val="24"/>
          <w:szCs w:val="24"/>
        </w:rPr>
        <w:t>Cadastro Nacional de Condenações Cíveis por Atos de Improbidade Administrativa, mantido pelo Conselho Nacional de Justiça</w:t>
      </w:r>
      <w:r>
        <w:rPr>
          <w:rFonts w:cs="Arial" w:ascii="Times New Roman" w:hAnsi="Times New Roman"/>
          <w:sz w:val="24"/>
          <w:szCs w:val="24"/>
        </w:rPr>
        <w:t xml:space="preserve"> (</w:t>
      </w:r>
      <w:hyperlink r:id="rId5">
        <w:r>
          <w:rPr>
            <w:rStyle w:val="LinkdaInternet"/>
            <w:rFonts w:cs="Arial" w:ascii="Times New Roman" w:hAnsi="Times New Roman"/>
            <w:sz w:val="24"/>
            <w:szCs w:val="24"/>
          </w:rPr>
          <w:t>www.</w:t>
        </w:r>
        <w:r>
          <w:rPr>
            <w:rStyle w:val="LinkdaInternet"/>
            <w:rFonts w:cs="Arial" w:ascii="Times New Roman" w:hAnsi="Times New Roman"/>
            <w:bCs/>
            <w:sz w:val="24"/>
            <w:szCs w:val="24"/>
          </w:rPr>
          <w:t>cnj</w:t>
        </w:r>
        <w:r>
          <w:rPr>
            <w:rStyle w:val="LinkdaInternet"/>
            <w:rFonts w:cs="Arial" w:ascii="Times New Roman" w:hAnsi="Times New Roman"/>
            <w:sz w:val="24"/>
            <w:szCs w:val="24"/>
          </w:rPr>
          <w:t>.jus.br/</w:t>
        </w:r>
        <w:r>
          <w:rPr>
            <w:rStyle w:val="LinkdaInternet"/>
            <w:rFonts w:cs="Arial" w:ascii="Times New Roman" w:hAnsi="Times New Roman"/>
            <w:bCs/>
            <w:sz w:val="24"/>
            <w:szCs w:val="24"/>
          </w:rPr>
          <w:t>improbidade</w:t>
        </w:r>
        <w:r>
          <w:rPr>
            <w:rStyle w:val="LinkdaInternet"/>
            <w:rFonts w:cs="Arial" w:ascii="Times New Roman" w:hAnsi="Times New Roman"/>
            <w:sz w:val="24"/>
            <w:szCs w:val="24"/>
          </w:rPr>
          <w:t>_adm/consultar_requerido.php</w:t>
        </w:r>
      </w:hyperlink>
      <w:r>
        <w:rPr>
          <w:rFonts w:cs="Arial" w:ascii="Times New Roman" w:hAnsi="Times New Roman"/>
          <w:sz w:val="24"/>
          <w:szCs w:val="24"/>
        </w:rPr>
        <w:t>);</w:t>
      </w:r>
    </w:p>
    <w:p>
      <w:pPr>
        <w:pStyle w:val="ListParagraph"/>
        <w:numPr>
          <w:ilvl w:val="2"/>
          <w:numId w:val="4"/>
        </w:numPr>
        <w:tabs>
          <w:tab w:val="clear" w:pos="709"/>
          <w:tab w:val="left" w:pos="1276" w:leader="none"/>
        </w:tabs>
        <w:spacing w:lineRule="auto" w:line="288" w:before="120" w:after="120"/>
        <w:ind w:left="567" w:hanging="0"/>
        <w:contextualSpacing/>
        <w:jc w:val="both"/>
        <w:rPr/>
      </w:pPr>
      <w:r>
        <w:rPr>
          <w:rFonts w:cs="Arial" w:ascii="Times New Roman" w:hAnsi="Times New Roman"/>
          <w:sz w:val="24"/>
          <w:szCs w:val="24"/>
        </w:rPr>
        <w:t>Lista de Inidôneos, mantida pelo Tribunal de Contas da União – TCU (</w:t>
      </w:r>
      <w:hyperlink r:id="rId6">
        <w:r>
          <w:rPr>
            <w:rStyle w:val="LinkdaInternet"/>
            <w:rFonts w:cs="Arial" w:ascii="Times New Roman" w:hAnsi="Times New Roman"/>
            <w:sz w:val="24"/>
            <w:szCs w:val="24"/>
          </w:rPr>
          <w:t>https://portal.tcu.gov.br/responsabilizacao-publica/licitantes-inidoneos/</w:t>
        </w:r>
      </w:hyperlink>
      <w:r>
        <w:rPr>
          <w:rFonts w:cs="Arial" w:ascii="Times New Roman" w:hAnsi="Times New Roman"/>
          <w:sz w:val="24"/>
          <w:szCs w:val="24"/>
        </w:rPr>
        <w:t>);</w:t>
      </w:r>
    </w:p>
    <w:p>
      <w:pPr>
        <w:pStyle w:val="ListParagraph"/>
        <w:numPr>
          <w:ilvl w:val="2"/>
          <w:numId w:val="4"/>
        </w:numPr>
        <w:tabs>
          <w:tab w:val="clear" w:pos="709"/>
          <w:tab w:val="left" w:pos="1276" w:leader="none"/>
        </w:tabs>
        <w:spacing w:lineRule="auto" w:line="288" w:before="120" w:after="120"/>
        <w:ind w:left="567" w:hanging="0"/>
        <w:contextualSpacing/>
        <w:jc w:val="both"/>
        <w:rPr/>
      </w:pPr>
      <w:r>
        <w:rPr>
          <w:rFonts w:cs="Arial" w:ascii="Times New Roman" w:hAnsi="Times New Roman"/>
          <w:bCs/>
          <w:sz w:val="24"/>
          <w:szCs w:val="24"/>
        </w:rPr>
        <w:t>Cadastro de Fornecedores Impedidos de Licitar e Contratar com a Administração Pública Estadual – CADFIMP (</w:t>
      </w:r>
      <w:hyperlink r:id="rId7">
        <w:r>
          <w:rPr>
            <w:rStyle w:val="LinkdaInternet"/>
            <w:rFonts w:cs="Arial" w:ascii="Times New Roman" w:hAnsi="Times New Roman"/>
            <w:bCs/>
            <w:sz w:val="24"/>
            <w:szCs w:val="24"/>
          </w:rPr>
          <w:t>https://sistema.comprasnet.se.gov.br/publico/cadfim.aspx</w:t>
        </w:r>
      </w:hyperlink>
      <w:r>
        <w:rPr>
          <w:rFonts w:cs="Arial" w:ascii="Times New Roman" w:hAnsi="Times New Roman"/>
          <w:bCs/>
          <w:sz w:val="24"/>
          <w:szCs w:val="24"/>
        </w:rPr>
        <w:t>);</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Constatada a existência de sanção, o Pregoeiro</w:t>
      </w:r>
      <w:r>
        <w:rPr>
          <w:rFonts w:cs="Arial" w:ascii="Times New Roman" w:hAnsi="Times New Roman"/>
          <w:b/>
          <w:bCs/>
          <w:color w:val="000000"/>
          <w:sz w:val="24"/>
          <w:szCs w:val="24"/>
        </w:rPr>
        <w:t xml:space="preserve"> </w:t>
      </w:r>
      <w:r>
        <w:rPr>
          <w:rFonts w:cs="Arial" w:ascii="Times New Roman" w:hAnsi="Times New Roman"/>
          <w:b w:val="false"/>
          <w:bCs w:val="false"/>
          <w:color w:val="000000"/>
          <w:sz w:val="24"/>
          <w:szCs w:val="24"/>
        </w:rPr>
        <w:t xml:space="preserve">reputará o licitante inabilitado, </w:t>
      </w:r>
      <w:r>
        <w:rPr>
          <w:rFonts w:cs="Arial" w:ascii="Times New Roman" w:hAnsi="Times New Roman"/>
          <w:bCs/>
          <w:color w:val="000000"/>
          <w:sz w:val="24"/>
          <w:szCs w:val="24"/>
        </w:rPr>
        <w:t>por falta de condição de participação.</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No caso de inabilitação, haverá nova verificação, pelo sistema, da eventual ocorrência do empate ficto, previsto nos arts 8 e 9 da Lei Estadual nº 8.747 de 2020, seguindo-se a disciplina antes estabelecida para aceitação da proposta subsequente.</w:t>
      </w:r>
    </w:p>
    <w:p>
      <w:pPr>
        <w:pStyle w:val="ListParagraph"/>
        <w:numPr>
          <w:ilvl w:val="1"/>
          <w:numId w:val="4"/>
        </w:numPr>
        <w:tabs>
          <w:tab w:val="clear" w:pos="709"/>
          <w:tab w:val="left" w:pos="851" w:leader="none"/>
        </w:tabs>
        <w:spacing w:lineRule="auto" w:line="288" w:before="120" w:after="120"/>
        <w:ind w:left="284" w:hanging="8"/>
        <w:contextualSpacing/>
        <w:jc w:val="both"/>
        <w:rPr>
          <w:rFonts w:ascii="Times New Roman" w:hAnsi="Times New Roman"/>
          <w:sz w:val="24"/>
          <w:szCs w:val="24"/>
        </w:rPr>
      </w:pPr>
      <w:r>
        <w:rPr>
          <w:rFonts w:cs="Arial" w:ascii="Times New Roman" w:hAnsi="Times New Roman"/>
          <w:color w:val="000000" w:themeColor="text1"/>
          <w:sz w:val="24"/>
          <w:szCs w:val="24"/>
        </w:rPr>
        <w:t xml:space="preserve">Caso atendidas as condições de participação, </w:t>
      </w:r>
      <w:r>
        <w:rPr>
          <w:rFonts w:cs="Arial" w:ascii="Times New Roman" w:hAnsi="Times New Roman"/>
          <w:sz w:val="24"/>
          <w:szCs w:val="24"/>
        </w:rPr>
        <w:t>a habilitação dos licitantes será verificada por meio do SICAF, nos documentos por ele abrangidos</w:t>
      </w:r>
      <w:r>
        <w:rPr>
          <w:rFonts w:cs="Arial" w:ascii="Times New Roman" w:hAnsi="Times New Roman"/>
          <w:sz w:val="24"/>
          <w:szCs w:val="24"/>
          <w:lang w:eastAsia="ar-SA"/>
        </w:rPr>
        <w:t xml:space="preserve"> em relação à habilitação jurídica, à regularidade fiscal e trabalhista, à qualificação econômica financeira e habilitação técnica, conforme o disposto na Instrução Normativa SEGES/MP nº 03, de 2018.</w:t>
      </w:r>
    </w:p>
    <w:p>
      <w:pPr>
        <w:pStyle w:val="ListParagraph"/>
        <w:numPr>
          <w:ilvl w:val="2"/>
          <w:numId w:val="4"/>
        </w:numPr>
        <w:tabs>
          <w:tab w:val="clear" w:pos="709"/>
          <w:tab w:val="left" w:pos="1134" w:leader="none"/>
        </w:tabs>
        <w:spacing w:lineRule="auto" w:line="276" w:before="120" w:after="120"/>
        <w:ind w:left="567" w:hanging="0"/>
        <w:contextualSpacing/>
        <w:jc w:val="both"/>
        <w:rPr>
          <w:rFonts w:ascii="Times New Roman" w:hAnsi="Times New Roman"/>
          <w:sz w:val="24"/>
          <w:szCs w:val="24"/>
        </w:rPr>
      </w:pPr>
      <w:r>
        <w:rPr>
          <w:rFonts w:cs="Arial" w:ascii="Times New Roman" w:hAnsi="Times New Roman"/>
          <w:sz w:val="24"/>
          <w:szCs w:val="24"/>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pPr>
        <w:pStyle w:val="Normal"/>
        <w:numPr>
          <w:ilvl w:val="2"/>
          <w:numId w:val="4"/>
        </w:numPr>
        <w:tabs>
          <w:tab w:val="clear" w:pos="709"/>
          <w:tab w:val="left" w:pos="1134" w:leader="none"/>
        </w:tabs>
        <w:suppressAutoHyphens w:val="false"/>
        <w:spacing w:lineRule="auto" w:line="276" w:before="120" w:after="120"/>
        <w:ind w:left="567" w:hanging="0"/>
        <w:jc w:val="both"/>
        <w:rPr>
          <w:rFonts w:ascii="Times New Roman" w:hAnsi="Times New Roman"/>
          <w:sz w:val="24"/>
          <w:szCs w:val="24"/>
        </w:rPr>
      </w:pPr>
      <w:r>
        <w:rPr>
          <w:rFonts w:cs="Arial"/>
          <w:color w:val="000000"/>
          <w:sz w:val="24"/>
          <w:szCs w:val="24"/>
        </w:rPr>
        <w:t>É dever do licitante atualizar previamente as comprovações constantes do SICAF para que estejam vigentes na data da abertura da sessão pública, ou encaminhar, em conjunto com a apresentação da proposta, a respectiva documentação atualizada.</w:t>
      </w:r>
    </w:p>
    <w:p>
      <w:pPr>
        <w:pStyle w:val="Normal"/>
        <w:numPr>
          <w:ilvl w:val="2"/>
          <w:numId w:val="4"/>
        </w:numPr>
        <w:tabs>
          <w:tab w:val="clear" w:pos="709"/>
          <w:tab w:val="left" w:pos="1134" w:leader="none"/>
        </w:tabs>
        <w:suppressAutoHyphens w:val="false"/>
        <w:spacing w:lineRule="auto" w:line="276" w:before="120" w:after="120"/>
        <w:ind w:left="567" w:hanging="0"/>
        <w:jc w:val="both"/>
        <w:rPr>
          <w:rFonts w:ascii="Times New Roman" w:hAnsi="Times New Roman"/>
          <w:sz w:val="24"/>
          <w:szCs w:val="24"/>
        </w:rPr>
      </w:pPr>
      <w:r>
        <w:rPr>
          <w:rFonts w:cs="Arial"/>
          <w:color w:val="000000"/>
          <w:sz w:val="24"/>
          <w:szCs w:val="24"/>
        </w:rPr>
        <w:t>O descumprimento do subitem acima implicará a inabilitação do licitante, exceto se a consulta aos sítios eletrônicos oficiais emissores de certidões feita pelo Pregoeiro lograr êxito em encontrar a(s) certidão(ões) válida(s), conforme art. 44, §3º, do Decreto Estadual nº 40.638, de 2020.</w:t>
      </w:r>
    </w:p>
    <w:p>
      <w:pPr>
        <w:pStyle w:val="Normal"/>
        <w:numPr>
          <w:ilvl w:val="1"/>
          <w:numId w:val="4"/>
        </w:numPr>
        <w:tabs>
          <w:tab w:val="clear" w:pos="709"/>
          <w:tab w:val="left" w:pos="851" w:leader="none"/>
        </w:tabs>
        <w:suppressAutoHyphens w:val="false"/>
        <w:spacing w:lineRule="auto" w:line="276" w:before="120" w:after="120"/>
        <w:ind w:left="284" w:hanging="0"/>
        <w:jc w:val="both"/>
        <w:rPr>
          <w:rFonts w:ascii="Times New Roman" w:hAnsi="Times New Roman"/>
          <w:sz w:val="24"/>
          <w:szCs w:val="24"/>
        </w:rPr>
      </w:pPr>
      <w:r>
        <w:rPr>
          <w:rFonts w:cs="Arial"/>
          <w:sz w:val="24"/>
          <w:szCs w:val="24"/>
        </w:rPr>
        <w:t>Somente haverá a necessidade de comprovação do preenchimento de requisitos mediante apresentação dos documentos originais não-digitais quando houver dúvida em relação à integridade do documento digital.</w:t>
      </w:r>
    </w:p>
    <w:p>
      <w:pPr>
        <w:pStyle w:val="ListParagraph"/>
        <w:numPr>
          <w:ilvl w:val="1"/>
          <w:numId w:val="4"/>
        </w:numPr>
        <w:tabs>
          <w:tab w:val="clear" w:pos="709"/>
          <w:tab w:val="left" w:pos="851" w:leader="none"/>
        </w:tabs>
        <w:spacing w:lineRule="auto" w:line="276" w:before="120" w:after="120"/>
        <w:ind w:left="284" w:hanging="0"/>
        <w:contextualSpacing/>
        <w:jc w:val="both"/>
        <w:rPr>
          <w:rFonts w:ascii="Times New Roman" w:hAnsi="Times New Roman"/>
          <w:sz w:val="24"/>
          <w:szCs w:val="24"/>
        </w:rPr>
      </w:pPr>
      <w:r>
        <w:rPr>
          <w:rFonts w:cs="Arial" w:ascii="Times New Roman" w:hAnsi="Times New Roman"/>
          <w:sz w:val="24"/>
          <w:szCs w:val="24"/>
        </w:rPr>
        <w:t>Não serão aceitos documentos de habilitação com indicação de CNPJ/CPF diferentes, salvo aqueles legalmente permitidos.</w:t>
      </w:r>
    </w:p>
    <w:p>
      <w:pPr>
        <w:pStyle w:val="ListParagraph"/>
        <w:numPr>
          <w:ilvl w:val="1"/>
          <w:numId w:val="4"/>
        </w:numPr>
        <w:tabs>
          <w:tab w:val="clear" w:pos="709"/>
          <w:tab w:val="left" w:pos="851" w:leader="none"/>
        </w:tabs>
        <w:spacing w:lineRule="auto" w:line="276" w:before="120" w:after="120"/>
        <w:ind w:left="284" w:hanging="0"/>
        <w:contextualSpacing/>
        <w:jc w:val="both"/>
        <w:rPr>
          <w:rFonts w:ascii="Times New Roman" w:hAnsi="Times New Roman"/>
          <w:sz w:val="24"/>
          <w:szCs w:val="24"/>
        </w:rPr>
      </w:pPr>
      <w:r>
        <w:rPr>
          <w:rFonts w:cs="Arial" w:ascii="Times New Roman" w:hAnsi="Times New Roman"/>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ListParagraph"/>
        <w:numPr>
          <w:ilvl w:val="2"/>
          <w:numId w:val="4"/>
        </w:numPr>
        <w:tabs>
          <w:tab w:val="clear" w:pos="709"/>
          <w:tab w:val="left" w:pos="851" w:leader="none"/>
          <w:tab w:val="left" w:pos="1276" w:leader="none"/>
        </w:tabs>
        <w:spacing w:lineRule="auto" w:line="276" w:before="120" w:after="120"/>
        <w:ind w:left="567" w:hanging="0"/>
        <w:contextualSpacing/>
        <w:jc w:val="both"/>
        <w:rPr>
          <w:rFonts w:ascii="Times New Roman" w:hAnsi="Times New Roman"/>
          <w:sz w:val="24"/>
          <w:szCs w:val="24"/>
        </w:rPr>
      </w:pPr>
      <w:r>
        <w:rPr>
          <w:rFonts w:cs="Arial" w:ascii="Times New Roman" w:hAnsi="Times New Roman"/>
          <w:sz w:val="24"/>
          <w:szCs w:val="24"/>
        </w:rPr>
        <w:t>Serão aceitos registros de CNPJ de licitante matriz e filial com diferenças de números de documentos pertinentes ao CND e ao CRF/FGTS, quando for comprovada a centralização do recolhimento dessas contribuições.</w:t>
      </w:r>
    </w:p>
    <w:p>
      <w:pPr>
        <w:pStyle w:val="Normal"/>
        <w:widowControl w:val="false"/>
        <w:numPr>
          <w:ilvl w:val="1"/>
          <w:numId w:val="4"/>
        </w:numPr>
        <w:tabs>
          <w:tab w:val="clear" w:pos="709"/>
          <w:tab w:val="left" w:pos="851" w:leader="none"/>
        </w:tabs>
        <w:suppressAutoHyphens w:val="false"/>
        <w:spacing w:lineRule="auto" w:line="288" w:before="120" w:after="120"/>
        <w:ind w:left="284" w:hanging="8"/>
        <w:jc w:val="both"/>
        <w:rPr>
          <w:rFonts w:ascii="Times New Roman" w:hAnsi="Times New Roman"/>
          <w:sz w:val="24"/>
          <w:szCs w:val="24"/>
        </w:rPr>
      </w:pPr>
      <w:r>
        <w:rPr>
          <w:rFonts w:cs="Arial"/>
          <w:bCs/>
          <w:color w:val="000000"/>
          <w:sz w:val="24"/>
          <w:szCs w:val="24"/>
        </w:rPr>
        <w:t>O Pregoeiro, então, consultará o Sistema de Cadastro Unificado de Fornecedores – SICAF, em relação à habilitação jurídica, à regularidade fiscal e trabalhista, à qualificação econômica financeira e habilitação técnica.</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 xml:space="preserve">Também poderão ser consultados </w:t>
      </w:r>
      <w:r>
        <w:rPr>
          <w:rFonts w:cs="Arial"/>
          <w:bCs/>
          <w:color w:val="000000"/>
          <w:sz w:val="24"/>
          <w:szCs w:val="24"/>
        </w:rPr>
        <w:t xml:space="preserve">os sítios oficiais emissores de certidões, especialmente quando </w:t>
      </w:r>
      <w:r>
        <w:rPr>
          <w:rFonts w:cs="Arial"/>
          <w:color w:val="000000"/>
          <w:sz w:val="24"/>
          <w:szCs w:val="24"/>
        </w:rPr>
        <w:t>o licitante esteja com alguma documentação vencida junto ao SICAF</w:t>
      </w:r>
      <w:r>
        <w:rPr>
          <w:rFonts w:cs="Arial"/>
          <w:bCs/>
          <w:color w:val="000000"/>
          <w:sz w:val="24"/>
          <w:szCs w:val="24"/>
        </w:rPr>
        <w:t>.</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 xml:space="preserve">Caso o Pregoeiro não logre êxito em obter a certidão correspondente através do sítio oficial, </w:t>
      </w:r>
      <w:r>
        <w:rPr>
          <w:rFonts w:cs="Arial"/>
          <w:sz w:val="24"/>
          <w:szCs w:val="24"/>
        </w:rPr>
        <w:t>ou na hipótese de se encontrar vencida no referido sistema, o</w:t>
      </w:r>
      <w:r>
        <w:rPr>
          <w:rFonts w:cs="Arial"/>
          <w:color w:val="000000"/>
          <w:sz w:val="24"/>
          <w:szCs w:val="24"/>
        </w:rPr>
        <w:t xml:space="preserve"> licitante será convocado a enca</w:t>
      </w:r>
      <w:r>
        <w:rPr>
          <w:rFonts w:cs="Arial"/>
          <w:sz w:val="24"/>
          <w:szCs w:val="24"/>
        </w:rPr>
        <w:t xml:space="preserve">minhar, no prazo de 02 (duas) </w:t>
      </w:r>
      <w:r>
        <w:rPr>
          <w:rFonts w:cs="Arial"/>
          <w:bCs/>
          <w:sz w:val="24"/>
          <w:szCs w:val="24"/>
        </w:rPr>
        <w:t>horas</w:t>
      </w:r>
      <w:r>
        <w:rPr>
          <w:rFonts w:cs="Arial"/>
          <w:sz w:val="24"/>
          <w:szCs w:val="24"/>
        </w:rPr>
        <w:t xml:space="preserve">, documento válido que comprove o atendimento das exigências deste Edital, sob pena de inabilitação, ressalvado o disposto quanto à comprovação </w:t>
      </w:r>
      <w:r>
        <w:rPr>
          <w:rFonts w:cs="Arial"/>
          <w:color w:val="000000"/>
          <w:sz w:val="24"/>
          <w:szCs w:val="24"/>
        </w:rPr>
        <w:t>da regularidade fiscal das ME/EPP e</w:t>
      </w:r>
      <w:r>
        <w:rPr>
          <w:rFonts w:eastAsia="Zurich BT" w:cs="Arial"/>
          <w:bCs/>
          <w:sz w:val="24"/>
          <w:szCs w:val="24"/>
        </w:rPr>
        <w:t xml:space="preserve"> sociedades cooperativas</w:t>
      </w:r>
      <w:r>
        <w:rPr>
          <w:rFonts w:cs="Arial"/>
          <w:color w:val="000000"/>
          <w:sz w:val="24"/>
          <w:szCs w:val="24"/>
        </w:rPr>
        <w:t>, conforme estatui o art. 7º, § 1º da Lei Estadual nº 8.747, de 2020.</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bCs/>
          <w:color w:val="000000"/>
          <w:sz w:val="24"/>
          <w:szCs w:val="24"/>
        </w:rPr>
        <w:t>Os licitantes que não estiverem cadastrados no Sistema de Cadastro Unificado de Fornecedores – SICAF, além do nível de credenciamento exigido, deverão apresentar a seguinte documentação relativa à Habilitação Jurídica e à Regularidade Fiscal e trabalhista:</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b/>
          <w:bCs/>
          <w:color w:val="000000"/>
          <w:sz w:val="24"/>
          <w:szCs w:val="24"/>
        </w:rPr>
        <w:t xml:space="preserve">Habilitação jurídica: </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No caso de empresário individual, inscrição no Registro Público de Empresas Mercantis;</w:t>
      </w:r>
    </w:p>
    <w:p>
      <w:pPr>
        <w:pStyle w:val="Normal"/>
        <w:numPr>
          <w:ilvl w:val="2"/>
          <w:numId w:val="4"/>
        </w:numPr>
        <w:tabs>
          <w:tab w:val="left" w:pos="709" w:leader="none"/>
          <w:tab w:val="left" w:pos="993" w:leader="none"/>
          <w:tab w:val="left" w:pos="1134" w:leader="none"/>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Em se tratando de microempreendedor individual – MEI: Certificado da Condição de Microempreendedor Individual – CCMEI, cuja aceitação ficará condicionada à verificação da autenticidade no sítio www.portaldoempreendedor.gov.br;</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No caso de sociedade simples: inscrição do ato constitutivo no Registro Civil das Pessoas Jurídicas do local de sua sede, acompanhada de prova da indicação dos seus administradores;</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No caso de sociedade cooperativa: ata de fundação e estatuto social em vigor, com a ata da assembléia que o aprovou, devidamente arquivado na Junta Comercial ou inscrito no Registro Civil das Pessoas Jurídicas da respectiva sede, bem como o registro de que trata o art. 107 da Lei nº 5.764, de 1971.</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Inscrição no Registro Público de Empresas Mercantis onde opera com averbação no Registro onde tem sede a matriz, no caso de ser o participante sucursal, filial ou agência;</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No caso de empresa ou sociedade estrangeira em funcionamento no País: decreto de autorização;</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color w:val="000000"/>
          <w:sz w:val="24"/>
          <w:szCs w:val="24"/>
        </w:rPr>
        <w:t xml:space="preserve">Os documentos acima deverão estar acompanhados de todas as alterações ou da </w:t>
      </w:r>
      <w:r>
        <w:rPr>
          <w:rFonts w:cs="Arial" w:ascii="Times New Roman" w:hAnsi="Times New Roman"/>
          <w:bCs/>
          <w:sz w:val="24"/>
          <w:szCs w:val="24"/>
        </w:rPr>
        <w:t>consolidação respectiva;</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bCs/>
          <w:sz w:val="24"/>
          <w:szCs w:val="24"/>
        </w:rPr>
        <w:t>Declaração sobre Empregado Menor, conforme disposto no inciso V do art. 27 da Lei nº 8.666/93.</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b/>
          <w:bCs/>
          <w:color w:val="000000"/>
          <w:sz w:val="24"/>
          <w:szCs w:val="24"/>
        </w:rPr>
        <w:t>Regularidade fiscal e trabalhista:</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napToGrid w:val="false"/>
        <w:spacing w:lineRule="auto" w:line="288" w:before="120" w:after="120"/>
        <w:ind w:left="567" w:hanging="0"/>
        <w:jc w:val="both"/>
        <w:rPr>
          <w:rFonts w:ascii="Times New Roman" w:hAnsi="Times New Roman"/>
          <w:sz w:val="24"/>
          <w:szCs w:val="24"/>
        </w:rPr>
      </w:pPr>
      <w:r>
        <w:rPr>
          <w:rFonts w:cs="Arial"/>
          <w:sz w:val="24"/>
          <w:szCs w:val="24"/>
          <w:lang w:eastAsia="en-US"/>
        </w:rPr>
        <w:t>Prova de inscrição no Cadastro Nacional de Pessoas Jurídicas ou no Cadastro de Pessoas Físicas, conforme o caso;</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napToGrid w:val="false"/>
        <w:spacing w:lineRule="auto" w:line="288" w:before="120" w:after="120"/>
        <w:ind w:left="567" w:hanging="0"/>
        <w:jc w:val="both"/>
        <w:rPr>
          <w:rFonts w:ascii="Times New Roman" w:hAnsi="Times New Roman"/>
          <w:sz w:val="24"/>
          <w:szCs w:val="24"/>
        </w:rPr>
      </w:pPr>
      <w:r>
        <w:rPr>
          <w:rFonts w:cs="Arial"/>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rPr>
        <w:t>Prova de regularidade com o Fundo de Garantia do Tempo de Serviço (FGTS);</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bCs/>
          <w:color w:val="000000"/>
          <w:sz w:val="24"/>
          <w:szCs w:val="24"/>
        </w:rPr>
        <w:t xml:space="preserve">Prova de inscrição no cadastro de contribuintes municipal, relativo ao domicílio ou sede do licitante, pertinente ao seu ramo de atividade e compatível com o objeto contratual; </w:t>
      </w:r>
    </w:p>
    <w:p>
      <w:pPr>
        <w:pStyle w:val="Normal"/>
        <w:numPr>
          <w:ilvl w:val="2"/>
          <w:numId w:val="4"/>
        </w:numPr>
        <w:tabs>
          <w:tab w:val="clear" w:pos="709"/>
          <w:tab w:val="left" w:pos="851" w:leader="none"/>
          <w:tab w:val="left" w:pos="993" w:leader="none"/>
          <w:tab w:val="left" w:pos="1276"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bCs/>
          <w:sz w:val="24"/>
          <w:szCs w:val="24"/>
        </w:rPr>
        <w:t>Certidão de regularidade de situação para com a Fazenda Estadual ou do Distrito Federal do domicílio/sede da licitante;</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sz w:val="24"/>
          <w:szCs w:val="24"/>
        </w:rPr>
        <w:t xml:space="preserve">Prova de regularidade com a Fazenda Municipal do domicílio ou sede do licitante; </w:t>
      </w:r>
    </w:p>
    <w:p>
      <w:pPr>
        <w:pStyle w:val="Normal"/>
        <w:widowControl w:val="false"/>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 xml:space="preserve">Caso o fornecedor seja considerado isento dos tributos municipais relacionados ao objeto licitatório, deverá comprovar tal condição mediante a apresentação de declaração da Fazenda Municipal do domicílio ou sede do fornecedor, ou outra equivalente, na forma da lei; </w:t>
      </w:r>
    </w:p>
    <w:p>
      <w:pPr>
        <w:pStyle w:val="Normal"/>
        <w:numPr>
          <w:ilvl w:val="2"/>
          <w:numId w:val="4"/>
        </w:numPr>
        <w:tabs>
          <w:tab w:val="clear" w:pos="709"/>
          <w:tab w:val="left" w:pos="851" w:leader="none"/>
          <w:tab w:val="left" w:pos="993" w:leader="none"/>
          <w:tab w:val="left" w:pos="1276"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bidi="pt-BR"/>
        </w:rPr>
        <w:t xml:space="preserve">Caso o licitante detentor do menor preço seja microempresa, empresa de pequeno porte ou </w:t>
      </w:r>
      <w:r>
        <w:rPr>
          <w:rFonts w:eastAsia="Zurich BT" w:cs="Arial"/>
          <w:bCs/>
          <w:sz w:val="24"/>
          <w:szCs w:val="24"/>
        </w:rPr>
        <w:t>sociedade cooperativa</w:t>
      </w:r>
      <w:r>
        <w:rPr>
          <w:rFonts w:cs="Arial"/>
          <w:color w:val="000000"/>
          <w:sz w:val="24"/>
          <w:szCs w:val="24"/>
          <w:lang w:eastAsia="en-US" w:bidi="pt-BR"/>
        </w:rPr>
        <w:t xml:space="preserve"> deverá</w:t>
      </w:r>
      <w:r>
        <w:rPr>
          <w:rFonts w:cs="Arial"/>
          <w:color w:val="000000"/>
          <w:sz w:val="24"/>
          <w:szCs w:val="24"/>
          <w:lang w:eastAsia="en-US"/>
        </w:rPr>
        <w:t xml:space="preserve"> apresentar toda a documentação exigida para efeito de comprovação de regularidade fiscal, mesmo que esta apresente alguma restrição, sob pena de inabilitação.</w:t>
      </w:r>
    </w:p>
    <w:p>
      <w:pPr>
        <w:pStyle w:val="Normal"/>
        <w:numPr>
          <w:ilvl w:val="2"/>
          <w:numId w:val="4"/>
        </w:numPr>
        <w:tabs>
          <w:tab w:val="clear" w:pos="709"/>
          <w:tab w:val="left" w:pos="851" w:leader="none"/>
          <w:tab w:val="left" w:pos="993" w:leader="none"/>
          <w:tab w:val="left" w:pos="1276" w:leader="none"/>
          <w:tab w:val="left" w:pos="1418" w:leader="none"/>
          <w:tab w:val="left" w:pos="1560" w:leader="none"/>
          <w:tab w:val="left" w:pos="1843"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bidi="pt-BR"/>
        </w:rPr>
        <w:t>A licitante melhor classificada deverá, também, apresentar a documentação de regularidade fiscal das microempresas e/ou empresas de pequeno porte que serão subcontratadas no decorrer da execução do contrato, ainda que exista alguma restrição, se for aplicável a esta contratação.</w:t>
      </w:r>
    </w:p>
    <w:p>
      <w:pPr>
        <w:pStyle w:val="Normal"/>
        <w:numPr>
          <w:ilvl w:val="1"/>
          <w:numId w:val="4"/>
        </w:numPr>
        <w:tabs>
          <w:tab w:val="left" w:pos="709" w:leader="none"/>
          <w:tab w:val="left" w:pos="851" w:leader="none"/>
          <w:tab w:val="left" w:pos="993"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Os</w:t>
      </w:r>
      <w:r>
        <w:rPr>
          <w:rFonts w:cs="Arial"/>
          <w:bCs/>
          <w:color w:val="000000"/>
          <w:sz w:val="24"/>
          <w:szCs w:val="24"/>
        </w:rPr>
        <w:t xml:space="preserve"> licitantes que não estiverem cadastrados no Sistema de Cadastro Unificado de Fornecedores – SICAF no nível da </w:t>
      </w:r>
      <w:r>
        <w:rPr>
          <w:rFonts w:cs="Arial"/>
          <w:b/>
          <w:color w:val="000000"/>
          <w:sz w:val="24"/>
          <w:szCs w:val="24"/>
        </w:rPr>
        <w:t>Qualificação Econômico-Financeira</w:t>
      </w:r>
      <w:r>
        <w:rPr>
          <w:rFonts w:cs="Arial"/>
          <w:bCs/>
          <w:color w:val="000000"/>
          <w:sz w:val="24"/>
          <w:szCs w:val="24"/>
        </w:rPr>
        <w:t xml:space="preserve"> deverão</w:t>
      </w:r>
      <w:r>
        <w:rPr>
          <w:rFonts w:cs="Arial"/>
          <w:color w:val="000000"/>
          <w:sz w:val="24"/>
          <w:szCs w:val="24"/>
        </w:rPr>
        <w:t xml:space="preserve"> apresentar a seguinte documentação:</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Certidão negativa de feitos sobre falência, recuperação judicial ou recuperação extrajudicial, expedida pelo distribuidor da sede do licitante;</w:t>
      </w:r>
    </w:p>
    <w:p>
      <w:pPr>
        <w:pStyle w:val="Normal"/>
        <w:numPr>
          <w:ilvl w:val="2"/>
          <w:numId w:val="4"/>
        </w:numPr>
        <w:tabs>
          <w:tab w:val="clear" w:pos="709"/>
          <w:tab w:val="left" w:pos="1276" w:leader="none"/>
        </w:tabs>
        <w:suppressAutoHyphens w:val="false"/>
        <w:spacing w:lineRule="auto" w:line="360" w:before="120" w:after="120"/>
        <w:ind w:left="567" w:hanging="0"/>
        <w:jc w:val="both"/>
        <w:rPr>
          <w:rFonts w:ascii="Times New Roman" w:hAnsi="Times New Roman"/>
          <w:sz w:val="24"/>
          <w:szCs w:val="24"/>
        </w:rPr>
      </w:pPr>
      <w:r>
        <w:rPr>
          <w:rFonts w:cs="Arial"/>
          <w:color w:val="000000"/>
          <w:sz w:val="24"/>
          <w:szCs w:val="24"/>
        </w:rPr>
        <w:t>C</w:t>
      </w:r>
      <w:r>
        <w:rPr>
          <w:rFonts w:cs="Arial"/>
          <w:color w:val="000000"/>
          <w:sz w:val="24"/>
          <w:szCs w:val="24"/>
          <w:shd w:fill="auto" w:val="clear"/>
        </w:rPr>
        <w:t>aso a empresa se encontre em processo de recuperação judicial, deverá ser apresentada certidão emitida pela instância judicial competente, que certifique que a interessada está apta econômica e financeiramente a participar de procedimento licitatório nos termos da Lei 8.666/93;</w:t>
      </w:r>
    </w:p>
    <w:p>
      <w:pPr>
        <w:pStyle w:val="ListParagraph"/>
        <w:numPr>
          <w:ilvl w:val="2"/>
          <w:numId w:val="4"/>
        </w:numPr>
        <w:tabs>
          <w:tab w:val="left" w:pos="567" w:leader="none"/>
          <w:tab w:val="left" w:pos="709" w:leader="none"/>
          <w:tab w:val="left" w:pos="1560" w:leader="none"/>
        </w:tabs>
        <w:spacing w:lineRule="auto" w:line="360" w:before="120" w:after="120"/>
        <w:ind w:left="567" w:hanging="0"/>
        <w:contextualSpacing/>
        <w:jc w:val="both"/>
        <w:rPr>
          <w:rFonts w:ascii="Times New Roman" w:hAnsi="Times New Roman"/>
          <w:sz w:val="24"/>
          <w:szCs w:val="24"/>
        </w:rPr>
      </w:pPr>
      <w:r>
        <w:rPr>
          <w:rFonts w:cs="Arial" w:ascii="Times New Roman" w:hAnsi="Times New Roman"/>
          <w:color w:val="000000" w:themeColor="text1"/>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pPr>
        <w:pStyle w:val="ListParagraph"/>
        <w:numPr>
          <w:ilvl w:val="2"/>
          <w:numId w:val="4"/>
        </w:numPr>
        <w:tabs>
          <w:tab w:val="left" w:pos="567" w:leader="none"/>
          <w:tab w:val="left" w:pos="709" w:leader="none"/>
          <w:tab w:val="left" w:pos="1560" w:leader="none"/>
        </w:tabs>
        <w:spacing w:lineRule="auto" w:line="360" w:before="120" w:after="120"/>
        <w:ind w:left="567" w:hanging="0"/>
        <w:contextualSpacing/>
        <w:jc w:val="both"/>
        <w:rPr>
          <w:rFonts w:ascii="Times New Roman" w:hAnsi="Times New Roman"/>
          <w:sz w:val="24"/>
          <w:szCs w:val="24"/>
        </w:rPr>
      </w:pPr>
      <w:r>
        <w:rPr>
          <w:rFonts w:cs="Arial" w:ascii="Times New Roman" w:hAnsi="Times New Roman"/>
          <w:color w:val="000000" w:themeColor="text1"/>
          <w:sz w:val="24"/>
          <w:szCs w:val="24"/>
        </w:rPr>
        <w:t>No caso de fornecimento de bens para pronta entrega, não será exigido da licitante qualificada como microempresa ou empresa de pequeno porte, a apresentação de balanço patrimonial do último exercício financeiro;</w:t>
      </w:r>
    </w:p>
    <w:p>
      <w:pPr>
        <w:pStyle w:val="ListParagraph"/>
        <w:numPr>
          <w:ilvl w:val="2"/>
          <w:numId w:val="4"/>
        </w:numPr>
        <w:tabs>
          <w:tab w:val="left" w:pos="567" w:leader="none"/>
          <w:tab w:val="left" w:pos="709" w:leader="none"/>
          <w:tab w:val="left" w:pos="1560"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color w:val="000000" w:themeColor="text1"/>
          <w:sz w:val="24"/>
          <w:szCs w:val="24"/>
        </w:rPr>
        <w:t>No caso de empresa constituída no exercício social vigente, admite-se a apresentação de balanço patrimonial e demonstrações contábeis referentes ao período de existência da sociedade;</w:t>
      </w:r>
    </w:p>
    <w:p>
      <w:pPr>
        <w:pStyle w:val="ListParagraph"/>
        <w:numPr>
          <w:ilvl w:val="2"/>
          <w:numId w:val="4"/>
        </w:numPr>
        <w:tabs>
          <w:tab w:val="left" w:pos="567" w:leader="none"/>
          <w:tab w:val="left" w:pos="709" w:leader="none"/>
          <w:tab w:val="left" w:pos="1560"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color w:val="000000" w:themeColor="text1"/>
          <w:sz w:val="24"/>
          <w:szCs w:val="24"/>
        </w:rPr>
        <w:t>É admissível o balanço intermediário, se decorrer de lei ou contrato social/estatuto social;</w:t>
      </w:r>
    </w:p>
    <w:p>
      <w:pPr>
        <w:pStyle w:val="ListParagraph"/>
        <w:numPr>
          <w:ilvl w:val="2"/>
          <w:numId w:val="4"/>
        </w:numPr>
        <w:tabs>
          <w:tab w:val="left" w:pos="567" w:leader="none"/>
          <w:tab w:val="left" w:pos="709" w:leader="none"/>
          <w:tab w:val="left" w:pos="1560"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color w:val="000000" w:themeColor="text1"/>
          <w:sz w:val="24"/>
          <w:szCs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pPr>
        <w:pStyle w:val="Normal"/>
        <w:numPr>
          <w:ilvl w:val="1"/>
          <w:numId w:val="4"/>
        </w:numPr>
        <w:tabs>
          <w:tab w:val="clear" w:pos="709"/>
          <w:tab w:val="left" w:pos="851" w:leader="none"/>
          <w:tab w:val="left" w:pos="993" w:leader="none"/>
        </w:tabs>
        <w:suppressAutoHyphens w:val="false"/>
        <w:spacing w:lineRule="auto" w:line="288" w:before="120" w:after="120"/>
        <w:ind w:left="284" w:hanging="0"/>
        <w:jc w:val="both"/>
        <w:rPr>
          <w:rFonts w:ascii="Times New Roman" w:hAnsi="Times New Roman"/>
          <w:sz w:val="24"/>
          <w:szCs w:val="24"/>
        </w:rPr>
      </w:pPr>
      <w:r>
        <w:rPr>
          <w:rFonts w:cs="Arial"/>
          <w:bCs/>
          <w:iCs/>
          <w:sz w:val="24"/>
          <w:szCs w:val="24"/>
        </w:rPr>
        <w:t xml:space="preserve">As empresas, cadastradas ou não no SICAF, deverão comprovar, ainda, relativamente ao(s) item(s) arrematado(s), a </w:t>
      </w:r>
      <w:r>
        <w:rPr>
          <w:rFonts w:cs="Arial"/>
          <w:b/>
          <w:bCs/>
          <w:iCs/>
          <w:sz w:val="24"/>
          <w:szCs w:val="24"/>
        </w:rPr>
        <w:t>Qualificação Técnica</w:t>
      </w:r>
      <w:r>
        <w:rPr>
          <w:rFonts w:cs="Arial"/>
          <w:bCs/>
          <w:iCs/>
          <w:sz w:val="24"/>
          <w:szCs w:val="24"/>
        </w:rPr>
        <w:t xml:space="preserve">, por meio de: </w:t>
      </w:r>
    </w:p>
    <w:p>
      <w:pPr>
        <w:pStyle w:val="Normal"/>
        <w:numPr>
          <w:ilvl w:val="1"/>
          <w:numId w:val="4"/>
        </w:numPr>
        <w:tabs>
          <w:tab w:val="clear" w:pos="709"/>
          <w:tab w:val="left" w:pos="851" w:leader="none"/>
          <w:tab w:val="left" w:pos="993" w:leader="none"/>
        </w:tabs>
        <w:suppressAutoHyphens w:val="false"/>
        <w:spacing w:lineRule="auto" w:line="288"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Os licitantes deverão atender as exigências, conforme a Portaria do Ministério da Saúde 2814 de 1998 que regulamenta a exigência de certificações de boas práticas da ANVISA em licitações públicas, a RDC n° 39/2013 do Ministério da Saúde que dispõe sobre os procedimentos administrativos para concessão das Certificações inerente a medicamentos e correlatos de saúde e a Lei 8666/93 que regulamenta as normas para licitações e contratos da Administração pública e dá outras providências. Para cumprimento das exigências legais, segue abaixo as certificações necessárias para o objeto desse registro:</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Apresentação da Licença Sanitária Estadual ou Municipal do licitante;</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eastAsia="Times New Roman" w:cs="Arial"/>
          <w:bCs/>
          <w:iCs/>
          <w:color w:val="auto"/>
          <w:kern w:val="0"/>
          <w:sz w:val="24"/>
          <w:szCs w:val="24"/>
          <w:lang w:val="pt-BR" w:eastAsia="zh-CN" w:bidi="ar-SA"/>
        </w:rPr>
      </w:pPr>
      <w:r>
        <w:rPr>
          <w:rFonts w:eastAsia="Times New Roman" w:cs="Arial"/>
          <w:bCs/>
          <w:iCs/>
          <w:color w:val="auto"/>
          <w:kern w:val="0"/>
          <w:sz w:val="24"/>
          <w:szCs w:val="24"/>
          <w:lang w:val="pt-BR" w:eastAsia="zh-CN" w:bidi="ar-SA"/>
        </w:rPr>
        <w:t>Comprovação da Autorização de Funcionamento da Empresa (AFE), emitida pela Agência Nacional de Vigilância Sanitária, do licitante, exceto os relacionados a alimentos isentos de registro ativo na ANVISA.</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eastAsia="Times New Roman" w:cs="Arial"/>
          <w:bCs/>
          <w:iCs/>
          <w:color w:val="auto"/>
          <w:kern w:val="0"/>
          <w:sz w:val="24"/>
          <w:szCs w:val="24"/>
          <w:lang w:val="pt-BR" w:eastAsia="zh-CN" w:bidi="ar-SA"/>
        </w:rPr>
      </w:pPr>
      <w:r>
        <w:rPr>
          <w:rFonts w:eastAsia="Times New Roman" w:cs="Arial"/>
          <w:bCs/>
          <w:iCs/>
          <w:color w:val="auto"/>
          <w:kern w:val="0"/>
          <w:sz w:val="24"/>
          <w:szCs w:val="24"/>
          <w:lang w:val="pt-BR" w:eastAsia="zh-CN" w:bidi="ar-SA"/>
        </w:rPr>
        <w:t>Certificado de Registro dos Produtos ATIVO emitido pela Secretaria de Vigilância Sanitária ou pela Agência Nacional de Vigilância Sanitária (ANVISA), ou cópia da publicação no DOU;</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Para os produtos que não são registrados e sim cadastrados na Agência Nacional de Vigilância Sanitária (ANVISA) esta condição deverá ser comprovada através da dispensa de registro publicado no DOU;</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No caso de Isenção de Registro no Ministério da Saúde (MS), o fabricante/distribuidor deverá apresentar declaração do MS desobrigando a efetivar o referido registro no MS do produto;</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No caso dos subitens 10.16 e 10.17, deverão ser enviados catálogos e/ou prospectos dos produtos.</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Todos os documentos do subitem 10.15 deverão fazer referência explícita dos lotes correspondentes e serem entregues na ordem referida no item anterior.</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sz w:val="24"/>
          <w:szCs w:val="24"/>
        </w:rPr>
      </w:pPr>
      <w:r>
        <w:rPr>
          <w:rFonts w:eastAsia="Times New Roman" w:cs="Arial"/>
          <w:bCs/>
          <w:iCs/>
          <w:color w:val="auto"/>
          <w:kern w:val="0"/>
          <w:sz w:val="24"/>
          <w:szCs w:val="24"/>
          <w:lang w:val="pt-BR" w:eastAsia="zh-CN" w:bidi="ar-SA"/>
        </w:rPr>
        <w:t>Sugere-se que as cópias apresentadas já venham autenticadas por cartório, com vistas à agilização dos procedimentos de análise da documentação.</w:t>
      </w:r>
    </w:p>
    <w:p>
      <w:pPr>
        <w:pStyle w:val="Normal"/>
        <w:numPr>
          <w:ilvl w:val="1"/>
          <w:numId w:val="4"/>
        </w:numPr>
        <w:tabs>
          <w:tab w:val="clear" w:pos="709"/>
          <w:tab w:val="left" w:pos="851" w:leader="none"/>
          <w:tab w:val="left" w:pos="993" w:leader="none"/>
        </w:tabs>
        <w:suppressAutoHyphens w:val="false"/>
        <w:spacing w:lineRule="auto" w:line="360" w:before="120" w:after="120"/>
        <w:ind w:left="284" w:hanging="0"/>
        <w:jc w:val="both"/>
        <w:rPr>
          <w:rFonts w:ascii="Times New Roman" w:hAnsi="Times New Roman" w:eastAsia="Times New Roman" w:cs="Arial"/>
          <w:bCs/>
          <w:iCs/>
          <w:color w:val="auto"/>
          <w:kern w:val="0"/>
          <w:sz w:val="24"/>
          <w:szCs w:val="24"/>
          <w:lang w:val="pt-BR" w:eastAsia="zh-CN" w:bidi="ar-SA"/>
        </w:rPr>
      </w:pPr>
      <w:r>
        <w:rPr>
          <w:rFonts w:eastAsia="Times New Roman" w:cs="Arial"/>
          <w:bCs/>
          <w:iCs/>
          <w:color w:val="auto"/>
          <w:kern w:val="0"/>
          <w:sz w:val="24"/>
          <w:szCs w:val="24"/>
          <w:lang w:val="pt-BR" w:eastAsia="zh-CN" w:bidi="ar-SA"/>
        </w:rPr>
        <w:t>Comprovação de aptidão para desempenho de atividade pertinente e compatível, em características, quantidades e prazos, através da apresentação de atestado(s) fornecido por pessoa jurídica de direito publico ou privado que comprovem o atendimento do objeto desta licitação;</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 REABERTURA DA SESSÃO PÚBLICA</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cs="Arial" w:ascii="Times New Roman" w:hAnsi="Times New Roman"/>
          <w:b w:val="false"/>
          <w:bCs w:val="false"/>
          <w:color w:val="00000A"/>
          <w:sz w:val="24"/>
          <w:szCs w:val="24"/>
        </w:rPr>
        <w:t>A sessão pública poderá ser reaberta:</w:t>
      </w:r>
    </w:p>
    <w:p>
      <w:pPr>
        <w:pStyle w:val="Nivel01"/>
        <w:keepLines w:val="false"/>
        <w:numPr>
          <w:ilvl w:val="2"/>
          <w:numId w:val="4"/>
        </w:numPr>
        <w:tabs>
          <w:tab w:val="left" w:pos="0" w:leader="none"/>
          <w:tab w:val="left" w:pos="567" w:leader="none"/>
          <w:tab w:val="left" w:pos="1276" w:leader="none"/>
        </w:tabs>
        <w:spacing w:lineRule="auto" w:line="288" w:before="120" w:after="120"/>
        <w:ind w:left="567" w:hanging="0"/>
        <w:rPr>
          <w:rFonts w:ascii="Times New Roman" w:hAnsi="Times New Roman"/>
          <w:sz w:val="24"/>
          <w:szCs w:val="24"/>
        </w:rPr>
      </w:pPr>
      <w:r>
        <w:rPr>
          <w:rFonts w:cs="Arial" w:ascii="Times New Roman" w:hAnsi="Times New Roman"/>
          <w:b w:val="false"/>
          <w:bCs w:val="false"/>
          <w:color w:val="00000A"/>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Nivel01"/>
        <w:keepLines w:val="false"/>
        <w:numPr>
          <w:ilvl w:val="2"/>
          <w:numId w:val="4"/>
        </w:numPr>
        <w:tabs>
          <w:tab w:val="left" w:pos="0" w:leader="none"/>
          <w:tab w:val="left" w:pos="567" w:leader="none"/>
          <w:tab w:val="left" w:pos="1276" w:leader="none"/>
        </w:tabs>
        <w:spacing w:lineRule="auto" w:line="288" w:before="120" w:after="120"/>
        <w:ind w:left="567" w:hanging="0"/>
        <w:rPr>
          <w:rFonts w:ascii="Times New Roman" w:hAnsi="Times New Roman"/>
          <w:sz w:val="24"/>
          <w:szCs w:val="24"/>
        </w:rPr>
      </w:pPr>
      <w:r>
        <w:rPr>
          <w:rFonts w:cs="Arial" w:ascii="Times New Roman" w:hAnsi="Times New Roman"/>
          <w:b w:val="false"/>
          <w:bCs w:val="false"/>
          <w:color w:val="00000A"/>
          <w:sz w:val="24"/>
          <w:szCs w:val="24"/>
        </w:rPr>
        <w:t>Quando houver erro na aceitação do preço melhor classificado ou quando o licitante declarado vencedor não assinar a Ata de Registro de Preços ou não comprovar a regularização fiscal, nos termos do art. 7, §1º da Lei Estadual nº 8.747/2020. Nessas hipóteses, serão adotados os procedimentos imediatamente posteriores ao encerramento da etapa de lances.</w:t>
      </w:r>
    </w:p>
    <w:p>
      <w:pPr>
        <w:pStyle w:val="Nivel01"/>
        <w:keepLines w:val="false"/>
        <w:numPr>
          <w:ilvl w:val="1"/>
          <w:numId w:val="4"/>
        </w:numPr>
        <w:tabs>
          <w:tab w:val="left" w:pos="0" w:leader="none"/>
          <w:tab w:val="left" w:pos="851" w:leader="none"/>
        </w:tabs>
        <w:spacing w:lineRule="auto" w:line="288" w:before="120" w:after="120"/>
        <w:ind w:left="284" w:hanging="0"/>
        <w:rPr>
          <w:rFonts w:ascii="Times New Roman" w:hAnsi="Times New Roman"/>
          <w:sz w:val="24"/>
          <w:szCs w:val="24"/>
        </w:rPr>
      </w:pPr>
      <w:r>
        <w:rPr>
          <w:rFonts w:cs="Arial" w:ascii="Times New Roman" w:hAnsi="Times New Roman"/>
          <w:b w:val="false"/>
          <w:bCs w:val="false"/>
          <w:color w:val="00000A"/>
          <w:sz w:val="24"/>
          <w:szCs w:val="24"/>
        </w:rPr>
        <w:t>Todos os licitantes remanescentes deverão ser convocados para acompanhar a sessão reaberta.</w:t>
      </w:r>
    </w:p>
    <w:p>
      <w:pPr>
        <w:pStyle w:val="Nivel01"/>
        <w:keepLines w:val="false"/>
        <w:numPr>
          <w:ilvl w:val="2"/>
          <w:numId w:val="4"/>
        </w:numPr>
        <w:tabs>
          <w:tab w:val="left" w:pos="0" w:leader="none"/>
          <w:tab w:val="left" w:pos="567" w:leader="none"/>
          <w:tab w:val="left" w:pos="1276" w:leader="none"/>
          <w:tab w:val="left" w:pos="1843" w:leader="none"/>
        </w:tabs>
        <w:spacing w:lineRule="auto" w:line="288" w:before="120" w:after="120"/>
        <w:ind w:left="567" w:hanging="0"/>
        <w:rPr>
          <w:rFonts w:ascii="Times New Roman" w:hAnsi="Times New Roman"/>
          <w:sz w:val="24"/>
          <w:szCs w:val="24"/>
        </w:rPr>
      </w:pPr>
      <w:r>
        <w:rPr>
          <w:rFonts w:cs="Arial" w:ascii="Times New Roman" w:hAnsi="Times New Roman"/>
          <w:b w:val="false"/>
          <w:bCs w:val="false"/>
          <w:color w:val="00000A"/>
          <w:sz w:val="24"/>
          <w:szCs w:val="24"/>
        </w:rPr>
        <w:t>A convocação se dará por meio do sistema eletrônico (“chat”), e-mail, ou, ainda, fac-símile, de acordo com a fase do procedimento licitatório.</w:t>
      </w:r>
    </w:p>
    <w:p>
      <w:pPr>
        <w:pStyle w:val="Nivel01"/>
        <w:keepLines w:val="false"/>
        <w:numPr>
          <w:ilvl w:val="2"/>
          <w:numId w:val="4"/>
        </w:numPr>
        <w:tabs>
          <w:tab w:val="left" w:pos="0" w:leader="none"/>
          <w:tab w:val="left" w:pos="567" w:leader="none"/>
          <w:tab w:val="left" w:pos="1276" w:leader="none"/>
          <w:tab w:val="left" w:pos="1843" w:leader="none"/>
        </w:tabs>
        <w:spacing w:lineRule="auto" w:line="288" w:before="120" w:after="120"/>
        <w:ind w:left="567" w:hanging="0"/>
        <w:rPr>
          <w:rFonts w:ascii="Times New Roman" w:hAnsi="Times New Roman"/>
          <w:sz w:val="24"/>
          <w:szCs w:val="24"/>
        </w:rPr>
      </w:pPr>
      <w:r>
        <w:rPr>
          <w:rFonts w:cs="Arial" w:ascii="Times New Roman" w:hAnsi="Times New Roman"/>
          <w:b w:val="false"/>
          <w:bCs w:val="false"/>
          <w:color w:val="00000A"/>
          <w:sz w:val="24"/>
          <w:szCs w:val="24"/>
        </w:rPr>
        <w:t>A convocação feita por e-mail ou fac-símile dar-se-á de acordo com os dados contidos no SICAF, sendo responsabilidade do licitante manter seus dados cadastrais atualizados.</w:t>
      </w:r>
    </w:p>
    <w:p>
      <w:pPr>
        <w:pStyle w:val="Nivel01"/>
        <w:numPr>
          <w:ilvl w:val="2"/>
          <w:numId w:val="4"/>
        </w:numPr>
        <w:tabs>
          <w:tab w:val="left" w:pos="0" w:leader="none"/>
          <w:tab w:val="left" w:pos="567" w:leader="none"/>
          <w:tab w:val="left" w:pos="1276" w:leader="none"/>
          <w:tab w:val="left" w:pos="1843" w:leader="none"/>
        </w:tabs>
        <w:spacing w:lineRule="auto" w:line="288" w:before="120" w:after="120"/>
        <w:ind w:left="567" w:hanging="0"/>
        <w:rPr/>
      </w:pPr>
      <w:r>
        <w:rPr>
          <w:rFonts w:eastAsia="Times New Roman" w:cs="Arial" w:ascii="Times New Roman" w:hAnsi="Times New Roman"/>
          <w:b w:val="false"/>
          <w:bCs w:val="false"/>
          <w:color w:val="00000A"/>
          <w:kern w:val="0"/>
          <w:sz w:val="24"/>
          <w:szCs w:val="24"/>
          <w:lang w:val="pt-BR" w:eastAsia="pt-BR" w:bidi="ar-SA"/>
        </w:rPr>
        <w:t>Sem qualquer prejuízo na sessão de lances que admite 04 (quatro) casas decimais depois da vírgula, deverá o licitante arrematante apresentar sua proposta de preços com apenas 02 (duas) casas decimais depois da vírgula.</w:t>
      </w:r>
      <w:r>
        <w:rPr>
          <w:sz w:val="23"/>
        </w:rPr>
        <w:t xml:space="preserve"> </w:t>
      </w:r>
    </w:p>
    <w:p>
      <w:pPr>
        <w:pStyle w:val="Nivel1"/>
        <w:numPr>
          <w:ilvl w:val="0"/>
          <w:numId w:val="4"/>
        </w:numPr>
        <w:tabs>
          <w:tab w:val="left" w:pos="0" w:leader="none"/>
          <w:tab w:val="left" w:pos="426" w:leader="none"/>
        </w:tabs>
        <w:spacing w:lineRule="auto" w:line="288"/>
        <w:ind w:left="0" w:hanging="0"/>
        <w:rPr/>
      </w:pPr>
      <w:r>
        <w:rPr>
          <w:rFonts w:ascii="Times New Roman" w:hAnsi="Times New Roman"/>
          <w:sz w:val="24"/>
          <w:szCs w:val="24"/>
          <w:lang w:eastAsia="en-US"/>
        </w:rPr>
        <w:t xml:space="preserve">DO </w:t>
      </w:r>
      <w:r>
        <w:rPr>
          <w:rFonts w:ascii="Times New Roman" w:hAnsi="Times New Roman"/>
          <w:sz w:val="24"/>
          <w:szCs w:val="24"/>
        </w:rPr>
        <w:t>ENCAMINHAMENTO</w:t>
      </w:r>
      <w:r>
        <w:rPr>
          <w:rFonts w:ascii="Times New Roman" w:hAnsi="Times New Roman"/>
          <w:sz w:val="24"/>
          <w:szCs w:val="24"/>
          <w:lang w:eastAsia="en-US"/>
        </w:rPr>
        <w:t xml:space="preserve"> DA PROPOSTA </w:t>
      </w:r>
    </w:p>
    <w:p>
      <w:pPr>
        <w:pStyle w:val="Normal"/>
        <w:numPr>
          <w:ilvl w:val="1"/>
          <w:numId w:val="4"/>
        </w:numPr>
        <w:tabs>
          <w:tab w:val="clear" w:pos="709"/>
          <w:tab w:val="left" w:pos="851" w:leader="none"/>
        </w:tabs>
        <w:suppressAutoHyphens w:val="false"/>
        <w:spacing w:lineRule="auto" w:line="288" w:before="120" w:after="120"/>
        <w:ind w:left="284" w:hanging="8"/>
        <w:jc w:val="both"/>
        <w:rPr>
          <w:rFonts w:ascii="Times New Roman" w:hAnsi="Times New Roman"/>
          <w:sz w:val="24"/>
          <w:szCs w:val="24"/>
        </w:rPr>
      </w:pPr>
      <w:r>
        <w:rPr>
          <w:rFonts w:cs="Arial"/>
          <w:color w:val="000000"/>
          <w:sz w:val="24"/>
          <w:szCs w:val="24"/>
          <w:shd w:fill="auto" w:val="clear"/>
        </w:rPr>
        <w:t xml:space="preserve">A proposta final do licitante arrematante deverá ser encaminhada </w:t>
      </w:r>
      <w:r>
        <w:rPr>
          <w:rFonts w:cs="Arial"/>
          <w:b/>
          <w:bCs/>
          <w:color w:val="000000"/>
          <w:sz w:val="24"/>
          <w:szCs w:val="24"/>
          <w:u w:val="single"/>
          <w:shd w:fill="auto" w:val="clear"/>
        </w:rPr>
        <w:t>no prazo de 3 (três) horas após solicitação do Pregoeiro no sistema eletrônico</w:t>
      </w:r>
      <w:r>
        <w:rPr>
          <w:rFonts w:cs="Arial"/>
          <w:bCs/>
          <w:color w:val="000000"/>
          <w:sz w:val="24"/>
          <w:szCs w:val="24"/>
          <w:shd w:fill="auto" w:val="clear"/>
        </w:rPr>
        <w:t xml:space="preserve"> </w:t>
      </w:r>
      <w:r>
        <w:rPr>
          <w:rFonts w:cs="Arial"/>
          <w:color w:val="000000"/>
          <w:sz w:val="24"/>
          <w:szCs w:val="24"/>
          <w:shd w:fill="auto" w:val="clear"/>
        </w:rPr>
        <w:t>e deverá:</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sz w:val="24"/>
          <w:szCs w:val="24"/>
        </w:rPr>
        <w:t>Ser redigida em língua portuguesa, datilografada ou digitada, em uma via, sem emendas, rasuras, entrelinhas ou ressalvas, devendo a última folha ser assinada e as demais rubricadas pelo licitante ou seu representante legal.</w:t>
      </w:r>
    </w:p>
    <w:p>
      <w:pPr>
        <w:pStyle w:val="ListParagraph"/>
        <w:numPr>
          <w:ilvl w:val="2"/>
          <w:numId w:val="4"/>
        </w:numPr>
        <w:tabs>
          <w:tab w:val="left" w:pos="567" w:leader="none"/>
          <w:tab w:val="left" w:pos="709" w:leader="none"/>
          <w:tab w:val="left" w:pos="851" w:leader="none"/>
        </w:tabs>
        <w:spacing w:lineRule="auto" w:line="276" w:before="120" w:after="120"/>
        <w:contextualSpacing/>
        <w:jc w:val="both"/>
        <w:rPr>
          <w:rFonts w:ascii="Times New Roman" w:hAnsi="Times New Roman"/>
          <w:sz w:val="24"/>
          <w:szCs w:val="24"/>
        </w:rPr>
      </w:pPr>
      <w:r>
        <w:rPr>
          <w:rFonts w:cs="Arial" w:ascii="Times New Roman" w:hAnsi="Times New Roman"/>
          <w:sz w:val="24"/>
          <w:szCs w:val="24"/>
        </w:rPr>
        <w:t>Os preços deverão ser expressos em moeda corrente nacional, o valor unitário em algarismos e o valor global em algarismos e por extenso (art. 5º da Lei nº 8.666/93).</w:t>
      </w:r>
    </w:p>
    <w:p>
      <w:pPr>
        <w:pStyle w:val="Normal"/>
        <w:numPr>
          <w:ilvl w:val="2"/>
          <w:numId w:val="4"/>
        </w:numPr>
        <w:suppressAutoHyphens w:val="false"/>
        <w:spacing w:lineRule="auto" w:line="276" w:before="120" w:after="120"/>
        <w:ind w:left="567" w:hanging="0"/>
        <w:jc w:val="both"/>
        <w:rPr>
          <w:rFonts w:ascii="Times New Roman" w:hAnsi="Times New Roman"/>
          <w:sz w:val="24"/>
          <w:szCs w:val="24"/>
        </w:rPr>
      </w:pPr>
      <w:r>
        <w:rPr>
          <w:rFonts w:cs="Arial"/>
          <w:sz w:val="24"/>
          <w:szCs w:val="24"/>
        </w:rPr>
        <w:t>Ocorrendo divergência entre os preços unitários e o preço global, prevalecerão os primeiros; no caso de divergência entre os valores numéricos e os valores expressos por extenso, prevalecerão estes últimos.</w:t>
      </w:r>
    </w:p>
    <w:p>
      <w:pPr>
        <w:pStyle w:val="ListParagraph"/>
        <w:numPr>
          <w:ilvl w:val="2"/>
          <w:numId w:val="4"/>
        </w:numPr>
        <w:tabs>
          <w:tab w:val="left" w:pos="426" w:leader="none"/>
          <w:tab w:val="left" w:pos="709" w:leader="none"/>
          <w:tab w:val="left" w:pos="851" w:leader="none"/>
        </w:tabs>
        <w:spacing w:lineRule="auto" w:line="276" w:before="120" w:after="120"/>
        <w:contextualSpacing/>
        <w:jc w:val="both"/>
        <w:rPr>
          <w:rFonts w:ascii="Times New Roman" w:hAnsi="Times New Roman"/>
          <w:sz w:val="24"/>
          <w:szCs w:val="24"/>
        </w:rPr>
      </w:pPr>
      <w:r>
        <w:rPr>
          <w:rFonts w:cs="Arial"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pPr>
        <w:pStyle w:val="ListParagraph"/>
        <w:numPr>
          <w:ilvl w:val="2"/>
          <w:numId w:val="4"/>
        </w:numPr>
        <w:tabs>
          <w:tab w:val="left" w:pos="709" w:leader="none"/>
          <w:tab w:val="left" w:pos="851" w:leader="none"/>
        </w:tabs>
        <w:spacing w:lineRule="auto" w:line="276" w:before="120" w:after="120"/>
        <w:contextualSpacing/>
        <w:jc w:val="both"/>
        <w:rPr>
          <w:rFonts w:ascii="Times New Roman" w:hAnsi="Times New Roman"/>
          <w:sz w:val="24"/>
          <w:szCs w:val="24"/>
        </w:rPr>
      </w:pPr>
      <w:r>
        <w:rPr>
          <w:rFonts w:cs="Arial" w:ascii="Times New Roman" w:hAnsi="Times New Roman"/>
          <w:sz w:val="24"/>
          <w:szCs w:val="24"/>
        </w:rPr>
        <w:t>A proposta deverá obedecer aos termos deste Edital e seus Anexos, não sendo considerada aquela que não corresponda às especificações ali contidas ou que estabeleça vínculo à proposta de outro licitante.</w:t>
      </w:r>
    </w:p>
    <w:p>
      <w:pPr>
        <w:pStyle w:val="ListParagraph"/>
        <w:numPr>
          <w:ilvl w:val="2"/>
          <w:numId w:val="4"/>
        </w:numPr>
        <w:tabs>
          <w:tab w:val="clear" w:pos="709"/>
          <w:tab w:val="left" w:pos="1276" w:leader="none"/>
        </w:tabs>
        <w:spacing w:lineRule="auto" w:line="288" w:before="120" w:after="120"/>
        <w:ind w:left="567" w:hanging="0"/>
        <w:contextualSpacing/>
        <w:jc w:val="both"/>
        <w:rPr>
          <w:rFonts w:ascii="Times New Roman" w:hAnsi="Times New Roman"/>
          <w:sz w:val="24"/>
          <w:szCs w:val="24"/>
        </w:rPr>
      </w:pPr>
      <w:r>
        <w:rPr>
          <w:rFonts w:cs="Arial" w:ascii="Times New Roman" w:hAnsi="Times New Roman"/>
          <w:color w:val="000000"/>
          <w:sz w:val="24"/>
          <w:szCs w:val="24"/>
        </w:rPr>
        <w:t>Apresentar a planilha de custos e formação de preços, devidamente ajustada ao lance vencedor, contemplando todos os dados necessários ao entendimento da proposta apresentada.</w:t>
      </w:r>
    </w:p>
    <w:p>
      <w:pPr>
        <w:pStyle w:val="ListParagraph"/>
        <w:numPr>
          <w:ilvl w:val="2"/>
          <w:numId w:val="4"/>
        </w:numPr>
        <w:tabs>
          <w:tab w:val="clear" w:pos="709"/>
          <w:tab w:val="left" w:pos="851" w:leader="none"/>
          <w:tab w:val="left" w:pos="993" w:leader="none"/>
          <w:tab w:val="left" w:pos="1276" w:leader="none"/>
        </w:tabs>
        <w:spacing w:lineRule="auto" w:line="276" w:before="120" w:after="120"/>
        <w:ind w:left="567" w:hanging="0"/>
        <w:contextualSpacing/>
        <w:jc w:val="both"/>
        <w:rPr>
          <w:rFonts w:ascii="Times New Roman" w:hAnsi="Times New Roman"/>
          <w:sz w:val="24"/>
          <w:szCs w:val="24"/>
        </w:rPr>
      </w:pPr>
      <w:r>
        <w:rPr>
          <w:rFonts w:cs="Arial" w:ascii="Times New Roman" w:hAnsi="Times New Roman"/>
          <w:sz w:val="24"/>
          <w:szCs w:val="24"/>
        </w:rPr>
        <w:t>Conter a indicação do banco, número da conta e agência do licitante vencedor, para fins de pagamento.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A proposta final deverá ser documentada nos autos e será levada em consideração no decorrer da execução </w:t>
      </w:r>
      <w:r>
        <w:rPr>
          <w:rFonts w:cs="Arial"/>
          <w:sz w:val="24"/>
          <w:szCs w:val="24"/>
        </w:rPr>
        <w:t>do contrato ou instrumento correlato/equivalente e aplicação</w:t>
      </w:r>
      <w:r>
        <w:rPr>
          <w:rFonts w:cs="Arial"/>
          <w:color w:val="000000"/>
          <w:sz w:val="24"/>
          <w:szCs w:val="24"/>
        </w:rPr>
        <w:t xml:space="preserve"> de eventual sanção à Contratada, se for o caso.</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Todas as especificações do objeto contidas na proposta vinculam a Contratada.</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lang w:eastAsia="en-US"/>
        </w:rPr>
        <w:t>DOS RECURSOS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O Pregoeiro declarará o vencedor e, depois de decorr</w:t>
      </w:r>
      <w:r>
        <w:rPr>
          <w:rFonts w:cs="Arial"/>
          <w:color w:val="000000"/>
          <w:sz w:val="24"/>
          <w:szCs w:val="24"/>
        </w:rPr>
        <w:t xml:space="preserve">ida a </w:t>
      </w:r>
      <w:r>
        <w:rPr>
          <w:rFonts w:cs="Arial"/>
          <w:color w:val="000000"/>
          <w:sz w:val="24"/>
          <w:szCs w:val="24"/>
          <w:lang w:eastAsia="en-US"/>
        </w:rPr>
        <w:t xml:space="preserve">fase de regularização fiscal de microempresa, empresa de pequeno porte ou </w:t>
      </w:r>
      <w:r>
        <w:rPr>
          <w:rFonts w:eastAsia="Zurich BT" w:cs="Arial"/>
          <w:bCs/>
          <w:sz w:val="24"/>
          <w:szCs w:val="24"/>
        </w:rPr>
        <w:t>sociedade cooperativa</w:t>
      </w:r>
      <w:r>
        <w:rPr>
          <w:rFonts w:cs="Arial"/>
          <w:color w:val="000000"/>
          <w:sz w:val="24"/>
          <w:szCs w:val="24"/>
          <w:lang w:eastAsia="en-US"/>
        </w:rPr>
        <w:t xml:space="preserve">, se for o caso, concederá o </w:t>
      </w:r>
      <w:r>
        <w:rPr>
          <w:rFonts w:cs="Arial"/>
          <w:color w:val="000000"/>
          <w:sz w:val="24"/>
          <w:szCs w:val="24"/>
        </w:rPr>
        <w:t>prazo de quarenta minutos para que qualquer licitante manifeste a intenção de recorrer, de forma motivada, isto é, indicando contra qual(is) decisão(ões) pretende recorrer e por quais motivos, em campo próprio do sistema.</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Havendo quem se manifeste, caberá ao Pregoeiro verificar a tempestividade e a existência de motivação da intenção de recorrer, para decidir se admite ou não o recurso, fundamentadamente.</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Nesse momento o Pregoeiro não adentrará no mérito recursal, mas apenas verificará as condições de admissibilidade do recurso.</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A falta de manifestação motivada do licitante quanto à intenção de recorrer importará a decadência desse direito.</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Uma vez admitido o recurso, o recorrente terá, a partir de então, o prazo de 03 (três) dias úteis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O acolhimento do recurso invalida tão somente os atos insuscetíveis de aproveitamento.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Os autos do processo permanecerão com vista franqueada aos interessados, no endereço constante neste Edital.</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 ADJUDICAÇÃO E HOMOLOGAÇÃO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objeto da licitação será adjudicado ao licitante declarado vencedor, por ato do Pregoeiro, caso não haja interposição de recurso, ou pela autoridade competente, após a regular decisão dos recursos apresentados.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Após a fase recursal, constatada a regularidade dos atos praticados, a autoridade competente homologará o procedimento licitatório. </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 ATA DE REGISTRO DE PREÇOS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Homologado o resultado da licitação, terá o </w:t>
      </w:r>
      <w:r>
        <w:rPr>
          <w:rFonts w:cs="Arial"/>
          <w:sz w:val="24"/>
          <w:szCs w:val="24"/>
        </w:rPr>
        <w:t>adjudicatário o prazo de 05 (cinco) dias, contados a partir da data de sua convocação, para assinar a Ata de</w:t>
      </w:r>
      <w:r>
        <w:rPr>
          <w:rFonts w:cs="Arial"/>
          <w:color w:val="000000"/>
          <w:sz w:val="24"/>
          <w:szCs w:val="24"/>
        </w:rPr>
        <w:t xml:space="preserve"> Registro de Preços, cujo prazo de validade encontra-se nela fixado, sob pena de decair do direito à contratação, sem prejuízo das sanções previstas neste Edital.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Alternativamente à convocação para comparecer perante o órgão ou entidade para a assinatura da Ata de Registro de Preços, a Administração poderá encaminhá-la para assinatura, </w:t>
      </w:r>
      <w:r>
        <w:rPr>
          <w:rFonts w:cs="Arial"/>
          <w:bCs/>
          <w:iCs/>
          <w:color w:val="000000"/>
          <w:sz w:val="24"/>
          <w:szCs w:val="24"/>
        </w:rPr>
        <w:t xml:space="preserve">mediante </w:t>
      </w:r>
      <w:r>
        <w:rPr>
          <w:rFonts w:cs="Arial"/>
          <w:bCs/>
          <w:iCs/>
          <w:sz w:val="24"/>
          <w:szCs w:val="24"/>
        </w:rPr>
        <w:t>correspondência postal com aviso de recebimento (AR) ou meio eletrônico, para que seja assinada no prazo de 03 (três) dias, a contar da data de seu recebimento, incluindo a data da postagem de devolução</w:t>
      </w:r>
      <w:r>
        <w:rPr>
          <w:rFonts w:cs="Arial"/>
          <w:bCs/>
          <w:iCs/>
          <w:color w:val="000000"/>
          <w:sz w:val="24"/>
          <w:szCs w:val="24"/>
        </w:rPr>
        <w:t xml:space="preserve"> via postal (SEDEX) com AR.</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prazo estabelecido no subitem 15.1 para assinatura da Ata de Registro de Preços poderá ser prorrogado uma única vez, por igual período, quando solicitado pelo(s) licitante(s) vencedor(s), durante o seu transcurso, e desde que devidamente aceito.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Serão formalizadas tantas Atas de Registro de Preços quanto necessárias para o registro de todos o</w:t>
      </w:r>
      <w:r>
        <w:rPr>
          <w:rFonts w:cs="Arial"/>
          <w:color w:val="000000"/>
          <w:sz w:val="24"/>
          <w:szCs w:val="24"/>
          <w:shd w:fill="auto" w:val="clear"/>
        </w:rPr>
        <w:t>s itens constantes no Termo de Referência, com a indicação do licitante vencedor, a descrição do(s) item(s), as respectivas quantidades, preços registrados e demais condições.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É facultado à Secretaria de Estado da Saúde, quando o convocado não assinar a Ata de Registro de Preços no prazo e condições estabelecidas, convocar as licitantes remanescentes, na ordem de classificação, independentemente da aplicação das sanções previstas.</w:t>
      </w:r>
    </w:p>
    <w:p>
      <w:pPr>
        <w:pStyle w:val="Normal"/>
        <w:numPr>
          <w:ilvl w:val="2"/>
          <w:numId w:val="4"/>
        </w:numPr>
        <w:tabs>
          <w:tab w:val="clear" w:pos="709"/>
          <w:tab w:val="left" w:pos="851" w:leader="none"/>
        </w:tabs>
        <w:suppressAutoHyphens w:val="false"/>
        <w:spacing w:lineRule="auto" w:line="288" w:before="120" w:after="120"/>
        <w:jc w:val="both"/>
        <w:rPr>
          <w:rFonts w:ascii="Times New Roman" w:hAnsi="Times New Roman"/>
          <w:sz w:val="24"/>
          <w:szCs w:val="24"/>
        </w:rPr>
      </w:pPr>
      <w:r>
        <w:rPr>
          <w:rFonts w:cs="Arial"/>
          <w:color w:val="000000"/>
          <w:sz w:val="24"/>
          <w:szCs w:val="24"/>
        </w:rPr>
        <w:t>As licitantes remanescentes deverão comprovar previamente toda a documentação de habilitação exigida no edital para a assinatura da Ata.</w:t>
      </w:r>
    </w:p>
    <w:p>
      <w:pPr>
        <w:pStyle w:val="Normal"/>
        <w:numPr>
          <w:ilvl w:val="2"/>
          <w:numId w:val="4"/>
        </w:numPr>
        <w:tabs>
          <w:tab w:val="clear" w:pos="709"/>
          <w:tab w:val="left" w:pos="851" w:leader="none"/>
        </w:tabs>
        <w:suppressAutoHyphens w:val="false"/>
        <w:spacing w:lineRule="auto" w:line="288" w:before="120" w:after="120"/>
        <w:jc w:val="both"/>
        <w:rPr>
          <w:rFonts w:ascii="Times New Roman" w:hAnsi="Times New Roman"/>
          <w:sz w:val="24"/>
          <w:szCs w:val="24"/>
        </w:rPr>
      </w:pPr>
      <w:r>
        <w:rPr>
          <w:rFonts w:cs="Arial"/>
          <w:color w:val="000000"/>
          <w:sz w:val="24"/>
          <w:szCs w:val="24"/>
        </w:rPr>
        <w:t>Caso o licitante remanescente não comprove a habilitação, convocar-se-ão os demais, observada a ordem de classificação.</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DO TERMO DE CONTRATO OU INSTRUMENTO EQUIVALENTE</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rPr>
        <w:t>Dentro da validade da Ata de Registro de Preços, o fornecedor registrado poderá ser convocado para assinar o Termo de Contrato ou aceitar/retirar o instrumento equivalente (Nota de Empenho/Carta Contrato/Autorização). O prazo de vigência da contratação é de 10 (dez) dias úteis contados do recebimento da Nota de Empenho prorrogável na forma do art. 57, § 1°, da Lei.</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A adjudicatária terá o prazo de 05 (cinco) dias úteis, contados a partir da data de sua convocação, para assinar o Termo de Contrato ou aceitar o instrumento equivalente, conforme o caso, sob pena de decair do direito à contratação, sem prejuízo das sanções previstas neste Edital.</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Na hipótese de irregularidade do registro no SICAF, o contratado deverá regularizar a sua situação perante o cadastro no prazo de até 05 (cinco) dias, sob pena de aplicação das penalidades previstas no edital e seus anexos.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Alternativamente à convocação para comparecer perante o órgão ou entidade para a assinatura do Termo de </w:t>
      </w:r>
      <w:r>
        <w:rPr>
          <w:rFonts w:cs="Arial"/>
          <w:sz w:val="24"/>
          <w:szCs w:val="24"/>
        </w:rPr>
        <w:t>Contrato ou instrumento correlato/equivalente, a Administração</w:t>
      </w:r>
      <w:r>
        <w:rPr>
          <w:rFonts w:cs="Arial"/>
          <w:color w:val="000000"/>
          <w:sz w:val="24"/>
          <w:szCs w:val="24"/>
        </w:rPr>
        <w:t xml:space="preserve"> poderá encaminhá-lo para assinatura,</w:t>
      </w:r>
      <w:r>
        <w:rPr>
          <w:rFonts w:cs="Arial"/>
          <w:bCs/>
          <w:iCs/>
          <w:color w:val="000000"/>
          <w:sz w:val="24"/>
          <w:szCs w:val="24"/>
        </w:rPr>
        <w:t xml:space="preserve"> mediante correspondência postal com aviso de recebimento (AR) ou meio eletrônico, para que seja assinado no prazo </w:t>
      </w:r>
      <w:r>
        <w:rPr>
          <w:rFonts w:cs="Arial"/>
          <w:bCs/>
          <w:iCs/>
          <w:sz w:val="24"/>
          <w:szCs w:val="24"/>
        </w:rPr>
        <w:t>de 03 (três) dias, a contar da data de seu recebimento, incluindo a data da postagem de devolução via postal</w:t>
      </w:r>
      <w:r>
        <w:rPr>
          <w:rFonts w:cs="Arial"/>
          <w:bCs/>
          <w:iCs/>
          <w:color w:val="000000"/>
          <w:sz w:val="24"/>
          <w:szCs w:val="24"/>
        </w:rPr>
        <w:t xml:space="preserve"> (SEDEX) com AR</w:t>
      </w:r>
      <w:r>
        <w:rPr>
          <w:rFonts w:cs="Arial"/>
          <w:bCs/>
          <w:i/>
          <w:iCs/>
          <w:color w:val="000000"/>
          <w:sz w:val="24"/>
          <w:szCs w:val="24"/>
        </w:rPr>
        <w:t xml:space="preserve">.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prazo previsto no subitem anterior poderá ser prorrogado, por igual período, por solicitação justificada do fornecedor registrado e aceita pela Administração.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 xml:space="preserve">Previamente à contratação, </w:t>
      </w:r>
      <w:r>
        <w:rPr>
          <w:rFonts w:cs="Arial"/>
          <w:color w:val="000000"/>
          <w:sz w:val="24"/>
          <w:szCs w:val="24"/>
        </w:rPr>
        <w:t>a Administração realizará consulta “online” ao SICAF e ao CADFIMP, cujos resultados serão anexados aos autos do processo.</w:t>
      </w:r>
    </w:p>
    <w:p>
      <w:pPr>
        <w:pStyle w:val="Normal"/>
        <w:numPr>
          <w:ilvl w:val="2"/>
          <w:numId w:val="4"/>
        </w:numPr>
        <w:tabs>
          <w:tab w:val="clear" w:pos="709"/>
          <w:tab w:val="left" w:pos="1134" w:leader="none"/>
          <w:tab w:val="left" w:pos="1701" w:leader="none"/>
        </w:tabs>
        <w:suppressAutoHyphens w:val="false"/>
        <w:spacing w:lineRule="auto" w:line="288" w:before="120" w:after="120"/>
        <w:jc w:val="both"/>
        <w:rPr>
          <w:rFonts w:ascii="Times New Roman" w:hAnsi="Times New Roman"/>
          <w:sz w:val="24"/>
          <w:szCs w:val="24"/>
        </w:rPr>
      </w:pPr>
      <w:r>
        <w:rPr>
          <w:rFonts w:cs="Arial"/>
          <w:color w:val="000000"/>
          <w:sz w:val="24"/>
          <w:szCs w:val="24"/>
        </w:rPr>
        <w:t>Na hipótese de irregularidade do registro no SICAF, o contratado deverá regularizar a sua situação perante o cadastro no prazo de até 05 (cinco) dias, sob pena de aplicação das penalidades previstas no edital e seus anexos.</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DO PREÇO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 xml:space="preserve">As contratações decorrentes da Ata de Registro de Preços poderão sofrer alterações, obedecidas às disposições contidas no art. 65 da Lei n° 8.666/93 e no </w:t>
      </w:r>
      <w:r>
        <w:rPr>
          <w:rFonts w:cs="Arial"/>
          <w:color w:val="000000"/>
          <w:sz w:val="24"/>
          <w:szCs w:val="24"/>
        </w:rPr>
        <w:t>Decreto Estadual nº 25.728, de 2008</w:t>
      </w:r>
      <w:r>
        <w:rPr>
          <w:rFonts w:eastAsia="MS Mincho" w:cs="Arial"/>
          <w:bCs/>
          <w:iCs/>
          <w:color w:val="000000"/>
          <w:sz w:val="24"/>
          <w:szCs w:val="24"/>
        </w:rPr>
        <w:t>.</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sz w:val="24"/>
          <w:szCs w:val="24"/>
        </w:rPr>
        <w:t>O contratado não poderá deixar de fornecer enquanto houver discussão de preço.</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DAS CONDIÇÕES DE FORNECIMENTO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Os objetos desta licitação deverão ser entregues no prazo de</w:t>
      </w:r>
      <w:r>
        <w:rPr>
          <w:rFonts w:eastAsia="MS Mincho" w:cs="Arial"/>
          <w:bCs/>
          <w:iCs/>
          <w:color w:val="000000"/>
          <w:sz w:val="24"/>
          <w:szCs w:val="24"/>
          <w:shd w:fill="auto" w:val="clear"/>
        </w:rPr>
        <w:t xml:space="preserve"> </w:t>
      </w:r>
      <w:r>
        <w:rPr>
          <w:rFonts w:eastAsia="MS Mincho" w:cs="Arial"/>
          <w:b/>
          <w:bCs/>
          <w:iCs/>
          <w:color w:val="000000"/>
          <w:sz w:val="24"/>
          <w:szCs w:val="24"/>
          <w:shd w:fill="auto" w:val="clear"/>
        </w:rPr>
        <w:t>até 15 (quinze) dias consecutivos</w:t>
      </w:r>
      <w:r>
        <w:rPr>
          <w:rFonts w:eastAsia="MS Mincho" w:cs="Arial"/>
          <w:bCs/>
          <w:iCs/>
          <w:color w:val="000000"/>
          <w:sz w:val="24"/>
          <w:szCs w:val="24"/>
          <w:shd w:fill="auto" w:val="clear"/>
        </w:rPr>
        <w:t>, nas condições estipuladas neste edital e em seus an</w:t>
      </w:r>
      <w:r>
        <w:rPr>
          <w:rFonts w:eastAsia="MS Mincho" w:cs="Arial"/>
          <w:bCs/>
          <w:iCs/>
          <w:color w:val="000000"/>
          <w:sz w:val="24"/>
          <w:szCs w:val="24"/>
        </w:rPr>
        <w:t xml:space="preserve">exos, no seguinte endereço: </w:t>
      </w:r>
      <w:r>
        <w:rPr>
          <w:rFonts w:eastAsia="MS Mincho" w:cs="Arial"/>
          <w:b/>
          <w:bCs/>
          <w:iCs/>
          <w:color w:val="000000"/>
          <w:sz w:val="24"/>
          <w:szCs w:val="24"/>
        </w:rPr>
        <w:t>CADIM-</w:t>
      </w:r>
      <w:r>
        <w:rPr>
          <w:rFonts w:cs="Arial"/>
          <w:b/>
          <w:sz w:val="24"/>
          <w:szCs w:val="24"/>
        </w:rPr>
        <w:t>Centro Administrativo – Avenida Augusto Franco, 3150, Bairro: Ponto Novo – Aracaju – Sergipe, CEP: 49097-670</w:t>
      </w:r>
      <w:r>
        <w:rPr>
          <w:rFonts w:eastAsia="MS Mincho" w:cs="Arial"/>
          <w:bCs/>
          <w:iCs/>
          <w:color w:val="000000"/>
          <w:sz w:val="24"/>
          <w:szCs w:val="24"/>
        </w:rPr>
        <w:t xml:space="preserve">, no horário das </w:t>
      </w:r>
      <w:r>
        <w:rPr>
          <w:rFonts w:eastAsia="MS Mincho" w:cs="Arial"/>
          <w:b/>
          <w:bCs/>
          <w:iCs/>
          <w:color w:val="000000"/>
          <w:sz w:val="24"/>
          <w:szCs w:val="24"/>
        </w:rPr>
        <w:t>08 às 12h</w:t>
      </w:r>
      <w:r>
        <w:rPr>
          <w:rFonts w:eastAsia="MS Mincho" w:cs="Arial"/>
          <w:bCs/>
          <w:iCs/>
          <w:color w:val="000000"/>
          <w:sz w:val="24"/>
          <w:szCs w:val="24"/>
        </w:rPr>
        <w:t xml:space="preserve"> e das </w:t>
      </w:r>
      <w:r>
        <w:rPr>
          <w:rFonts w:eastAsia="MS Mincho" w:cs="Arial"/>
          <w:b/>
          <w:bCs/>
          <w:iCs/>
          <w:color w:val="000000"/>
          <w:sz w:val="24"/>
          <w:szCs w:val="24"/>
        </w:rPr>
        <w:t>14 às 16h.</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O seu recebimento dar-se-á de acordo com o artigo 73, inciso II, alíneas “a” e “b”, e artigo 15, §8º da Lei 8.666/93.</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A Nota Fiscal de fornecimento deverá ser emitida em conformidade com as unidades de fornecimento indicadas no anexo I do edital e da proposta do fornecedor.</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No caso de a entrega de produtos importarem valor superior ao limite máximo estabelecido para o convite, previsto no artigo 23, inciso II, alínea “a” da Lei nº 8.666/93, os produtos serão recebidos pela comissão a que alude o artigo 15, § 8º da Lei de Licitações.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eastAsia="MS Mincho" w:cs="Arial"/>
          <w:bCs/>
          <w:iCs/>
          <w:color w:val="000000"/>
          <w:sz w:val="24"/>
          <w:szCs w:val="24"/>
        </w:rPr>
        <w:t>O aceite ou aprovação do(s) produto(s) pela Administração Pública não exclui a responsabilidade civil do(s) fornecedor(es) por vícios de quantidade ou qualidade do(s) produto(s) ou disparidades com as especificações estabelecidas neste edital e seus anexos verificadas posteriormente, garantindo-se à Administração Pública as faculdades previstas no artigo 18 da Lei nº 8.078/90.</w:t>
      </w:r>
    </w:p>
    <w:p>
      <w:pPr>
        <w:pStyle w:val="Nivel1"/>
        <w:numPr>
          <w:ilvl w:val="0"/>
          <w:numId w:val="4"/>
        </w:numPr>
        <w:tabs>
          <w:tab w:val="left" w:pos="0" w:leader="none"/>
          <w:tab w:val="left" w:pos="426" w:leader="none"/>
        </w:tabs>
        <w:spacing w:lineRule="auto" w:line="288"/>
        <w:ind w:left="0" w:hanging="0"/>
        <w:rPr>
          <w:color w:val="000000"/>
        </w:rPr>
      </w:pPr>
      <w:r>
        <w:rPr>
          <w:rFonts w:ascii="Times New Roman" w:hAnsi="Times New Roman"/>
          <w:color w:val="000000"/>
          <w:sz w:val="24"/>
          <w:szCs w:val="24"/>
        </w:rPr>
        <w:t>DAS OBRIGAÇÕES DA CONTRATANTE E DA CONTRATADA</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
          <w:bCs/>
          <w:iCs/>
          <w:color w:val="000000"/>
          <w:sz w:val="24"/>
          <w:szCs w:val="24"/>
          <w:u w:val="single"/>
        </w:rPr>
        <w:t>São obrigações da Contratante</w:t>
      </w:r>
      <w:r>
        <w:rPr>
          <w:rFonts w:eastAsia="MS Mincho" w:cs="Arial"/>
          <w:b/>
          <w:bCs/>
          <w:iCs/>
          <w:color w:val="000000"/>
          <w:sz w:val="24"/>
          <w:szCs w:val="24"/>
        </w:rPr>
        <w:t>:</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kern w:val="0"/>
          <w:sz w:val="24"/>
          <w:szCs w:val="24"/>
          <w:lang w:val="pt-BR" w:eastAsia="zh-CN" w:bidi="ar-SA"/>
        </w:rPr>
        <w:t>Exigir o fiel cumprimento das obrigações assumidas pelo contratado;</w:t>
      </w:r>
    </w:p>
    <w:p>
      <w:pPr>
        <w:pStyle w:val="Standard"/>
        <w:numPr>
          <w:ilvl w:val="1"/>
          <w:numId w:val="4"/>
        </w:numPr>
        <w:tabs>
          <w:tab w:val="clear" w:pos="709"/>
          <w:tab w:val="left" w:pos="851" w:leader="none"/>
        </w:tabs>
        <w:suppressAutoHyphens w:val="false"/>
        <w:bidi w:val="0"/>
        <w:spacing w:lineRule="auto" w:line="276" w:before="120" w:after="120"/>
        <w:ind w:left="284" w:hanging="0"/>
        <w:jc w:val="both"/>
        <w:rPr>
          <w:rFonts w:ascii="Times New Roman" w:hAnsi="Times New Roman" w:eastAsia="MS Mincho" w:cs="Arial"/>
          <w:bCs/>
          <w:iCs/>
          <w:color w:val="000000"/>
          <w:kern w:val="0"/>
          <w:sz w:val="24"/>
          <w:szCs w:val="24"/>
          <w:lang w:val="pt-BR" w:eastAsia="zh-CN" w:bidi="ar-SA"/>
        </w:rPr>
      </w:pPr>
      <w:r>
        <w:rPr>
          <w:rFonts w:eastAsia="MS Mincho" w:cs="Arial" w:ascii="Times New Roman" w:hAnsi="Times New Roman"/>
          <w:bCs/>
          <w:iCs/>
          <w:color w:val="000000"/>
          <w:kern w:val="0"/>
          <w:sz w:val="24"/>
          <w:szCs w:val="24"/>
          <w:lang w:val="pt-BR" w:eastAsia="zh-CN" w:bidi="ar-SA"/>
        </w:rPr>
        <w:t>Proporcionar as orientações que estejam em seu âmbito, a fim de que o fornecedor possa cumprir suas obrigações;</w:t>
      </w:r>
    </w:p>
    <w:p>
      <w:pPr>
        <w:pStyle w:val="Standard"/>
        <w:numPr>
          <w:ilvl w:val="1"/>
          <w:numId w:val="4"/>
        </w:numPr>
        <w:tabs>
          <w:tab w:val="clear" w:pos="709"/>
          <w:tab w:val="left" w:pos="851" w:leader="none"/>
        </w:tabs>
        <w:suppressAutoHyphens w:val="false"/>
        <w:bidi w:val="0"/>
        <w:spacing w:lineRule="auto" w:line="276" w:before="120" w:after="120"/>
        <w:ind w:left="284" w:hanging="0"/>
        <w:jc w:val="both"/>
        <w:rPr>
          <w:rFonts w:ascii="Times New Roman" w:hAnsi="Times New Roman" w:eastAsia="MS Mincho" w:cs="Arial"/>
          <w:bCs/>
          <w:iCs/>
          <w:color w:val="000000"/>
          <w:kern w:val="0"/>
          <w:sz w:val="24"/>
          <w:szCs w:val="24"/>
          <w:lang w:val="pt-BR" w:eastAsia="zh-CN" w:bidi="ar-SA"/>
        </w:rPr>
      </w:pPr>
      <w:r>
        <w:rPr>
          <w:rFonts w:eastAsia="MS Mincho" w:cs="Arial" w:ascii="Times New Roman" w:hAnsi="Times New Roman"/>
          <w:bCs/>
          <w:iCs/>
          <w:color w:val="000000"/>
          <w:kern w:val="0"/>
          <w:sz w:val="24"/>
          <w:szCs w:val="24"/>
          <w:lang w:val="pt-BR" w:eastAsia="zh-CN" w:bidi="ar-SA"/>
        </w:rPr>
        <w:t>Rejeitar os produtos cujas especificações não atendam, em quaisquer dos itens, aos requisitos mínimos constantes do Anexo I deste Termo de Referência.</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Receber o objeto no prazo e condições estabelecidas no Edital e seus anexos;</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Verificar minuciosamente, no prazo fixado, a conformidade dos bens recebidos provisoriamente com as especificações constantes do Edital e da proposta, para fins de aceitação e recebimento definitivo;</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Comunicar à Contratada, por escrito, sobre imperfeições, falhas ou irregularidades verificadas no objeto fornecido, para que seja substituído, reparado ou corrigido;</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Acompanhar e fiscalizar o cumprimento das obrigações da Contratada, através de comissão/servidor especialmente designado;</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Efetuar o pagamento à Contratada no valor correspondente ao fornecimento do objeto, no prazo e forma estabelecidos no Edital e seus anexos;</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A Administração não responderá por quaisquer compromissos assumidos pela Contratada com terceiros, ainda que vinculados à execução do presente Termo de Contrato ou instrumento correlato/equivalente, bem como por qualquer dano causado a terceiros em decorrência de ato da Contratada, de seus empregados, prepostos ou subordinados.</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Cs/>
          <w:iCs/>
          <w:color w:val="000000"/>
          <w:sz w:val="24"/>
          <w:szCs w:val="24"/>
        </w:rPr>
        <w:t>A Administração realizará pesquisa de preços periodicamente, em prazo não superior a 180 (cento e oitenta) dias, a fim de verificar a vantajosidade dos preços registrados em Ata.</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MS Mincho" w:cs="Arial"/>
          <w:b/>
          <w:bCs/>
          <w:iCs/>
          <w:color w:val="000000"/>
          <w:sz w:val="24"/>
          <w:szCs w:val="24"/>
          <w:u w:val="single"/>
        </w:rPr>
        <w:t>São obrigações da Contratada</w:t>
      </w:r>
      <w:r>
        <w:rPr>
          <w:rFonts w:eastAsia="MS Mincho" w:cs="Arial"/>
          <w:b/>
          <w:bCs/>
          <w:iCs/>
          <w:color w:val="000000"/>
          <w:sz w:val="24"/>
          <w:szCs w:val="24"/>
        </w:rPr>
        <w:t>:</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ArialMT;Arial Unicode MS" w:cs="Calibri"/>
          <w:color w:val="000000"/>
          <w:sz w:val="24"/>
          <w:szCs w:val="24"/>
          <w:shd w:fill="auto" w:val="clear"/>
        </w:rPr>
        <w:t>Manter, durante a vigência do contrato, todas as condições de habilitação exigidas na licitação;</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C9211E"/>
        </w:rPr>
      </w:pPr>
      <w:r>
        <w:rPr>
          <w:rFonts w:eastAsia="ArialMT;Arial Unicode MS" w:cs="Calibri"/>
          <w:color w:val="C9211E"/>
          <w:sz w:val="24"/>
          <w:szCs w:val="24"/>
          <w:shd w:fill="auto" w:val="clear"/>
        </w:rPr>
        <w:t xml:space="preserve"> </w:t>
      </w:r>
      <w:r>
        <w:rPr>
          <w:rFonts w:eastAsia="ArialMT;Arial Unicode MS" w:cs="Calibri"/>
          <w:color w:val="000000"/>
          <w:sz w:val="24"/>
          <w:szCs w:val="24"/>
          <w:shd w:fill="auto" w:val="clear"/>
        </w:rPr>
        <w:t xml:space="preserve">As embalagens deveram ser entregues em condições físicas e visuais integras e lacradas; </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ArialMT;Arial Unicode MS" w:cs="Calibri"/>
          <w:color w:val="000000"/>
          <w:sz w:val="24"/>
          <w:szCs w:val="24"/>
          <w:shd w:fill="auto" w:val="clear"/>
        </w:rPr>
        <w:t xml:space="preserve">A embalagem individual de cada </w:t>
      </w:r>
      <w:r>
        <w:rPr>
          <w:rFonts w:eastAsia="Times New Roman" w:cs="Calibri"/>
          <w:color w:val="000000"/>
          <w:sz w:val="24"/>
          <w:szCs w:val="24"/>
          <w:shd w:fill="auto" w:val="clear"/>
        </w:rPr>
        <w:t>produto deve apresentar: prazo de validade, condições de armazenamento, esterilização e demais informações que se fizerem necessárias para o perfeito uso dos mesmos</w:t>
      </w:r>
      <w:r>
        <w:rPr>
          <w:rFonts w:cs="Calibri"/>
          <w:color w:val="000000"/>
          <w:sz w:val="24"/>
          <w:szCs w:val="24"/>
          <w:shd w:fill="auto" w:val="clear"/>
        </w:rPr>
        <w:t xml:space="preserve">. </w:t>
      </w:r>
      <w:r>
        <w:rPr>
          <w:rFonts w:eastAsia="ArialMT;Arial Unicode MS" w:cs="Calibri"/>
          <w:color w:val="000000"/>
          <w:sz w:val="24"/>
          <w:szCs w:val="24"/>
          <w:shd w:fill="auto" w:val="clear"/>
        </w:rPr>
        <w:t>O descumprimento desse item acarretará no não recebimento do produto sem ônus para a Secretaria Estadual de Saúde;</w:t>
      </w:r>
    </w:p>
    <w:p>
      <w:pPr>
        <w:pStyle w:val="Standard"/>
        <w:numPr>
          <w:ilvl w:val="1"/>
          <w:numId w:val="4"/>
        </w:numPr>
        <w:tabs>
          <w:tab w:val="clear" w:pos="709"/>
          <w:tab w:val="left" w:pos="851" w:leader="none"/>
        </w:tabs>
        <w:suppressAutoHyphens w:val="false"/>
        <w:spacing w:lineRule="auto" w:line="360" w:before="120" w:after="120"/>
        <w:ind w:left="284" w:hanging="0"/>
        <w:jc w:val="both"/>
        <w:rPr>
          <w:rFonts w:ascii="Times New Roman" w:hAnsi="Times New Roman" w:cs="Calibri"/>
          <w:color w:val="000000"/>
          <w:kern w:val="0"/>
          <w:sz w:val="24"/>
          <w:szCs w:val="24"/>
          <w:lang w:val="pt-BR" w:eastAsia="zh-CN" w:bidi="ar-SA"/>
        </w:rPr>
      </w:pPr>
      <w:r>
        <w:rPr>
          <w:rFonts w:eastAsia="Arial" w:cs="Calibri" w:ascii="Times New Roman" w:hAnsi="Times New Roman"/>
          <w:color w:val="000000"/>
          <w:kern w:val="0"/>
          <w:sz w:val="24"/>
          <w:szCs w:val="24"/>
          <w:shd w:fill="auto" w:val="clear"/>
          <w:lang w:val="pt-BR" w:eastAsia="zh-CN" w:bidi="ar-SA"/>
        </w:rPr>
        <w:t>Na data da entrega o produto deve possuir, no mínimo, 75% do prazo de validade total. Caso seja inferior acrescentar carta de comprometimento de troca;</w:t>
      </w:r>
    </w:p>
    <w:p>
      <w:pPr>
        <w:pStyle w:val="Standard"/>
        <w:numPr>
          <w:ilvl w:val="1"/>
          <w:numId w:val="4"/>
        </w:numPr>
        <w:tabs>
          <w:tab w:val="clear" w:pos="709"/>
          <w:tab w:val="left" w:pos="851" w:leader="none"/>
        </w:tabs>
        <w:suppressAutoHyphens w:val="false"/>
        <w:spacing w:lineRule="auto" w:line="360" w:before="120" w:after="120"/>
        <w:ind w:left="284" w:hanging="0"/>
        <w:jc w:val="both"/>
        <w:rPr/>
      </w:pPr>
      <w:r>
        <w:rPr>
          <w:rFonts w:eastAsia="Arial" w:cs="Calibri" w:ascii="Times New Roman" w:hAnsi="Times New Roman"/>
          <w:color w:val="000000"/>
          <w:kern w:val="0"/>
          <w:sz w:val="24"/>
          <w:szCs w:val="24"/>
          <w:shd w:fill="auto" w:val="clear"/>
          <w:lang w:val="pt-BR" w:eastAsia="zh-CN" w:bidi="ar-SA"/>
        </w:rPr>
        <w:t>O produto deve apresentar em sua embalagem primária e/ou secundária a expressão “PROIBIDA VENDA NO COMÉRCIO”, conforme Portaria 2814 GM/1998;</w:t>
      </w:r>
    </w:p>
    <w:p>
      <w:pPr>
        <w:pStyle w:val="Standard"/>
        <w:widowControl w:val="false"/>
        <w:numPr>
          <w:ilvl w:val="1"/>
          <w:numId w:val="4"/>
        </w:numPr>
        <w:suppressAutoHyphens w:val="true"/>
        <w:bidi w:val="0"/>
        <w:spacing w:before="0" w:after="0"/>
        <w:ind w:left="283" w:right="0" w:hanging="0"/>
        <w:jc w:val="both"/>
        <w:textAlignment w:val="baseline"/>
        <w:rPr>
          <w:rFonts w:ascii="Times New Roman" w:hAnsi="Times New Roman" w:eastAsia="Arial" w:cs="Calibri"/>
          <w:color w:val="000000"/>
          <w:kern w:val="0"/>
          <w:sz w:val="24"/>
          <w:szCs w:val="24"/>
          <w:shd w:fill="auto" w:val="clear"/>
          <w:lang w:val="pt-BR" w:eastAsia="zh-CN" w:bidi="ar-SA"/>
        </w:rPr>
      </w:pPr>
      <w:r>
        <w:rPr>
          <w:rFonts w:eastAsia="Arial" w:cs="Calibri" w:ascii="Times New Roman" w:hAnsi="Times New Roman"/>
          <w:color w:val="000000"/>
          <w:kern w:val="0"/>
          <w:sz w:val="24"/>
          <w:szCs w:val="24"/>
          <w:shd w:fill="auto" w:val="clear"/>
          <w:lang w:val="pt-BR" w:eastAsia="zh-CN" w:bidi="ar-SA"/>
        </w:rPr>
        <w:t xml:space="preserve">O prazo para entrega do item ao CADIM deverá ser de </w:t>
      </w:r>
      <w:r>
        <w:rPr>
          <w:rFonts w:eastAsia="Arial" w:cs="Calibri" w:ascii="Times New Roman" w:hAnsi="Times New Roman"/>
          <w:b/>
          <w:color w:val="000000"/>
          <w:kern w:val="0"/>
          <w:sz w:val="24"/>
          <w:szCs w:val="24"/>
          <w:shd w:fill="auto" w:val="clear"/>
          <w:lang w:val="pt-BR" w:eastAsia="zh-CN" w:bidi="ar-SA"/>
        </w:rPr>
        <w:t>15 dias CONSECUTIVOS</w:t>
      </w:r>
      <w:r>
        <w:rPr>
          <w:rFonts w:eastAsia="Arial" w:cs="Calibri" w:ascii="Times New Roman" w:hAnsi="Times New Roman"/>
          <w:color w:val="000000"/>
          <w:kern w:val="0"/>
          <w:sz w:val="24"/>
          <w:szCs w:val="24"/>
          <w:shd w:fill="auto" w:val="clear"/>
          <w:lang w:val="pt-BR" w:eastAsia="zh-CN" w:bidi="ar-SA"/>
        </w:rPr>
        <w:t xml:space="preserve"> contados a partir da data de assinatura do empenho pelo Secretário e envio em conjunto com a ordem de fornecimento, podendo ser fracionada conforme necessidade da Secretaria Estadual de Saúde;</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cs="Calibri"/>
          <w:color w:val="000000"/>
          <w:sz w:val="24"/>
          <w:szCs w:val="24"/>
          <w:shd w:fill="auto" w:val="clear"/>
        </w:rPr>
        <w:t>Após o recebimento do Empenho e Ordem de Fornecimento o fornecedor tem o prazo de 48 horas (quarenta e oito horas) para sinalizar qualquer divergência ou impossibilidade de fornecimento, após esse período, subentende-se a aceitação do faturamento e entrega do pedido;</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cs="Calibri"/>
          <w:color w:val="000000"/>
          <w:sz w:val="24"/>
          <w:szCs w:val="24"/>
          <w:shd w:fill="auto" w:val="clear"/>
        </w:rPr>
        <w:t>O fornecedor ao receber a ordem de fornecimento e empenho tem um prazo máximo de 3 dias consecutivos para assinatura ou confirmação por e-mail do recebimento , se na tentativa de assinatura ou confirmação do recebimento do e-mail não lograr êxito, caberá sanções administrativas conforme Decreto Nº7.892 de 2013, Art. 20 inciso I e II do caput 87 da Lei nº 8666 de 1993 ou no art 7 da Lei nº 10520 de 2002;</w:t>
      </w:r>
    </w:p>
    <w:p>
      <w:pPr>
        <w:pStyle w:val="Normal"/>
        <w:numPr>
          <w:ilvl w:val="2"/>
          <w:numId w:val="4"/>
        </w:numPr>
        <w:tabs>
          <w:tab w:val="clear" w:pos="709"/>
          <w:tab w:val="left" w:pos="851" w:leader="none"/>
        </w:tabs>
        <w:suppressAutoHyphens w:val="false"/>
        <w:spacing w:lineRule="auto" w:line="288" w:before="120" w:after="120"/>
        <w:ind w:left="284" w:hanging="0"/>
        <w:jc w:val="both"/>
        <w:rPr/>
      </w:pPr>
      <w:r>
        <w:rPr>
          <w:rFonts w:cs="Calibri"/>
          <w:color w:val="000000"/>
          <w:sz w:val="24"/>
          <w:szCs w:val="24"/>
          <w:shd w:fill="auto" w:val="clear"/>
        </w:rPr>
        <w:t>Em caso de solicitação de realinhamento de preço após a emissão do empenho e ordem de fornecimento, caberá o entendimento conforme o Decreto Nº 7.892 de 2013 abaixo:</w:t>
      </w:r>
    </w:p>
    <w:p>
      <w:pPr>
        <w:pStyle w:val="Normal"/>
        <w:numPr>
          <w:ilvl w:val="2"/>
          <w:numId w:val="4"/>
        </w:numPr>
        <w:tabs>
          <w:tab w:val="clear" w:pos="709"/>
          <w:tab w:val="left" w:pos="851" w:leader="none"/>
        </w:tabs>
        <w:suppressAutoHyphens w:val="false"/>
        <w:spacing w:lineRule="auto" w:line="288" w:before="120" w:after="120"/>
        <w:ind w:left="284" w:hanging="0"/>
        <w:jc w:val="both"/>
        <w:rPr>
          <w:color w:val="000000"/>
        </w:rPr>
      </w:pPr>
      <w:r>
        <w:rPr>
          <w:rFonts w:cs="Calibri"/>
          <w:color w:val="000000"/>
          <w:sz w:val="24"/>
          <w:szCs w:val="24"/>
          <w:shd w:fill="auto" w:val="clear"/>
        </w:rPr>
        <w:t>Art. 19. Quando o preço de mercado tornar-se superior aos preços registrados e o fornecedor não puder cumprir o compromisso, o órgão gerenciador  poderá:</w:t>
      </w:r>
    </w:p>
    <w:p>
      <w:pPr>
        <w:pStyle w:val="Normal"/>
        <w:numPr>
          <w:ilvl w:val="2"/>
          <w:numId w:val="4"/>
        </w:numPr>
        <w:tabs>
          <w:tab w:val="clear" w:pos="709"/>
          <w:tab w:val="left" w:pos="851" w:leader="none"/>
        </w:tabs>
        <w:suppressAutoHyphens w:val="false"/>
        <w:spacing w:lineRule="auto" w:line="288" w:before="120" w:after="120"/>
        <w:ind w:left="284" w:hanging="0"/>
        <w:jc w:val="both"/>
        <w:rPr>
          <w:color w:val="000000"/>
        </w:rPr>
      </w:pPr>
      <w:bookmarkStart w:id="0" w:name="art19i1"/>
      <w:bookmarkEnd w:id="0"/>
      <w:r>
        <w:rPr>
          <w:rFonts w:eastAsia="Times New Roman" w:cs="Calibri"/>
          <w:color w:val="000000"/>
          <w:sz w:val="24"/>
          <w:szCs w:val="24"/>
          <w:shd w:fill="auto" w:val="clear"/>
          <w:lang w:eastAsia="pt-BR"/>
        </w:rPr>
        <w:t xml:space="preserve">I - liberar o fornecedor do compromisso assumido, </w:t>
      </w:r>
      <w:r>
        <w:rPr>
          <w:rFonts w:eastAsia="Times New Roman" w:cs="Calibri"/>
          <w:b/>
          <w:color w:val="000000"/>
          <w:sz w:val="24"/>
          <w:szCs w:val="24"/>
          <w:shd w:fill="auto" w:val="clear"/>
          <w:lang w:eastAsia="pt-BR"/>
        </w:rPr>
        <w:t>caso a comunicação ocorra antes do pedido de fornecimento</w:t>
      </w:r>
      <w:r>
        <w:rPr>
          <w:rFonts w:eastAsia="Times New Roman" w:cs="Calibri"/>
          <w:color w:val="000000"/>
          <w:sz w:val="24"/>
          <w:szCs w:val="24"/>
          <w:shd w:fill="auto" w:val="clear"/>
          <w:lang w:eastAsia="pt-BR"/>
        </w:rPr>
        <w:t>, e sem aplicação da penalidade se confirmada a veracidade dos motivos e comprovantes apresentados; e</w:t>
      </w:r>
    </w:p>
    <w:p>
      <w:pPr>
        <w:pStyle w:val="Normal"/>
        <w:numPr>
          <w:ilvl w:val="2"/>
          <w:numId w:val="4"/>
        </w:numPr>
        <w:tabs>
          <w:tab w:val="clear" w:pos="709"/>
          <w:tab w:val="left" w:pos="851" w:leader="none"/>
        </w:tabs>
        <w:suppressAutoHyphens w:val="false"/>
        <w:spacing w:lineRule="auto" w:line="288" w:before="120" w:after="120"/>
        <w:ind w:left="284" w:hanging="0"/>
        <w:jc w:val="both"/>
        <w:rPr>
          <w:color w:val="000000"/>
        </w:rPr>
      </w:pPr>
      <w:r>
        <w:rPr>
          <w:rFonts w:eastAsia="ArialMT;Arial Unicode MS" w:cs="Calibri"/>
          <w:color w:val="000000"/>
          <w:sz w:val="24"/>
          <w:szCs w:val="24"/>
          <w:shd w:fill="auto" w:val="clear"/>
        </w:rPr>
        <w:t xml:space="preserve"> </w:t>
      </w:r>
      <w:r>
        <w:rPr>
          <w:rFonts w:eastAsia="ArialMT;Arial Unicode MS" w:cs="Calibri"/>
          <w:color w:val="000000"/>
          <w:sz w:val="24"/>
          <w:szCs w:val="24"/>
          <w:shd w:fill="auto" w:val="clear"/>
        </w:rPr>
        <w:t>Em caso de cancelamento de registro por desvio de qualidade que inviabilize o uso (queixa técnica) ou recolhimento determinado pela Agência Nacional de Vigilância Sanitária (ANVISA) compete ao contratado o recolhimento e a reposição do material por outro com a mesma apresentação que substitua o item recolhido, que atenda as mesmas condições técnicas estabelecidas neste edital, para emissão de novo parecer técnico;</w:t>
      </w:r>
    </w:p>
    <w:p>
      <w:pPr>
        <w:pStyle w:val="Normal"/>
        <w:numPr>
          <w:ilvl w:val="2"/>
          <w:numId w:val="4"/>
        </w:numPr>
        <w:tabs>
          <w:tab w:val="clear" w:pos="709"/>
          <w:tab w:val="left" w:pos="851" w:leader="none"/>
        </w:tabs>
        <w:suppressAutoHyphens w:val="false"/>
        <w:spacing w:lineRule="auto" w:line="288" w:before="120" w:after="120"/>
        <w:ind w:left="284" w:hanging="0"/>
        <w:jc w:val="both"/>
        <w:rPr>
          <w:color w:val="000000"/>
        </w:rPr>
      </w:pPr>
      <w:r>
        <w:rPr>
          <w:rFonts w:eastAsia="ArialMT;Arial Unicode MS" w:cs="Calibri"/>
          <w:color w:val="000000"/>
          <w:sz w:val="24"/>
          <w:szCs w:val="24"/>
          <w:shd w:fill="auto" w:val="clear"/>
        </w:rPr>
        <w:t>Caso o item oferecido pelo licitante apresentar  3 (três)  ou mais registros de notificação de desvio de qualidade realizado por hospitais integrantes da rede Sentinela, o produto não será aceito;</w:t>
      </w:r>
    </w:p>
    <w:p>
      <w:pPr>
        <w:pStyle w:val="Normal"/>
        <w:numPr>
          <w:ilvl w:val="1"/>
          <w:numId w:val="4"/>
        </w:numPr>
        <w:tabs>
          <w:tab w:val="clear" w:pos="709"/>
          <w:tab w:val="left" w:pos="851" w:leader="none"/>
        </w:tabs>
        <w:suppressAutoHyphens w:val="false"/>
        <w:spacing w:lineRule="auto" w:line="288" w:before="120" w:after="120"/>
        <w:ind w:left="284" w:hanging="0"/>
        <w:jc w:val="both"/>
        <w:rPr/>
      </w:pPr>
      <w:r>
        <w:rPr>
          <w:rFonts w:eastAsia="ArialMT;Arial Unicode MS" w:cs="Calibri"/>
          <w:color w:val="000000"/>
          <w:sz w:val="24"/>
          <w:szCs w:val="24"/>
          <w:shd w:fill="auto" w:val="clear"/>
        </w:rPr>
        <w:t xml:space="preserve">Os pedidos de reequilíbrio de preço, troca de marca e cancelamentos devem ser enviados via protocolo externo, acompanhado de toda documentação probatória.  </w:t>
      </w:r>
      <w:r>
        <w:rPr>
          <w:rFonts w:cs="Calibri"/>
          <w:b w:val="false"/>
          <w:i w:val="false"/>
          <w:caps w:val="false"/>
          <w:smallCaps w:val="false"/>
          <w:color w:val="000000"/>
          <w:spacing w:val="0"/>
          <w:sz w:val="24"/>
          <w:szCs w:val="24"/>
          <w:shd w:fill="auto" w:val="clear"/>
        </w:rPr>
        <w:t>O protocolo pode ser realizado diretamente na SES (</w:t>
      </w:r>
      <w:r>
        <w:rPr>
          <w:rFonts w:cs="Calibri"/>
          <w:b/>
          <w:i w:val="false"/>
          <w:caps w:val="false"/>
          <w:smallCaps w:val="false"/>
          <w:color w:val="000000"/>
          <w:spacing w:val="0"/>
          <w:sz w:val="24"/>
          <w:szCs w:val="24"/>
          <w:shd w:fill="auto" w:val="clear"/>
        </w:rPr>
        <w:t>Av. Augusto Franco, no 3150, Bairro Ponto Novo, CEP: 49047-040, Aracaju – Sergipe</w:t>
      </w:r>
      <w:r>
        <w:rPr>
          <w:rFonts w:cs="Calibri"/>
          <w:b w:val="false"/>
          <w:i w:val="false"/>
          <w:caps w:val="false"/>
          <w:smallCaps w:val="false"/>
          <w:color w:val="000000"/>
          <w:spacing w:val="0"/>
          <w:sz w:val="24"/>
          <w:szCs w:val="24"/>
          <w:shd w:fill="auto" w:val="clear"/>
        </w:rPr>
        <w:t>) ou eletronicamente, através do link: </w:t>
      </w:r>
      <w:hyperlink r:id="rId8" w:tgtFrame="_blank">
        <w:r>
          <w:rPr>
            <w:rStyle w:val="LinkdaInternet"/>
            <w:rFonts w:cs="Calibri"/>
            <w:b w:val="false"/>
            <w:i w:val="false"/>
            <w:caps w:val="false"/>
            <w:smallCaps w:val="false"/>
            <w:color w:val="000000"/>
            <w:spacing w:val="0"/>
            <w:sz w:val="24"/>
            <w:szCs w:val="24"/>
            <w:u w:val="single"/>
            <w:shd w:fill="auto" w:val="clear"/>
          </w:rPr>
          <w:t>https://www.sead.se.gov.br/</w:t>
        </w:r>
      </w:hyperlink>
      <w:r>
        <w:rPr>
          <w:rFonts w:cs="Calibri"/>
          <w:b w:val="false"/>
          <w:i w:val="false"/>
          <w:caps w:val="false"/>
          <w:smallCaps w:val="false"/>
          <w:color w:val="000000"/>
          <w:spacing w:val="0"/>
          <w:sz w:val="24"/>
          <w:szCs w:val="24"/>
          <w:shd w:fill="auto" w:val="clear"/>
        </w:rPr>
        <w:t>protocolo-externo/</w:t>
      </w:r>
    </w:p>
    <w:p>
      <w:pPr>
        <w:pStyle w:val="Normal"/>
        <w:numPr>
          <w:ilvl w:val="1"/>
          <w:numId w:val="4"/>
        </w:numPr>
        <w:tabs>
          <w:tab w:val="clear" w:pos="709"/>
          <w:tab w:val="left" w:pos="851" w:leader="none"/>
        </w:tabs>
        <w:suppressAutoHyphens w:val="false"/>
        <w:spacing w:lineRule="auto" w:line="288" w:before="120" w:after="120"/>
        <w:ind w:left="284" w:hanging="0"/>
        <w:jc w:val="both"/>
        <w:rPr>
          <w:color w:val="000000"/>
        </w:rPr>
      </w:pPr>
      <w:r>
        <w:rPr>
          <w:rFonts w:eastAsia="ArialMT" w:cs="Calibri"/>
          <w:b w:val="false"/>
          <w:i w:val="false"/>
          <w:caps w:val="false"/>
          <w:smallCaps w:val="false"/>
          <w:color w:val="000000"/>
          <w:spacing w:val="0"/>
          <w:sz w:val="24"/>
          <w:szCs w:val="24"/>
          <w:shd w:fill="auto" w:val="clear"/>
          <w:lang w:eastAsia="ar-SA" w:bidi="hi-IN"/>
        </w:rPr>
        <w:t>O assunto deve ser preenchido da seguinte forma: (Tipo de solicitação, Item, OF (se for a opção), Ata, PE) Ex: Realinhamento ou Reequilibrio de preço, Item 1, Ata 001/2020 PE 001/2020 </w:t>
      </w:r>
    </w:p>
    <w:p>
      <w:pPr>
        <w:pStyle w:val="Normal"/>
        <w:numPr>
          <w:ilvl w:val="1"/>
          <w:numId w:val="4"/>
        </w:numPr>
        <w:tabs>
          <w:tab w:val="clear" w:pos="709"/>
          <w:tab w:val="left" w:pos="851" w:leader="none"/>
        </w:tabs>
        <w:suppressAutoHyphens w:val="false"/>
        <w:spacing w:lineRule="auto" w:line="360" w:before="120" w:after="120"/>
        <w:ind w:left="284" w:hanging="0"/>
        <w:jc w:val="both"/>
        <w:rPr>
          <w:rFonts w:ascii="Times New Roman" w:hAnsi="Times New Roman" w:eastAsia="ArialMT" w:cs="Calibri"/>
          <w:b w:val="false"/>
          <w:b w:val="false"/>
          <w:i w:val="false"/>
          <w:i w:val="false"/>
          <w:caps w:val="false"/>
          <w:smallCaps w:val="false"/>
          <w:color w:val="000000"/>
          <w:spacing w:val="0"/>
          <w:kern w:val="0"/>
          <w:sz w:val="24"/>
          <w:szCs w:val="24"/>
          <w:shd w:fill="auto" w:val="clear"/>
          <w:lang w:val="pt-BR" w:eastAsia="ar-SA" w:bidi="hi-IN"/>
        </w:rPr>
      </w:pPr>
      <w:r>
        <w:rPr>
          <w:rFonts w:eastAsia="ArialMT" w:cs="Calibri"/>
          <w:b w:val="false"/>
          <w:i w:val="false"/>
          <w:caps w:val="false"/>
          <w:smallCaps w:val="false"/>
          <w:color w:val="000000"/>
          <w:spacing w:val="0"/>
          <w:kern w:val="0"/>
          <w:sz w:val="24"/>
          <w:szCs w:val="24"/>
          <w:shd w:fill="auto" w:val="clear"/>
          <w:lang w:val="pt-BR" w:eastAsia="ar-SA" w:bidi="hi-IN"/>
        </w:rPr>
        <w:t>Caso o item oferecido pelo licitante apresentar 03 ou mais registros de notificação de desvio de qualidade realizado por hospitais integrantes da rede Sentinela, o produto não será aceito.</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shd w:fill="auto" w:val="clear"/>
        </w:rPr>
      </w:pPr>
      <w:r>
        <w:rPr>
          <w:rFonts w:ascii="Times New Roman" w:hAnsi="Times New Roman"/>
          <w:sz w:val="24"/>
          <w:szCs w:val="24"/>
          <w:shd w:fill="auto" w:val="clear"/>
        </w:rPr>
        <w:t>DO PAGAMENTO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O pagamento será efetuado pela Contratante no prazo de </w:t>
      </w:r>
      <w:r>
        <w:rPr>
          <w:rFonts w:cs="Arial"/>
          <w:sz w:val="24"/>
          <w:szCs w:val="24"/>
          <w:lang w:eastAsia="en-US"/>
        </w:rPr>
        <w:t xml:space="preserve">até </w:t>
      </w:r>
      <w:r>
        <w:rPr>
          <w:rFonts w:cs="Arial"/>
          <w:color w:val="000000"/>
          <w:sz w:val="24"/>
          <w:szCs w:val="24"/>
          <w:lang w:eastAsia="en-US"/>
        </w:rPr>
        <w:t>30 (trinta) dias, contados da apresentação da Nota Fiscal/Fatura contendo o detalhamento dos serviços executados e os materiais empregados, através de ordem bancária, para crédito em banco, agência e conta correntes indicadas pelo contratado.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Poderá ser efetuada a retenção ou glosa no pagamento, proporcional à irregularidade verificada, sem prejuízo das sanções cabíveis, caso se constate que a Contratada:</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rPr>
        <w:t>Não produziu os resultados acordados;</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rPr>
        <w:t>Deixou de executar as atividades contratadas, ou não as executou com a qualidade mínima exigida;</w:t>
      </w:r>
    </w:p>
    <w:p>
      <w:pPr>
        <w:pStyle w:val="Normal"/>
        <w:numPr>
          <w:ilvl w:val="2"/>
          <w:numId w:val="4"/>
        </w:numPr>
        <w:tabs>
          <w:tab w:val="clear" w:pos="709"/>
          <w:tab w:val="left" w:pos="1276" w:leader="none"/>
        </w:tabs>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rPr>
        <w:t>Deixou de utilizar os materiais e recursos humanos exigidos para a execução do serviço, ou utilizou-os com qualidade ou quantidade inferior à demandada.</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Será considerada data do pagamento o dia em que constar como emitida a ordem bancária para pagamento.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Antes de cada pagamento à contratada, será realizada consulta ao SICAF para verificar a manutenção das condições de habilitação exigidas no edital.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Constatando-se, junto ao SICAF, a situação de irregularidade da contratada, será providenciada sua advertência, por escrito, para que, no prazo de 05 (cinco) dias, regularize sua situação ou, no mesmo prazo, apresente sua defesa. O prazo poderá ser prorrogado uma vez, por igual período, a critério da contratante.</w:t>
      </w:r>
    </w:p>
    <w:p>
      <w:pPr>
        <w:pStyle w:val="Normal"/>
        <w:numPr>
          <w:ilvl w:val="1"/>
          <w:numId w:val="4"/>
        </w:numPr>
        <w:tabs>
          <w:tab w:val="clear" w:pos="709"/>
          <w:tab w:val="left" w:pos="851" w:leader="none"/>
          <w:tab w:val="left" w:pos="1134"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pStyle w:val="Normal"/>
        <w:numPr>
          <w:ilvl w:val="1"/>
          <w:numId w:val="4"/>
        </w:numPr>
        <w:tabs>
          <w:tab w:val="clear" w:pos="709"/>
          <w:tab w:val="left" w:pos="851" w:leader="none"/>
          <w:tab w:val="left" w:pos="1134"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Persistindo a irregularidade, a contratante deverá adotar as medidas necessárias à rescisão contratual nos autos do processo administrativo correspondente, assegurada à contratada a ampla defesa. </w:t>
      </w:r>
    </w:p>
    <w:p>
      <w:pPr>
        <w:pStyle w:val="Normal"/>
        <w:numPr>
          <w:ilvl w:val="1"/>
          <w:numId w:val="4"/>
        </w:numPr>
        <w:tabs>
          <w:tab w:val="clear" w:pos="709"/>
          <w:tab w:val="left" w:pos="993" w:leader="none"/>
          <w:tab w:val="left" w:pos="1134"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Havendo a efetiva execução do objeto, os pagamentos serão realizados normalmente, até que se decida pela rescisão do </w:t>
      </w:r>
      <w:r>
        <w:rPr>
          <w:rFonts w:cs="Arial"/>
          <w:sz w:val="24"/>
          <w:szCs w:val="24"/>
          <w:lang w:eastAsia="en-US"/>
        </w:rPr>
        <w:t>contrato ou instrumento correlato/equivalente, caso</w:t>
      </w:r>
      <w:r>
        <w:rPr>
          <w:rFonts w:cs="Arial"/>
          <w:color w:val="000000"/>
          <w:sz w:val="24"/>
          <w:szCs w:val="24"/>
          <w:lang w:eastAsia="en-US"/>
        </w:rPr>
        <w:t xml:space="preserve"> a contratada não regularize sua situação junto ao SICAF.  </w:t>
      </w:r>
    </w:p>
    <w:p>
      <w:pPr>
        <w:pStyle w:val="Normal"/>
        <w:numPr>
          <w:ilvl w:val="1"/>
          <w:numId w:val="4"/>
        </w:numPr>
        <w:tabs>
          <w:tab w:val="clear" w:pos="709"/>
          <w:tab w:val="left" w:pos="993" w:leader="none"/>
          <w:tab w:val="left" w:pos="1134"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 xml:space="preserve">Somente por motivo de economicidade, segurança nacional ou outro interesse público de alta relevância, devidamente justificado, em qualquer caso, pela máxima autoridade da contratante, não será rescindido </w:t>
      </w:r>
      <w:r>
        <w:rPr>
          <w:rFonts w:cs="Arial"/>
          <w:sz w:val="24"/>
          <w:szCs w:val="24"/>
          <w:lang w:eastAsia="en-US"/>
        </w:rPr>
        <w:t>o contrato ou instrumento correlato/equivalente</w:t>
      </w:r>
      <w:r>
        <w:rPr>
          <w:rFonts w:cs="Arial"/>
          <w:color w:val="000000"/>
          <w:sz w:val="24"/>
          <w:szCs w:val="24"/>
          <w:lang w:eastAsia="en-US"/>
        </w:rPr>
        <w:t xml:space="preserve"> em execução com a contratada inadimplente no SICAF.</w:t>
      </w:r>
    </w:p>
    <w:p>
      <w:pPr>
        <w:pStyle w:val="Normal"/>
        <w:numPr>
          <w:ilvl w:val="1"/>
          <w:numId w:val="4"/>
        </w:numPr>
        <w:tabs>
          <w:tab w:val="clear" w:pos="709"/>
          <w:tab w:val="left" w:pos="993" w:leader="none"/>
          <w:tab w:val="left" w:pos="1134"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lang w:eastAsia="en-US"/>
        </w:rPr>
        <w:t>Quando do pagamento, será efetuada a retenção tributária prevista na legislação aplicável.</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DAS SANÇÕES ADMINISTRATIVAS</w:t>
      </w:r>
    </w:p>
    <w:p>
      <w:pPr>
        <w:pStyle w:val="Corpodotexto"/>
        <w:spacing w:lineRule="auto" w:line="276" w:before="0" w:after="80"/>
        <w:ind w:left="284" w:hanging="0"/>
        <w:rPr>
          <w:rFonts w:ascii="Times New Roman" w:hAnsi="Times New Roman"/>
          <w:sz w:val="24"/>
          <w:szCs w:val="24"/>
        </w:rPr>
      </w:pPr>
      <w:r>
        <w:rPr>
          <w:rFonts w:cs="Arial"/>
          <w:b/>
          <w:sz w:val="24"/>
          <w:szCs w:val="24"/>
        </w:rPr>
        <w:t>21.1.</w:t>
      </w:r>
      <w:r>
        <w:rPr>
          <w:rFonts w:cs="Arial"/>
          <w:sz w:val="24"/>
          <w:szCs w:val="24"/>
        </w:rPr>
        <w:t xml:space="preserve">Aos fornecedores que descumprirem total ou parcialmente os contratos ou instrumentos correlatos celebrados com a administração pública estadual, e aos licitantes que cometam atos visando a frustrar os objetivos da licitação, serão aplicadas as seguintes sanções: </w:t>
      </w:r>
    </w:p>
    <w:p>
      <w:pPr>
        <w:pStyle w:val="Corpodotexto"/>
        <w:spacing w:lineRule="auto" w:line="276" w:before="0" w:after="80"/>
        <w:ind w:left="567" w:hanging="0"/>
        <w:rPr>
          <w:rFonts w:ascii="Times New Roman" w:hAnsi="Times New Roman"/>
          <w:sz w:val="24"/>
          <w:szCs w:val="24"/>
        </w:rPr>
      </w:pPr>
      <w:r>
        <w:rPr>
          <w:rFonts w:cs="Arial"/>
          <w:b/>
          <w:sz w:val="24"/>
          <w:szCs w:val="24"/>
        </w:rPr>
        <w:t>21.1.1.</w:t>
      </w:r>
      <w:r>
        <w:rPr>
          <w:rFonts w:cs="Arial"/>
          <w:sz w:val="24"/>
          <w:szCs w:val="24"/>
        </w:rPr>
        <w:t xml:space="preserve">Advertência: comunicação formal ao fornecedor, advertindo sobre o descumprimento de cláusulas contratuais e outras obrigações assumidas, e, conforme o caso, em que se confere prazo para a adoção das medidas corretivas cabíveis; </w:t>
      </w:r>
    </w:p>
    <w:p>
      <w:pPr>
        <w:pStyle w:val="Corpodotexto"/>
        <w:spacing w:lineRule="auto" w:line="276" w:before="0" w:after="80"/>
        <w:ind w:left="567" w:hanging="0"/>
        <w:rPr>
          <w:rFonts w:ascii="Times New Roman" w:hAnsi="Times New Roman"/>
          <w:sz w:val="24"/>
          <w:szCs w:val="24"/>
        </w:rPr>
      </w:pPr>
      <w:r>
        <w:rPr>
          <w:rFonts w:cs="Arial"/>
          <w:b/>
          <w:sz w:val="24"/>
          <w:szCs w:val="24"/>
        </w:rPr>
        <w:t>21.1.2.</w:t>
      </w:r>
      <w:r>
        <w:rPr>
          <w:rFonts w:cs="Arial"/>
          <w:sz w:val="24"/>
          <w:szCs w:val="24"/>
        </w:rPr>
        <w:t xml:space="preserve"> Multa: deverá ser prevista no instrumento convocatório e/ou no contrato, observados os seguintes limites máximos: </w:t>
      </w:r>
    </w:p>
    <w:p>
      <w:pPr>
        <w:pStyle w:val="Corpodotexto"/>
        <w:numPr>
          <w:ilvl w:val="0"/>
          <w:numId w:val="10"/>
        </w:numPr>
        <w:spacing w:lineRule="auto" w:line="276" w:before="0" w:after="80"/>
        <w:ind w:left="567" w:firstLine="567"/>
        <w:rPr>
          <w:rFonts w:ascii="Times New Roman" w:hAnsi="Times New Roman"/>
          <w:sz w:val="24"/>
          <w:szCs w:val="24"/>
        </w:rPr>
      </w:pPr>
      <w:r>
        <w:rPr>
          <w:rFonts w:cs="Arial"/>
          <w:sz w:val="24"/>
          <w:szCs w:val="24"/>
        </w:rPr>
        <w:t xml:space="preserve">0,3 % (três décimos por cento) por dia, até o trigésimo dia de atraso, sobre o valor do fornecimento ou serviço não realizado, ou sobre a etapa do cronograma físico de obras não cumprido; </w:t>
      </w:r>
    </w:p>
    <w:p>
      <w:pPr>
        <w:pStyle w:val="Corpodotexto"/>
        <w:numPr>
          <w:ilvl w:val="0"/>
          <w:numId w:val="10"/>
        </w:numPr>
        <w:spacing w:lineRule="auto" w:line="276" w:before="0" w:after="80"/>
        <w:ind w:left="567" w:firstLine="567"/>
        <w:rPr>
          <w:rFonts w:ascii="Times New Roman" w:hAnsi="Times New Roman"/>
          <w:sz w:val="24"/>
          <w:szCs w:val="24"/>
        </w:rPr>
      </w:pPr>
      <w:r>
        <w:rPr>
          <w:rFonts w:cs="Arial"/>
          <w:sz w:val="24"/>
          <w:szCs w:val="24"/>
        </w:rPr>
        <w:t xml:space="preserve">10 % (dez por cento) sobre o valor total ou parcial da obrigação não cumprida, com o conseqüente cancelamento da nota de empenho ou documento equivalente. </w:t>
      </w:r>
    </w:p>
    <w:p>
      <w:pPr>
        <w:pStyle w:val="Corpodotexto"/>
        <w:spacing w:lineRule="auto" w:line="276" w:before="0" w:after="80"/>
        <w:ind w:left="567" w:hanging="0"/>
        <w:rPr>
          <w:rFonts w:ascii="Times New Roman" w:hAnsi="Times New Roman"/>
          <w:sz w:val="24"/>
          <w:szCs w:val="24"/>
        </w:rPr>
      </w:pPr>
      <w:r>
        <w:rPr>
          <w:rFonts w:cs="Arial"/>
          <w:b/>
          <w:sz w:val="24"/>
          <w:szCs w:val="24"/>
        </w:rPr>
        <w:t>21.1.3.</w:t>
      </w:r>
      <w:r>
        <w:rPr>
          <w:rFonts w:cs="Arial"/>
          <w:sz w:val="24"/>
          <w:szCs w:val="24"/>
        </w:rPr>
        <w:t xml:space="preserve"> Suspensão temporária de participação em licitação e impedimento de contratar com a Administração, por prazo não superior a 02 (dois) anos; </w:t>
      </w:r>
    </w:p>
    <w:p>
      <w:pPr>
        <w:pStyle w:val="Corpodotexto"/>
        <w:spacing w:lineRule="auto" w:line="276" w:before="0" w:after="80"/>
        <w:ind w:left="567" w:hanging="0"/>
        <w:rPr>
          <w:rFonts w:ascii="Times New Roman" w:hAnsi="Times New Roman"/>
          <w:sz w:val="24"/>
          <w:szCs w:val="24"/>
        </w:rPr>
      </w:pPr>
      <w:r>
        <w:rPr>
          <w:rFonts w:cs="Arial"/>
          <w:b/>
          <w:sz w:val="24"/>
          <w:szCs w:val="24"/>
        </w:rPr>
        <w:t>21.1.4.</w:t>
      </w:r>
      <w:r>
        <w:rPr>
          <w:rFonts w:cs="Arial"/>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w:t>
      </w:r>
    </w:p>
    <w:p>
      <w:pPr>
        <w:pStyle w:val="Corpodotexto"/>
        <w:spacing w:lineRule="auto" w:line="276" w:before="0" w:after="80"/>
        <w:ind w:left="284" w:hanging="0"/>
        <w:rPr>
          <w:rFonts w:ascii="Times New Roman" w:hAnsi="Times New Roman"/>
          <w:sz w:val="24"/>
          <w:szCs w:val="24"/>
        </w:rPr>
      </w:pPr>
      <w:r>
        <w:rPr>
          <w:rFonts w:cs="Arial"/>
          <w:b/>
          <w:sz w:val="24"/>
          <w:szCs w:val="24"/>
        </w:rPr>
        <w:t>21.2.</w:t>
      </w:r>
      <w:r>
        <w:rPr>
          <w:rFonts w:cs="Arial"/>
          <w:sz w:val="24"/>
          <w:szCs w:val="24"/>
        </w:rPr>
        <w:t xml:space="preserve"> O valor da multa aplicada, nos temos do item 21.1.2, será descontado do valor da garantia prestada, retido dos pagamentos devidos pela Administração ou cobrado judicialmente, sendo corrigida monetariamente, de conformidade com a variação do IPCA, a partir do termo inicial, até a data do efetivo recolhimento. </w:t>
      </w:r>
    </w:p>
    <w:p>
      <w:pPr>
        <w:pStyle w:val="Corpodotexto"/>
        <w:spacing w:lineRule="auto" w:line="276" w:before="0" w:after="80"/>
        <w:ind w:left="284" w:hanging="0"/>
        <w:rPr>
          <w:rFonts w:ascii="Times New Roman" w:hAnsi="Times New Roman"/>
          <w:sz w:val="24"/>
          <w:szCs w:val="24"/>
        </w:rPr>
      </w:pPr>
      <w:r>
        <w:rPr>
          <w:rFonts w:cs="Arial"/>
          <w:b/>
          <w:sz w:val="24"/>
          <w:szCs w:val="24"/>
        </w:rPr>
        <w:t>21.3.</w:t>
      </w:r>
      <w:r>
        <w:rPr>
          <w:rFonts w:cs="Arial"/>
          <w:sz w:val="24"/>
          <w:szCs w:val="24"/>
        </w:rPr>
        <w:t xml:space="preserve"> A pena de multa poderá ser aplicada cumulativamente com as demais sanções restritivas de direitos constantes deste Decreto. </w:t>
      </w:r>
    </w:p>
    <w:p>
      <w:pPr>
        <w:pStyle w:val="Corpodotexto"/>
        <w:spacing w:lineRule="auto" w:line="276" w:before="0" w:after="80"/>
        <w:ind w:left="284" w:hanging="0"/>
        <w:rPr>
          <w:rFonts w:ascii="Times New Roman" w:hAnsi="Times New Roman"/>
          <w:sz w:val="24"/>
          <w:szCs w:val="24"/>
        </w:rPr>
      </w:pPr>
      <w:r>
        <w:rPr>
          <w:rFonts w:cs="Arial"/>
          <w:b/>
          <w:sz w:val="24"/>
          <w:szCs w:val="24"/>
        </w:rPr>
        <w:t>21.4.</w:t>
      </w:r>
      <w:r>
        <w:rPr>
          <w:rFonts w:cs="Arial"/>
          <w:sz w:val="24"/>
          <w:szCs w:val="24"/>
        </w:rPr>
        <w:t xml:space="preserve"> A contagem do período de atraso na execução dos ajustes será realizada a partir do primeiro dia útil subsequente ao do encerramento do prazo estabelecido para o cumprimento da obrigação. </w:t>
      </w:r>
    </w:p>
    <w:p>
      <w:pPr>
        <w:pStyle w:val="Corpodotexto"/>
        <w:spacing w:lineRule="auto" w:line="276" w:before="0" w:after="80"/>
        <w:ind w:left="284" w:hanging="0"/>
        <w:rPr>
          <w:rFonts w:ascii="Times New Roman" w:hAnsi="Times New Roman"/>
          <w:sz w:val="24"/>
          <w:szCs w:val="24"/>
        </w:rPr>
      </w:pPr>
      <w:r>
        <w:rPr>
          <w:rFonts w:cs="Arial"/>
          <w:b/>
          <w:sz w:val="24"/>
          <w:szCs w:val="24"/>
        </w:rPr>
        <w:t>21.5.</w:t>
      </w:r>
      <w:r>
        <w:rPr>
          <w:rFonts w:cs="Arial"/>
          <w:sz w:val="24"/>
          <w:szCs w:val="24"/>
        </w:rPr>
        <w:t xml:space="preserve"> A suspensão temporária impedirá o fornecedor de licitar e contratar com a Administração Pública pelos seguintes prazos: </w:t>
      </w:r>
    </w:p>
    <w:p>
      <w:pPr>
        <w:pStyle w:val="Corpodotexto"/>
        <w:spacing w:lineRule="auto" w:line="276" w:before="0" w:after="80"/>
        <w:ind w:left="567" w:hanging="0"/>
        <w:rPr>
          <w:rFonts w:ascii="Times New Roman" w:hAnsi="Times New Roman"/>
          <w:sz w:val="24"/>
          <w:szCs w:val="24"/>
        </w:rPr>
      </w:pPr>
      <w:r>
        <w:rPr>
          <w:rFonts w:cs="Arial"/>
          <w:b/>
          <w:sz w:val="24"/>
          <w:szCs w:val="24"/>
        </w:rPr>
        <w:t>I</w:t>
      </w:r>
      <w:r>
        <w:rPr>
          <w:rFonts w:cs="Arial"/>
          <w:sz w:val="24"/>
          <w:szCs w:val="24"/>
        </w:rPr>
        <w:t xml:space="preserve"> – 6 (seis) meses, nos casos de: </w:t>
      </w:r>
    </w:p>
    <w:p>
      <w:pPr>
        <w:pStyle w:val="Corpodotexto"/>
        <w:spacing w:lineRule="auto" w:line="276" w:before="0" w:after="80"/>
        <w:ind w:left="567" w:hanging="0"/>
        <w:rPr>
          <w:rFonts w:ascii="Times New Roman" w:hAnsi="Times New Roman"/>
          <w:sz w:val="24"/>
          <w:szCs w:val="24"/>
        </w:rPr>
      </w:pPr>
      <w:r>
        <w:rPr>
          <w:rFonts w:cs="Arial"/>
          <w:b/>
          <w:sz w:val="24"/>
          <w:szCs w:val="24"/>
        </w:rPr>
        <w:t>a)</w:t>
      </w:r>
      <w:r>
        <w:rPr>
          <w:rFonts w:cs="Arial"/>
          <w:sz w:val="24"/>
          <w:szCs w:val="24"/>
        </w:rPr>
        <w:t xml:space="preserve"> aplicação de duas penas de advertência, no prazo de 12 meses, sem que o fornecedor tenha adotado as medidas corretivas no prazo determinado pela Administração; </w:t>
      </w:r>
    </w:p>
    <w:p>
      <w:pPr>
        <w:pStyle w:val="Corpodotexto"/>
        <w:spacing w:lineRule="auto" w:line="276" w:before="0" w:after="80"/>
        <w:ind w:left="567" w:hanging="0"/>
        <w:rPr>
          <w:rFonts w:ascii="Times New Roman" w:hAnsi="Times New Roman"/>
          <w:sz w:val="24"/>
          <w:szCs w:val="24"/>
        </w:rPr>
      </w:pPr>
      <w:r>
        <w:rPr>
          <w:rFonts w:cs="Arial"/>
          <w:b/>
          <w:sz w:val="24"/>
          <w:szCs w:val="24"/>
        </w:rPr>
        <w:t>b)</w:t>
      </w:r>
      <w:r>
        <w:rPr>
          <w:rFonts w:cs="Arial"/>
          <w:sz w:val="24"/>
          <w:szCs w:val="24"/>
        </w:rPr>
        <w:t xml:space="preserve"> alteração da quantidade ou qualidade da mercadoria fornecida. </w:t>
      </w:r>
    </w:p>
    <w:p>
      <w:pPr>
        <w:pStyle w:val="Corpodotexto"/>
        <w:spacing w:lineRule="auto" w:line="276" w:before="0" w:after="80"/>
        <w:ind w:left="567" w:hanging="0"/>
        <w:rPr>
          <w:rFonts w:ascii="Times New Roman" w:hAnsi="Times New Roman"/>
          <w:sz w:val="24"/>
          <w:szCs w:val="24"/>
        </w:rPr>
      </w:pPr>
      <w:r>
        <w:rPr>
          <w:rFonts w:cs="Arial"/>
          <w:b/>
          <w:sz w:val="24"/>
          <w:szCs w:val="24"/>
        </w:rPr>
        <w:t xml:space="preserve">II </w:t>
      </w:r>
      <w:r>
        <w:rPr>
          <w:rFonts w:cs="Arial"/>
          <w:sz w:val="24"/>
          <w:szCs w:val="24"/>
        </w:rPr>
        <w:t xml:space="preserve">– 12 (doze) meses, nos casos de: </w:t>
      </w:r>
    </w:p>
    <w:p>
      <w:pPr>
        <w:pStyle w:val="Corpodotexto"/>
        <w:spacing w:lineRule="auto" w:line="276" w:before="0" w:after="80"/>
        <w:ind w:left="567" w:hanging="0"/>
        <w:rPr>
          <w:rFonts w:ascii="Times New Roman" w:hAnsi="Times New Roman"/>
          <w:sz w:val="24"/>
          <w:szCs w:val="24"/>
        </w:rPr>
      </w:pPr>
      <w:r>
        <w:rPr>
          <w:rFonts w:cs="Arial"/>
          <w:b/>
          <w:sz w:val="24"/>
          <w:szCs w:val="24"/>
        </w:rPr>
        <w:t>a)</w:t>
      </w:r>
      <w:r>
        <w:rPr>
          <w:rFonts w:cs="Arial"/>
          <w:sz w:val="24"/>
          <w:szCs w:val="24"/>
        </w:rPr>
        <w:t xml:space="preserve"> retardamento imotivado da execução de obra, de serviço, de suas parcelas ou do fornecimento de bens. </w:t>
      </w:r>
    </w:p>
    <w:p>
      <w:pPr>
        <w:pStyle w:val="Corpodotexto"/>
        <w:spacing w:lineRule="auto" w:line="276" w:before="0" w:after="80"/>
        <w:ind w:left="567" w:hanging="0"/>
        <w:rPr>
          <w:rFonts w:ascii="Times New Roman" w:hAnsi="Times New Roman"/>
          <w:sz w:val="24"/>
          <w:szCs w:val="24"/>
        </w:rPr>
      </w:pPr>
      <w:r>
        <w:rPr>
          <w:rFonts w:cs="Arial"/>
          <w:b/>
          <w:sz w:val="24"/>
          <w:szCs w:val="24"/>
        </w:rPr>
        <w:t>III</w:t>
      </w:r>
      <w:r>
        <w:rPr>
          <w:rFonts w:cs="Arial"/>
          <w:sz w:val="24"/>
          <w:szCs w:val="24"/>
        </w:rPr>
        <w:t xml:space="preserve"> – 24 (vinte e quatro) meses, nos casos de: </w:t>
      </w:r>
    </w:p>
    <w:p>
      <w:pPr>
        <w:pStyle w:val="Corpodotexto"/>
        <w:spacing w:lineRule="auto" w:line="276" w:before="0" w:after="80"/>
        <w:ind w:left="567" w:hanging="0"/>
        <w:rPr>
          <w:rFonts w:ascii="Times New Roman" w:hAnsi="Times New Roman"/>
          <w:sz w:val="24"/>
          <w:szCs w:val="24"/>
        </w:rPr>
      </w:pPr>
      <w:r>
        <w:rPr>
          <w:rFonts w:cs="Arial"/>
          <w:b/>
          <w:sz w:val="24"/>
          <w:szCs w:val="24"/>
        </w:rPr>
        <w:t>a)</w:t>
      </w:r>
      <w:r>
        <w:rPr>
          <w:rFonts w:cs="Arial"/>
          <w:sz w:val="24"/>
          <w:szCs w:val="24"/>
        </w:rPr>
        <w:t xml:space="preserve"> entregar como verdadeira, mercadoria falsificada, adulterada, deteriorada ou danificada; </w:t>
      </w:r>
    </w:p>
    <w:p>
      <w:pPr>
        <w:pStyle w:val="Corpodotexto"/>
        <w:spacing w:lineRule="auto" w:line="276" w:before="0" w:after="80"/>
        <w:ind w:left="567" w:hanging="0"/>
        <w:rPr>
          <w:rFonts w:ascii="Times New Roman" w:hAnsi="Times New Roman"/>
          <w:sz w:val="24"/>
          <w:szCs w:val="24"/>
        </w:rPr>
      </w:pPr>
      <w:r>
        <w:rPr>
          <w:rFonts w:cs="Arial"/>
          <w:b/>
          <w:sz w:val="24"/>
          <w:szCs w:val="24"/>
        </w:rPr>
        <w:t>b)</w:t>
      </w:r>
      <w:r>
        <w:rPr>
          <w:rFonts w:cs="Arial"/>
          <w:sz w:val="24"/>
          <w:szCs w:val="24"/>
        </w:rPr>
        <w:t xml:space="preserve"> paralisação de serviço, de obra ou de fornecimento de bens sem justa fundamentação e prévia comunicação à Administração; </w:t>
      </w:r>
    </w:p>
    <w:p>
      <w:pPr>
        <w:pStyle w:val="Corpodotexto"/>
        <w:spacing w:lineRule="auto" w:line="276" w:before="0" w:after="80"/>
        <w:ind w:left="567" w:hanging="0"/>
        <w:rPr>
          <w:rFonts w:ascii="Times New Roman" w:hAnsi="Times New Roman"/>
          <w:sz w:val="24"/>
          <w:szCs w:val="24"/>
        </w:rPr>
      </w:pPr>
      <w:r>
        <w:rPr>
          <w:rFonts w:cs="Arial"/>
          <w:b/>
          <w:sz w:val="24"/>
          <w:szCs w:val="24"/>
        </w:rPr>
        <w:t>c)</w:t>
      </w:r>
      <w:r>
        <w:rPr>
          <w:rFonts w:cs="Arial"/>
          <w:sz w:val="24"/>
          <w:szCs w:val="24"/>
        </w:rPr>
        <w:t xml:space="preserve"> praticar ato ilícito visando a frustrar os objetivos de licitação no âmbito da Administração Pública estadual; o</w:t>
      </w:r>
    </w:p>
    <w:p>
      <w:pPr>
        <w:pStyle w:val="Corpodotexto"/>
        <w:spacing w:lineRule="auto" w:line="276" w:before="0" w:after="80"/>
        <w:ind w:left="567" w:hanging="0"/>
        <w:rPr>
          <w:rFonts w:ascii="Times New Roman" w:hAnsi="Times New Roman"/>
          <w:sz w:val="24"/>
          <w:szCs w:val="24"/>
        </w:rPr>
      </w:pPr>
      <w:r>
        <w:rPr>
          <w:rFonts w:cs="Arial"/>
          <w:b/>
          <w:sz w:val="24"/>
          <w:szCs w:val="24"/>
        </w:rPr>
        <w:t>d)</w:t>
      </w:r>
      <w:r>
        <w:rPr>
          <w:rFonts w:cs="Arial"/>
          <w:sz w:val="24"/>
          <w:szCs w:val="24"/>
        </w:rPr>
        <w:t xml:space="preserve"> sofrer condenação definitiva por praticar, por meio doloso, fraude fiscal no recolhimento de qualquer tributo. </w:t>
      </w:r>
    </w:p>
    <w:p>
      <w:pPr>
        <w:pStyle w:val="Corpodotexto"/>
        <w:spacing w:lineRule="auto" w:line="276" w:before="0" w:after="80"/>
        <w:ind w:left="284" w:hanging="0"/>
        <w:rPr>
          <w:rFonts w:ascii="Times New Roman" w:hAnsi="Times New Roman"/>
          <w:sz w:val="24"/>
          <w:szCs w:val="24"/>
        </w:rPr>
      </w:pPr>
      <w:r>
        <w:rPr>
          <w:rFonts w:cs="Arial"/>
          <w:b/>
          <w:sz w:val="24"/>
          <w:szCs w:val="24"/>
        </w:rPr>
        <w:t>21.6.</w:t>
      </w:r>
      <w:r>
        <w:rPr>
          <w:rFonts w:cs="Arial"/>
          <w:sz w:val="24"/>
          <w:szCs w:val="24"/>
        </w:rPr>
        <w:t xml:space="preserve"> Será declarado inidôneo, ficando impedido de licitar e contratar com a Administração Pública, por tempo indeterminado, o fornecedor que: </w:t>
      </w:r>
    </w:p>
    <w:p>
      <w:pPr>
        <w:pStyle w:val="Corpodotexto"/>
        <w:spacing w:lineRule="auto" w:line="276" w:before="0" w:after="80"/>
        <w:ind w:left="567" w:hanging="0"/>
        <w:rPr>
          <w:rFonts w:ascii="Times New Roman" w:hAnsi="Times New Roman"/>
          <w:sz w:val="24"/>
          <w:szCs w:val="24"/>
        </w:rPr>
      </w:pPr>
      <w:r>
        <w:rPr>
          <w:rFonts w:cs="Arial"/>
          <w:b/>
          <w:sz w:val="24"/>
          <w:szCs w:val="24"/>
        </w:rPr>
        <w:t xml:space="preserve">I </w:t>
      </w:r>
      <w:r>
        <w:rPr>
          <w:rFonts w:cs="Arial"/>
          <w:sz w:val="24"/>
          <w:szCs w:val="24"/>
        </w:rPr>
        <w:t>– não regularizar a inadimplência contratual nos prazos estipulados nos incisos do parágrafo anterior;</w:t>
      </w:r>
    </w:p>
    <w:p>
      <w:pPr>
        <w:pStyle w:val="Corpodotexto"/>
        <w:spacing w:lineRule="auto" w:line="276" w:before="0" w:after="80"/>
        <w:ind w:left="567" w:hanging="0"/>
        <w:rPr>
          <w:rFonts w:ascii="Times New Roman" w:hAnsi="Times New Roman"/>
          <w:sz w:val="24"/>
          <w:szCs w:val="24"/>
        </w:rPr>
      </w:pPr>
      <w:r>
        <w:rPr>
          <w:rFonts w:cs="Arial"/>
          <w:b/>
          <w:sz w:val="24"/>
          <w:szCs w:val="24"/>
        </w:rPr>
        <w:t xml:space="preserve">II </w:t>
      </w:r>
      <w:r>
        <w:rPr>
          <w:rFonts w:cs="Arial"/>
          <w:sz w:val="24"/>
          <w:szCs w:val="24"/>
        </w:rPr>
        <w:t xml:space="preserve">– demonstrar não possuir idoneidade para contratar com a Administração Pública, em virtude de ato ilícito praticado. </w:t>
      </w:r>
    </w:p>
    <w:p>
      <w:pPr>
        <w:pStyle w:val="Corpodotexto"/>
        <w:spacing w:lineRule="auto" w:line="276" w:before="0" w:after="80"/>
        <w:ind w:left="284" w:hanging="0"/>
        <w:rPr>
          <w:rFonts w:ascii="Times New Roman" w:hAnsi="Times New Roman"/>
          <w:sz w:val="24"/>
          <w:szCs w:val="24"/>
        </w:rPr>
      </w:pPr>
      <w:r>
        <w:rPr>
          <w:rFonts w:cs="Arial"/>
          <w:b/>
          <w:sz w:val="24"/>
          <w:szCs w:val="24"/>
        </w:rPr>
        <w:t>21.7.</w:t>
      </w:r>
      <w:r>
        <w:rPr>
          <w:rFonts w:cs="Arial"/>
          <w:sz w:val="24"/>
          <w:szCs w:val="24"/>
        </w:rPr>
        <w:t xml:space="preserve"> Na modalidade pregão, ao fornecedor que, convocado dentro do prazo de validade de sua proposta, não celebrar o contrato, deixar de entregar ou apresentar documentação falsa exigida para o certame, ensejar o retardamento da execução do seu objeto, comportar-se de modo inidôneo ou cometer fraude fiscal, será aplicada penalidade de impedimento de licitar e contratar com o Estado por prazo não superior a 05 (cinco) anos, sendo descredenciado do Sistema de Cadastro de Fornecedores, sem prejuízo das multas previstas em edital e no contrato e das demais cominações legais, aplicadas e dosadas segundo a natureza e a gravidade da falta cometida; </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 IMPUGNAÇÃO AO EDITAL E DO PEDIDO DE ESCLARECIMENTO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Até 03 (três) dias úteis antes da data designada para a abertura da sessão pública, qualquer pessoa poderá impugnar este Edital.</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A impugnação deverá ser realizada por forma eletrônica, pelo e-mail </w:t>
      </w:r>
      <w:r>
        <w:rPr>
          <w:rFonts w:cs="Arial"/>
          <w:b/>
          <w:bCs/>
          <w:color w:val="000000"/>
          <w:sz w:val="24"/>
          <w:szCs w:val="24"/>
          <w:u w:val="single"/>
          <w:shd w:fill="auto" w:val="clear"/>
        </w:rPr>
        <w:t>eduardo.gindre</w:t>
      </w:r>
      <w:r>
        <w:rPr>
          <w:rFonts w:cs="Arial"/>
          <w:b/>
          <w:bCs/>
          <w:sz w:val="24"/>
          <w:szCs w:val="24"/>
          <w:u w:val="single"/>
          <w:shd w:fill="auto" w:val="clear"/>
        </w:rPr>
        <w:t>@saude.se.gov.br</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Caberá ao Pregoeiro, auxiliado pelos responsáveis pela elaboração deste Edital e seus anexos, decidir sobre a impugnação no prazo de até dois dias úteis contados da data de recebimento da impugnação.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rPr>
        <w:t xml:space="preserve">Acolhida a impugnação, </w:t>
      </w:r>
      <w:r>
        <w:rPr>
          <w:rFonts w:cs="Arial"/>
          <w:color w:val="000000"/>
          <w:sz w:val="24"/>
          <w:szCs w:val="24"/>
        </w:rPr>
        <w:t>será definida e publicada nova data para a realização do certame</w:t>
      </w:r>
      <w:r>
        <w:rPr>
          <w:rFonts w:cs="Arial"/>
          <w:sz w:val="24"/>
          <w:szCs w:val="24"/>
          <w:shd w:fill="FFFFFF" w:val="clear"/>
        </w:rPr>
        <w:t>.</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Os pedidos de esclarecimentos referentes a este processo licitatório deverão ser enviados ao Pregoeiro, até 03 (três) dias úteis anteriores à data designada para abertura da sessão pública, </w:t>
      </w:r>
      <w:r>
        <w:rPr>
          <w:rFonts w:cs="Arial"/>
          <w:bCs/>
          <w:sz w:val="24"/>
          <w:szCs w:val="24"/>
          <w:lang w:eastAsia="en-US"/>
        </w:rPr>
        <w:t>exclusivamente por meio eletrônico via internet, no endereço indicado no Edital.</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pregoeiro responderá aos pedidos de esclarecimentos no prazo de dois dias úteis, contado da data de recebimento do pedido, e poderá requisitar subsídios formais aos responsáveis pela elaboração do edital e dos anexos.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As impugnações e pedidos de esclarecimentos não suspendem os prazos previstos no certame.</w:t>
      </w:r>
    </w:p>
    <w:p>
      <w:pPr>
        <w:pStyle w:val="ListParagraph"/>
        <w:numPr>
          <w:ilvl w:val="2"/>
          <w:numId w:val="4"/>
        </w:numPr>
        <w:tabs>
          <w:tab w:val="clear" w:pos="709"/>
          <w:tab w:val="left" w:pos="851" w:leader="none"/>
        </w:tabs>
        <w:spacing w:lineRule="auto" w:line="288" w:before="120" w:after="120"/>
        <w:contextualSpacing/>
        <w:jc w:val="both"/>
        <w:rPr>
          <w:rFonts w:ascii="Times New Roman" w:hAnsi="Times New Roman"/>
          <w:sz w:val="24"/>
          <w:szCs w:val="24"/>
        </w:rPr>
      </w:pPr>
      <w:r>
        <w:rPr>
          <w:rFonts w:cs="Arial" w:ascii="Times New Roman" w:hAnsi="Times New Roman"/>
          <w:color w:val="000000"/>
          <w:sz w:val="24"/>
          <w:szCs w:val="24"/>
        </w:rPr>
        <w:t>A concessão de efeito suspensivo à impugnação é medida excepcional e deverá ser motivada pelo pregoeiro, nos autos do processo de licitação.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shd w:fill="FFFFFF" w:val="clear"/>
        </w:rPr>
        <w:t xml:space="preserve">Qualquer modificação no edital exige divulgação pela mesma forma que se deu o texto original, reabrindo-se o prazo inicialmente estabelecido, </w:t>
      </w:r>
      <w:r>
        <w:rPr>
          <w:rFonts w:cs="Arial"/>
          <w:b/>
          <w:sz w:val="24"/>
          <w:szCs w:val="24"/>
          <w:shd w:fill="FFFFFF" w:val="clear"/>
        </w:rPr>
        <w:t>exceto quando</w:t>
      </w:r>
      <w:r>
        <w:rPr>
          <w:rFonts w:cs="Arial"/>
          <w:sz w:val="24"/>
          <w:szCs w:val="24"/>
          <w:shd w:fill="FFFFFF" w:val="clear"/>
        </w:rPr>
        <w:t>, inquestionavelmente, a alteração não afetar a formulação das propostas</w:t>
      </w:r>
      <w:r>
        <w:rPr>
          <w:rFonts w:cs="Arial"/>
          <w:sz w:val="24"/>
          <w:szCs w:val="24"/>
        </w:rPr>
        <w:t>.</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As respostas às impugnações e os esclarecimentos prestados pelo Pregoeiro serão entranhados nos autos do processo licitatório e estarão disponíveis para consulta por qualquer interessado, sendo divulgadas, também, via sistema.</w:t>
      </w:r>
    </w:p>
    <w:p>
      <w:pPr>
        <w:pStyle w:val="Nivel1"/>
        <w:numPr>
          <w:ilvl w:val="0"/>
          <w:numId w:val="4"/>
        </w:numPr>
        <w:tabs>
          <w:tab w:val="left" w:pos="0" w:leader="none"/>
          <w:tab w:val="left" w:pos="426" w:leader="none"/>
        </w:tabs>
        <w:spacing w:lineRule="auto" w:line="288"/>
        <w:ind w:left="0" w:hanging="0"/>
        <w:rPr>
          <w:rFonts w:ascii="Times New Roman" w:hAnsi="Times New Roman" w:cs="Times New Roman"/>
          <w:sz w:val="24"/>
          <w:szCs w:val="24"/>
        </w:rPr>
      </w:pPr>
      <w:r>
        <w:rPr>
          <w:rFonts w:cs="Times New Roman" w:ascii="Times New Roman" w:hAnsi="Times New Roman"/>
          <w:sz w:val="24"/>
          <w:szCs w:val="24"/>
        </w:rPr>
        <w:t>DA IMPLANTAÇÃO DO PROGRAMA DE INTEGRIDADE</w:t>
      </w:r>
    </w:p>
    <w:p>
      <w:pPr>
        <w:pStyle w:val="Normal"/>
        <w:numPr>
          <w:ilvl w:val="0"/>
          <w:numId w:val="0"/>
        </w:numPr>
        <w:ind w:left="360" w:hanging="0"/>
        <w:rPr>
          <w:lang w:eastAsia="pt-BR"/>
        </w:rPr>
      </w:pPr>
      <w:r>
        <w:rPr>
          <w:lang w:eastAsia="pt-BR"/>
        </w:rPr>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color w:val="000000"/>
          <w:sz w:val="24"/>
        </w:rPr>
        <w:t>Por determinação da Lei Ordinária Estadual nº 8.866, de 07 de Julho de 2021, fica estabelecida</w:t>
      </w:r>
      <w:r>
        <w:rPr>
          <w:rFonts w:cs="Times New Roman" w:ascii="Times New Roman" w:hAnsi="Times New Roman"/>
          <w:bCs/>
          <w:color w:val="000000"/>
          <w:sz w:val="24"/>
        </w:rPr>
        <w:t xml:space="preserve"> a obrigatoriedade de instituição de "Programa de Integridade" às empresas que celebrem contrato, consórcio, convênio, concessão ou parceria público-privada</w:t>
      </w:r>
      <w:r>
        <w:rPr>
          <w:rFonts w:cs="Times New Roman" w:ascii="Times New Roman" w:hAnsi="Times New Roman"/>
          <w:bCs/>
          <w:color w:val="000000"/>
          <w:sz w:val="24"/>
        </w:rPr>
        <w:t xml:space="preserve"> e qualquer outro instrumento  ou forma de avença similar inclusive decorrente de dispensa ou inexigibilidade de licitação </w:t>
      </w:r>
      <w:r>
        <w:rPr>
          <w:rFonts w:cs="Times New Roman" w:ascii="Times New Roman" w:hAnsi="Times New Roman"/>
          <w:bCs/>
          <w:color w:val="000000"/>
          <w:sz w:val="24"/>
        </w:rPr>
        <w:t xml:space="preserve"> com a Administração Pública Direta e Indireta, assim como com os Poderes Executivo, Legislativo e Judiciário do Estado de Sergipe, além do Ministério Público, Tribunal de Contas e Defensoria Pública Estaduais,  e com prazo de contrato igual ou superior a 180 (cento e oitenta) dias, cujos limites em valor global sejam iguais ou superiores a:</w:t>
      </w:r>
    </w:p>
    <w:p>
      <w:pPr>
        <w:pStyle w:val="ListParagraph"/>
        <w:widowControl/>
        <w:numPr>
          <w:ilvl w:val="0"/>
          <w:numId w:val="4"/>
        </w:numPr>
        <w:tabs>
          <w:tab w:val="clear" w:pos="709"/>
          <w:tab w:val="left" w:pos="567" w:leader="none"/>
        </w:tabs>
        <w:suppressAutoHyphens w:val="false"/>
        <w:bidi w:val="0"/>
        <w:spacing w:lineRule="auto" w:line="360" w:before="120" w:after="120"/>
        <w:ind w:left="0" w:right="0" w:hanging="0"/>
        <w:contextualSpacing/>
        <w:jc w:val="both"/>
        <w:rPr>
          <w:color w:val="000000"/>
        </w:rPr>
      </w:pPr>
      <w:r>
        <w:rPr>
          <w:bCs/>
          <w:color w:val="000000"/>
        </w:rPr>
        <w:t xml:space="preserve">I - </w:t>
      </w:r>
      <w:r>
        <w:rPr>
          <w:bCs/>
          <w:color w:val="000000"/>
        </w:rPr>
        <w:t>R$ 2.000.000,00 ( dois milhões</w:t>
      </w:r>
      <w:r>
        <w:rPr>
          <w:bCs/>
          <w:color w:val="000000"/>
        </w:rPr>
        <w:t xml:space="preserve"> de reais), para obras e serviços de engenharia e de gestão;</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bCs/>
          <w:color w:val="000000"/>
        </w:rPr>
        <w:t xml:space="preserve">II - R$ 1.300.000,00 (um milhão e trezentos mil reais </w:t>
      </w:r>
      <w:r>
        <w:rPr>
          <w:bCs/>
          <w:color w:val="000000"/>
        </w:rPr>
        <w:t>) para compras e serviços, bem como outros contratos administrativos em geral, não previstos neste artigo.</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bCs/>
          <w:color w:val="000000"/>
          <w:sz w:val="24"/>
        </w:rPr>
        <w:t>O Programa de Integridade consiste, no âmbito de uma pessoa jurídica, no conjunto de mecanismos e procedimentos internos de integridade, auditoria e incentivo à denúncia de irregularidade e na aplicação efetiva de códigos de ética e de conduta, políticas e diretrizes com o objetivo de detectar e sanar desvios, fraudes, irregularidades e atos ilícitos praticados contra a Administração Pública do Estado de Sergipe.</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b/>
          <w:bCs/>
          <w:color w:val="000000"/>
          <w:sz w:val="24"/>
        </w:rPr>
        <w:t xml:space="preserve"> </w:t>
      </w:r>
      <w:r>
        <w:rPr>
          <w:rFonts w:cs="Times New Roman" w:ascii="Times New Roman" w:hAnsi="Times New Roman"/>
          <w:bCs/>
          <w:color w:val="000000"/>
          <w:sz w:val="24"/>
        </w:rPr>
        <w:t>A implantação do Programa de Integridade tem por objetivo:</w:t>
      </w:r>
    </w:p>
    <w:p>
      <w:pPr>
        <w:pStyle w:val="Normal"/>
        <w:numPr>
          <w:ilvl w:val="0"/>
          <w:numId w:val="4"/>
        </w:numPr>
        <w:tabs>
          <w:tab w:val="clear" w:pos="709"/>
          <w:tab w:val="left" w:pos="567" w:leader="none"/>
        </w:tabs>
        <w:suppressAutoHyphens w:val="false"/>
        <w:spacing w:lineRule="auto" w:line="360" w:before="120" w:after="120"/>
        <w:jc w:val="both"/>
        <w:rPr>
          <w:color w:val="000000"/>
        </w:rPr>
      </w:pPr>
      <w:r>
        <w:rPr>
          <w:bCs/>
          <w:color w:val="000000"/>
        </w:rPr>
        <w:t>I- proteger a Administração Pública de atos lesivos que resultem prejuízos financeiros causados por irregularidades, desvios de éticas e de conduta e fraudes contratuais;</w:t>
      </w:r>
    </w:p>
    <w:p>
      <w:pPr>
        <w:pStyle w:val="Normal"/>
        <w:numPr>
          <w:ilvl w:val="0"/>
          <w:numId w:val="4"/>
        </w:numPr>
        <w:tabs>
          <w:tab w:val="clear" w:pos="709"/>
          <w:tab w:val="left" w:pos="567" w:leader="none"/>
        </w:tabs>
        <w:suppressAutoHyphens w:val="false"/>
        <w:spacing w:lineRule="auto" w:line="360" w:before="120" w:after="120"/>
        <w:jc w:val="both"/>
        <w:rPr>
          <w:color w:val="000000"/>
        </w:rPr>
      </w:pPr>
      <w:r>
        <w:rPr>
          <w:bCs/>
          <w:color w:val="000000"/>
        </w:rPr>
        <w:t>II - garantir a execução dos contratos em conformidade com a Lei e regularmente pertinentes a cada atividade contratada;</w:t>
      </w:r>
    </w:p>
    <w:p>
      <w:pPr>
        <w:pStyle w:val="Normal"/>
        <w:numPr>
          <w:ilvl w:val="0"/>
          <w:numId w:val="4"/>
        </w:numPr>
        <w:tabs>
          <w:tab w:val="clear" w:pos="709"/>
          <w:tab w:val="left" w:pos="567" w:leader="none"/>
        </w:tabs>
        <w:suppressAutoHyphens w:val="false"/>
        <w:spacing w:lineRule="auto" w:line="360" w:before="120" w:after="120"/>
        <w:jc w:val="both"/>
        <w:rPr>
          <w:color w:val="000000"/>
        </w:rPr>
      </w:pPr>
      <w:r>
        <w:rPr>
          <w:bCs/>
          <w:color w:val="000000"/>
        </w:rPr>
        <w:t>III - reduzir os riscos inerentes aos contratos, provendo maior segurança e transparência em sua consecução;</w:t>
      </w:r>
    </w:p>
    <w:p>
      <w:pPr>
        <w:pStyle w:val="Normal"/>
        <w:numPr>
          <w:ilvl w:val="0"/>
          <w:numId w:val="4"/>
        </w:numPr>
        <w:tabs>
          <w:tab w:val="clear" w:pos="709"/>
          <w:tab w:val="left" w:pos="567" w:leader="none"/>
        </w:tabs>
        <w:suppressAutoHyphens w:val="false"/>
        <w:spacing w:lineRule="auto" w:line="360" w:before="120" w:after="120"/>
        <w:jc w:val="both"/>
        <w:rPr>
          <w:color w:val="000000"/>
        </w:rPr>
      </w:pPr>
      <w:r>
        <w:rPr>
          <w:bCs/>
          <w:color w:val="000000"/>
        </w:rPr>
        <w:t>IV - obter melhores desempenhos e garantir a qualidade nas relações contratuais.</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bCs/>
          <w:color w:val="000000"/>
          <w:sz w:val="24"/>
        </w:rPr>
        <w:t xml:space="preserve"> </w:t>
      </w:r>
      <w:r>
        <w:rPr>
          <w:rFonts w:cs="Times New Roman" w:ascii="Times New Roman" w:hAnsi="Times New Roman"/>
          <w:bCs/>
          <w:color w:val="000000"/>
          <w:sz w:val="24"/>
        </w:rPr>
        <w:t xml:space="preserve">O descumprimento da exigência prevista nesta Lei pode implicar em sanção de multa de até </w:t>
      </w:r>
      <w:r>
        <w:rPr>
          <w:rFonts w:cs="Times New Roman" w:ascii="Times New Roman" w:hAnsi="Times New Roman"/>
          <w:bCs/>
          <w:color w:val="000000"/>
          <w:sz w:val="24"/>
        </w:rPr>
        <w:t>0,1% (zero vírgula um por cento) por dia, incidente sobre o valor atualizado do contrato</w:t>
      </w:r>
      <w:r>
        <w:rPr>
          <w:rFonts w:cs="Times New Roman" w:ascii="Times New Roman" w:hAnsi="Times New Roman"/>
          <w:bCs/>
          <w:color w:val="000000"/>
          <w:sz w:val="24"/>
        </w:rPr>
        <w:t>, além de, sem prejuízo da multa aplicada, impossibilidade de aditamento contratual, rescisão unilateral do contrato e impossibilidade de licitar e contratar com a Administração Pública do Estado, pelo período de 02 (dois) anos ou até efetiva comprovação de implantação e aplicação do Programa de Integridade.</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bCs/>
          <w:color w:val="000000"/>
          <w:sz w:val="24"/>
        </w:rPr>
        <w:t>O montante correspondente à soma dos valores básicos da multa é limitado a 10% (dez por cento) do valor atualizado do contrato.</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bCs/>
          <w:color w:val="000000"/>
          <w:sz w:val="24"/>
        </w:rPr>
        <w:t>O cumprimento das exigências estabelecidas na Lei e neste edital, mediante atestado do órgão ou entidade pública quanto a exigência e aplicação do Programa de Integridade , faz cessar a aplicação da multa, mas o cumprimento extemporâneo da exigência não afasta a incidência da multa.</w:t>
      </w:r>
    </w:p>
    <w:p>
      <w:pPr>
        <w:pStyle w:val="ListParagraph"/>
        <w:numPr>
          <w:ilvl w:val="1"/>
          <w:numId w:val="4"/>
        </w:numPr>
        <w:tabs>
          <w:tab w:val="clear" w:pos="709"/>
          <w:tab w:val="left" w:pos="567" w:leader="none"/>
        </w:tabs>
        <w:spacing w:lineRule="auto" w:line="360" w:before="120" w:after="120"/>
        <w:ind w:left="0" w:hanging="7"/>
        <w:contextualSpacing/>
        <w:jc w:val="both"/>
        <w:rPr>
          <w:color w:val="000000"/>
        </w:rPr>
      </w:pPr>
      <w:r>
        <w:rPr>
          <w:rFonts w:cs="Times New Roman" w:ascii="Times New Roman" w:hAnsi="Times New Roman"/>
          <w:bCs/>
          <w:color w:val="000000"/>
          <w:sz w:val="24"/>
        </w:rPr>
        <w:t>Em relação aos valores das multas, serão direcionadas ao orçamento da Secretaria de Eatado de Transparência e Controle – SETC.</w:t>
      </w:r>
    </w:p>
    <w:p>
      <w:pPr>
        <w:pStyle w:val="ListParagraph"/>
        <w:numPr>
          <w:ilvl w:val="1"/>
          <w:numId w:val="4"/>
        </w:numPr>
        <w:tabs>
          <w:tab w:val="clear" w:pos="709"/>
          <w:tab w:val="left" w:pos="567" w:leader="none"/>
        </w:tabs>
        <w:spacing w:lineRule="auto" w:line="360" w:before="120" w:after="120"/>
        <w:ind w:left="0" w:hanging="7"/>
        <w:contextualSpacing/>
        <w:jc w:val="both"/>
        <w:rPr>
          <w:rFonts w:ascii="Times New Roman" w:hAnsi="Times New Roman" w:cs="Times New Roman"/>
          <w:bCs/>
          <w:color w:val="000000"/>
          <w:sz w:val="24"/>
        </w:rPr>
      </w:pPr>
      <w:r>
        <w:rPr>
          <w:rFonts w:cs="Times New Roman" w:ascii="Times New Roman" w:hAnsi="Times New Roman"/>
          <w:bCs/>
          <w:color w:val="000000"/>
          <w:sz w:val="24"/>
        </w:rPr>
        <w:t>Subsiste a responsabilidade da pessoa jurídica na hipótese de alteração contratual, transformação, incorporação, fusão ou cisão societária.</w:t>
      </w:r>
    </w:p>
    <w:p>
      <w:pPr>
        <w:pStyle w:val="ListParagraph"/>
        <w:numPr>
          <w:ilvl w:val="1"/>
          <w:numId w:val="4"/>
        </w:numPr>
        <w:tabs>
          <w:tab w:val="clear" w:pos="709"/>
          <w:tab w:val="left" w:pos="567" w:leader="none"/>
        </w:tabs>
        <w:spacing w:lineRule="auto" w:line="360" w:before="120" w:after="120"/>
        <w:ind w:left="0" w:hanging="7"/>
        <w:contextualSpacing/>
        <w:jc w:val="both"/>
        <w:rPr>
          <w:rFonts w:ascii="Times New Roman" w:hAnsi="Times New Roman" w:cs="Times New Roman"/>
          <w:bCs/>
          <w:color w:val="000000"/>
          <w:sz w:val="24"/>
        </w:rPr>
      </w:pPr>
      <w:r>
        <w:rPr>
          <w:rFonts w:cs="Times New Roman" w:ascii="Times New Roman" w:hAnsi="Times New Roman"/>
          <w:bCs/>
          <w:color w:val="000000"/>
          <w:sz w:val="24"/>
        </w:rPr>
        <w:t>A sucessora se responsabilizará pelo cumprimento da exigência na forma desta Lei.</w:t>
      </w:r>
    </w:p>
    <w:p>
      <w:pPr>
        <w:pStyle w:val="ListParagraph"/>
        <w:numPr>
          <w:ilvl w:val="1"/>
          <w:numId w:val="4"/>
        </w:numPr>
        <w:tabs>
          <w:tab w:val="clear" w:pos="709"/>
          <w:tab w:val="left" w:pos="567" w:leader="none"/>
        </w:tabs>
        <w:spacing w:lineRule="auto" w:line="360" w:before="120" w:after="120"/>
        <w:ind w:left="0" w:hanging="7"/>
        <w:contextualSpacing/>
        <w:jc w:val="both"/>
        <w:rPr>
          <w:rFonts w:ascii="Times New Roman" w:hAnsi="Times New Roman" w:cs="Times New Roman"/>
          <w:bCs/>
          <w:color w:val="000000"/>
          <w:sz w:val="24"/>
        </w:rPr>
      </w:pPr>
      <w:r>
        <w:rPr>
          <w:rFonts w:cs="Times New Roman" w:ascii="Times New Roman" w:hAnsi="Times New Roman"/>
          <w:b/>
          <w:bCs/>
          <w:color w:val="000000"/>
          <w:sz w:val="24"/>
        </w:rPr>
        <w:t xml:space="preserve"> </w:t>
      </w:r>
      <w:r>
        <w:rPr>
          <w:rFonts w:cs="Times New Roman" w:ascii="Times New Roman" w:hAnsi="Times New Roman"/>
          <w:bCs/>
          <w:color w:val="000000"/>
          <w:sz w:val="24"/>
        </w:rPr>
        <w:t>A empresa que possuir o Programa de Integridade implantado deve apresentar, no momento da contratação, declaração informando a sua existência, nos termos desta Lei.</w:t>
      </w:r>
    </w:p>
    <w:p>
      <w:pPr>
        <w:pStyle w:val="ListParagraph"/>
        <w:numPr>
          <w:ilvl w:val="1"/>
          <w:numId w:val="4"/>
        </w:numPr>
        <w:tabs>
          <w:tab w:val="clear" w:pos="709"/>
          <w:tab w:val="left" w:pos="567" w:leader="none"/>
        </w:tabs>
        <w:spacing w:lineRule="auto" w:line="360" w:before="120" w:after="120"/>
        <w:ind w:left="0" w:hanging="7"/>
        <w:contextualSpacing/>
        <w:jc w:val="both"/>
        <w:rPr>
          <w:rFonts w:ascii="Times New Roman" w:hAnsi="Times New Roman" w:cs="Times New Roman"/>
          <w:bCs/>
          <w:color w:val="000000"/>
          <w:sz w:val="24"/>
        </w:rPr>
      </w:pPr>
      <w:r>
        <w:rPr>
          <w:rFonts w:cs="Times New Roman" w:ascii="Times New Roman" w:hAnsi="Times New Roman"/>
          <w:bCs/>
          <w:color w:val="000000"/>
          <w:sz w:val="24"/>
        </w:rPr>
        <w:t>A implantação do Programa de Integridade, no âmbito da pessoa jurídica, deve ocorrer no prazo de 180 (cento e oitenta) dias corridos, a partir da data de celebração do contrato.</w:t>
      </w:r>
    </w:p>
    <w:p>
      <w:pPr>
        <w:pStyle w:val="Normal"/>
        <w:numPr>
          <w:ilvl w:val="0"/>
          <w:numId w:val="4"/>
        </w:numPr>
        <w:tabs>
          <w:tab w:val="clear" w:pos="709"/>
          <w:tab w:val="left" w:pos="567" w:leader="none"/>
        </w:tabs>
        <w:suppressAutoHyphens w:val="false"/>
        <w:spacing w:lineRule="auto" w:line="360" w:before="120" w:after="120"/>
        <w:jc w:val="both"/>
        <w:rPr>
          <w:bCs/>
          <w:color w:val="000000"/>
        </w:rPr>
      </w:pPr>
      <w:r>
        <w:rPr>
          <w:bCs/>
          <w:color w:val="000000"/>
        </w:rPr>
        <w:t>Parágrafo único. Para efetiva implantação do Programa de Integridade, os custos/despesas resultantes devem correr à conta da empresa contratada, não cabendo ao órgão contratante o seu ressarcimento.</w:t>
      </w:r>
    </w:p>
    <w:p>
      <w:pPr>
        <w:pStyle w:val="ListParagraph"/>
        <w:numPr>
          <w:ilvl w:val="1"/>
          <w:numId w:val="4"/>
        </w:numPr>
        <w:tabs>
          <w:tab w:val="clear" w:pos="709"/>
          <w:tab w:val="left" w:pos="567" w:leader="none"/>
        </w:tabs>
        <w:spacing w:lineRule="auto" w:line="360" w:before="120" w:after="120"/>
        <w:ind w:left="0" w:hanging="7"/>
        <w:contextualSpacing/>
        <w:jc w:val="both"/>
        <w:rPr>
          <w:rFonts w:ascii="Times New Roman" w:hAnsi="Times New Roman" w:cs="Times New Roman"/>
          <w:bCs/>
          <w:color w:val="000000"/>
          <w:sz w:val="24"/>
        </w:rPr>
      </w:pP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Para que o Programa de Integridade seja avaliado e certificado, a pessoa jurídica deve apresentar relatório do perfil e relatório de conformidade do Programa a órgão indicado pelo Poder Executivo, além cumprir todas as exigências determinadas em regulamento.</w:t>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DAS DISPOSIÇÕES GERAIS</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 homologação do resultado desta licitação não implicará direito à contratação.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 xml:space="preserve">Os licitantes assumem todos os custos de preparação e apresentação de suas propostas e a Administração não será, em nenhum caso, responsável por esses custos, independentemente da condução ou do </w:t>
      </w:r>
      <w:r>
        <w:rPr>
          <w:rFonts w:eastAsia="Times New Roman" w:cs="Arial"/>
          <w:color w:val="000000"/>
          <w:kern w:val="0"/>
          <w:sz w:val="24"/>
          <w:szCs w:val="24"/>
          <w:shd w:fill="auto" w:val="clear"/>
          <w:lang w:val="pt-BR" w:eastAsia="ar-SA" w:bidi="hi-IN"/>
        </w:rPr>
        <w:t>resultado</w:t>
      </w:r>
      <w:r>
        <w:rPr>
          <w:rFonts w:cs="Arial"/>
          <w:color w:val="000000"/>
          <w:sz w:val="24"/>
          <w:szCs w:val="24"/>
        </w:rPr>
        <w:t xml:space="preserve"> do processo licitatório.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Na contagem dos prazos estabelecidos neste Edital e seus Anexos, excluir-se-á o dia do início e incluir-se-á o do vencimento. Só se iniciam e vencem os prazos em dias de expediente na Administração.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O desatendimento de exigências formais não essenciais não importará o afastamento do licitante, desde que seja possível o aproveitamento do ato, observado os princípios da isonomia e do interesse público.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rPr>
        <w:t>É facultada ao Pregoeiro ou à autoridade superior, em qualquer fase da licitação, a promoção de diligência, destinada a esclarecer ou complementar a instrução do processo licitatório, vedada a inclusão posterior de documento ou informação que deveria constar no ato da sessão pública.</w:t>
      </w:r>
    </w:p>
    <w:p>
      <w:pPr>
        <w:pStyle w:val="Normal"/>
        <w:numPr>
          <w:ilvl w:val="2"/>
          <w:numId w:val="4"/>
        </w:numPr>
        <w:tabs>
          <w:tab w:val="clear" w:pos="709"/>
          <w:tab w:val="left" w:pos="851" w:leader="none"/>
        </w:tabs>
        <w:suppressAutoHyphens w:val="false"/>
        <w:spacing w:lineRule="auto" w:line="288" w:before="120" w:after="120"/>
        <w:jc w:val="both"/>
        <w:rPr>
          <w:rFonts w:ascii="Times New Roman" w:hAnsi="Times New Roman"/>
          <w:sz w:val="24"/>
          <w:szCs w:val="24"/>
        </w:rPr>
      </w:pPr>
      <w:r>
        <w:rPr>
          <w:rFonts w:cs="Arial"/>
          <w:color w:val="000000"/>
          <w:sz w:val="24"/>
          <w:szCs w:val="24"/>
          <w:shd w:fill="FFFFFF" w:val="clear"/>
        </w:rPr>
        <w:t xml:space="preserve">Conforme Acórdão nº 1.211/2021, do Tribunal de Contas da União, a “vedação à inclusão de novo documento não alcança documento ausente, </w:t>
      </w:r>
      <w:r>
        <w:rPr>
          <w:rFonts w:cs="Arial"/>
          <w:b/>
          <w:color w:val="000000"/>
          <w:sz w:val="24"/>
          <w:szCs w:val="24"/>
          <w:shd w:fill="FFFFFF" w:val="clear"/>
        </w:rPr>
        <w:t>comprobatório de condição atendida pelo licitante quando apresentou sua proposta</w:t>
      </w:r>
      <w:r>
        <w:rPr>
          <w:rFonts w:cs="Arial"/>
          <w:color w:val="000000"/>
          <w:sz w:val="24"/>
          <w:szCs w:val="24"/>
          <w:shd w:fill="FFFFFF" w:val="clear"/>
        </w:rPr>
        <w:t>, que não foi juntado com os demais comprovantes de habilitação e/ou da proposta, por equívoco ou falha, o qual deverá ser solicitado e avaliado pelo pregoeiro”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Em caso de divergência entre disposições deste Edital e de seus anexos ou demais peças que compõem o processo, prevalecerão as deste Edital.</w:t>
      </w:r>
    </w:p>
    <w:p>
      <w:pPr>
        <w:pStyle w:val="Normal"/>
        <w:numPr>
          <w:ilvl w:val="1"/>
          <w:numId w:val="4"/>
        </w:numPr>
        <w:tabs>
          <w:tab w:val="clear" w:pos="709"/>
          <w:tab w:val="left" w:pos="851" w:leader="none"/>
          <w:tab w:val="left" w:pos="993" w:leader="none"/>
        </w:tabs>
        <w:suppressAutoHyphens w:val="false"/>
        <w:spacing w:lineRule="auto" w:line="288" w:before="120" w:after="120"/>
        <w:ind w:left="284" w:hanging="0"/>
        <w:jc w:val="both"/>
        <w:rPr/>
      </w:pPr>
      <w:r>
        <w:rPr>
          <w:rFonts w:cs="Arial"/>
          <w:color w:val="000000"/>
          <w:sz w:val="24"/>
          <w:szCs w:val="24"/>
        </w:rPr>
        <w:t xml:space="preserve">O Edital está disponibilizado, na íntegra, nos endereços eletrônicos </w:t>
      </w:r>
      <w:hyperlink r:id="rId9">
        <w:r>
          <w:rPr>
            <w:rStyle w:val="LinkdaInternet"/>
            <w:rFonts w:cs="Arial"/>
            <w:sz w:val="24"/>
            <w:szCs w:val="24"/>
          </w:rPr>
          <w:t>www.comprasgovernamentais.gov.br</w:t>
        </w:r>
      </w:hyperlink>
      <w:r>
        <w:rPr>
          <w:rFonts w:cs="Arial"/>
          <w:color w:val="000000"/>
          <w:sz w:val="24"/>
          <w:szCs w:val="24"/>
        </w:rPr>
        <w:t xml:space="preserve">, </w:t>
      </w:r>
      <w:hyperlink r:id="rId10">
        <w:r>
          <w:rPr>
            <w:rStyle w:val="LinkdaInternet"/>
            <w:rFonts w:cs="Arial"/>
            <w:sz w:val="24"/>
            <w:szCs w:val="24"/>
          </w:rPr>
          <w:t>http://www.comprasnet.se.gov.br/</w:t>
        </w:r>
      </w:hyperlink>
      <w:r>
        <w:rPr>
          <w:rFonts w:cs="Arial"/>
          <w:color w:val="000000"/>
          <w:sz w:val="24"/>
          <w:szCs w:val="24"/>
        </w:rPr>
        <w:t xml:space="preserve"> e </w:t>
      </w:r>
      <w:hyperlink r:id="rId11">
        <w:r>
          <w:rPr>
            <w:rStyle w:val="LinkdaInternet"/>
            <w:rFonts w:cs="Arial"/>
            <w:sz w:val="24"/>
            <w:szCs w:val="24"/>
          </w:rPr>
          <w:t>http://www.saude.se.gov.br</w:t>
        </w:r>
      </w:hyperlink>
      <w:r>
        <w:rPr>
          <w:rFonts w:cs="Arial"/>
          <w:sz w:val="24"/>
          <w:szCs w:val="24"/>
        </w:rPr>
        <w:t>.</w:t>
      </w:r>
    </w:p>
    <w:p>
      <w:pPr>
        <w:pStyle w:val="Normal"/>
        <w:numPr>
          <w:ilvl w:val="1"/>
          <w:numId w:val="4"/>
        </w:numPr>
        <w:tabs>
          <w:tab w:val="clear" w:pos="709"/>
          <w:tab w:val="left" w:pos="851" w:leader="none"/>
          <w:tab w:val="left" w:pos="993" w:leader="none"/>
        </w:tabs>
        <w:suppressAutoHyphens w:val="false"/>
        <w:spacing w:lineRule="auto" w:line="288" w:before="120" w:after="120"/>
        <w:ind w:left="284" w:hanging="0"/>
        <w:jc w:val="both"/>
        <w:rPr>
          <w:rFonts w:ascii="Times New Roman" w:hAnsi="Times New Roman"/>
          <w:sz w:val="24"/>
          <w:szCs w:val="24"/>
        </w:rPr>
      </w:pPr>
      <w:r>
        <w:rPr>
          <w:rFonts w:cs="Arial"/>
          <w:color w:val="000000"/>
          <w:sz w:val="24"/>
          <w:szCs w:val="24"/>
        </w:rPr>
        <w:t>Integram este Edital, para todos os fins e efeitos, os seguintes anexos:</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ANEXO I – Termo de Referência;</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sz w:val="24"/>
          <w:szCs w:val="24"/>
        </w:rPr>
        <w:t>ANEXO II – Minuta do Termo de Compromisso de Fornecimento e Ata de Registro de Preços;</w:t>
      </w:r>
    </w:p>
    <w:p>
      <w:pPr>
        <w:pStyle w:val="Normal"/>
        <w:numPr>
          <w:ilvl w:val="2"/>
          <w:numId w:val="4"/>
        </w:numPr>
        <w:suppressAutoHyphens w:val="false"/>
        <w:spacing w:lineRule="auto" w:line="288" w:before="120" w:after="120"/>
        <w:ind w:left="567" w:hanging="0"/>
        <w:jc w:val="both"/>
        <w:rPr>
          <w:rFonts w:ascii="Times New Roman" w:hAnsi="Times New Roman"/>
          <w:sz w:val="24"/>
          <w:szCs w:val="24"/>
        </w:rPr>
      </w:pPr>
      <w:r>
        <w:rPr>
          <w:rFonts w:cs="Arial"/>
          <w:color w:val="000000"/>
          <w:sz w:val="24"/>
          <w:szCs w:val="24"/>
        </w:rPr>
        <w:t>ANEXO III – Modelo do Termo de Adesão</w:t>
      </w:r>
      <w:r>
        <w:rPr>
          <w:rFonts w:cs="Arial"/>
          <w:sz w:val="24"/>
          <w:szCs w:val="24"/>
          <w:lang w:eastAsia="en-US"/>
        </w:rPr>
        <w:t>.</w:t>
      </w:r>
    </w:p>
    <w:p>
      <w:pPr>
        <w:pStyle w:val="Normal"/>
        <w:suppressAutoHyphens w:val="false"/>
        <w:spacing w:lineRule="auto" w:line="288" w:before="120" w:after="120"/>
        <w:ind w:left="567" w:hanging="0"/>
        <w:jc w:val="both"/>
        <w:rPr>
          <w:rFonts w:ascii="Times New Roman" w:hAnsi="Times New Roman" w:cs="Arial"/>
          <w:color w:val="000000"/>
          <w:sz w:val="24"/>
          <w:szCs w:val="24"/>
        </w:rPr>
      </w:pPr>
      <w:r>
        <w:rPr>
          <w:rFonts w:cs="Arial"/>
          <w:color w:val="000000"/>
          <w:sz w:val="24"/>
          <w:szCs w:val="24"/>
        </w:rPr>
      </w:r>
    </w:p>
    <w:p>
      <w:pPr>
        <w:pStyle w:val="Nivel1"/>
        <w:numPr>
          <w:ilvl w:val="0"/>
          <w:numId w:val="4"/>
        </w:numPr>
        <w:tabs>
          <w:tab w:val="left" w:pos="0" w:leader="none"/>
          <w:tab w:val="left" w:pos="426" w:leader="none"/>
        </w:tabs>
        <w:spacing w:lineRule="auto" w:line="288"/>
        <w:ind w:left="0" w:hanging="0"/>
        <w:rPr>
          <w:rFonts w:ascii="Times New Roman" w:hAnsi="Times New Roman"/>
          <w:sz w:val="24"/>
          <w:szCs w:val="24"/>
        </w:rPr>
      </w:pPr>
      <w:r>
        <w:rPr>
          <w:rFonts w:ascii="Times New Roman" w:hAnsi="Times New Roman"/>
          <w:sz w:val="24"/>
          <w:szCs w:val="24"/>
        </w:rPr>
        <w:t>DO FORO</w:t>
      </w:r>
    </w:p>
    <w:p>
      <w:pPr>
        <w:pStyle w:val="Normal"/>
        <w:numPr>
          <w:ilvl w:val="1"/>
          <w:numId w:val="4"/>
        </w:numPr>
        <w:tabs>
          <w:tab w:val="clear" w:pos="709"/>
          <w:tab w:val="left" w:pos="851" w:leader="none"/>
        </w:tabs>
        <w:suppressAutoHyphens w:val="false"/>
        <w:spacing w:lineRule="auto" w:line="288" w:before="120" w:after="120"/>
        <w:ind w:left="284" w:hanging="0"/>
        <w:jc w:val="both"/>
        <w:rPr>
          <w:rFonts w:ascii="Times New Roman" w:hAnsi="Times New Roman"/>
          <w:sz w:val="24"/>
          <w:szCs w:val="24"/>
        </w:rPr>
      </w:pPr>
      <w:r>
        <w:rPr>
          <w:rFonts w:cs="Arial"/>
          <w:sz w:val="24"/>
          <w:szCs w:val="24"/>
        </w:rPr>
        <w:t>O foro designado para julgamento de quaisquer questões judiciais resultantes deste edital será o da Comarca de Aracaju/SE.</w:t>
      </w:r>
    </w:p>
    <w:p>
      <w:pPr>
        <w:pStyle w:val="Normal"/>
        <w:spacing w:lineRule="auto" w:line="288" w:before="0" w:after="120"/>
        <w:jc w:val="center"/>
        <w:rPr>
          <w:rFonts w:ascii="Times New Roman" w:hAnsi="Times New Roman"/>
          <w:sz w:val="24"/>
          <w:szCs w:val="24"/>
        </w:rPr>
      </w:pPr>
      <w:r>
        <w:rPr>
          <w:rFonts w:cs="Arial"/>
          <w:color w:val="000000"/>
          <w:sz w:val="24"/>
          <w:szCs w:val="24"/>
        </w:rPr>
        <w:t>Aracaju/SE, 20 de setembro de 2023</w:t>
      </w:r>
    </w:p>
    <w:p>
      <w:pPr>
        <w:pStyle w:val="Normal"/>
        <w:spacing w:lineRule="auto" w:line="288"/>
        <w:jc w:val="center"/>
        <w:rPr>
          <w:rFonts w:ascii="Times New Roman" w:hAnsi="Times New Roman" w:eastAsia="Times New Roman" w:cs="Arial"/>
          <w:b/>
          <w:b/>
          <w:bCs/>
          <w:iCs/>
          <w:color w:val="000000"/>
          <w:kern w:val="0"/>
          <w:sz w:val="24"/>
          <w:szCs w:val="24"/>
          <w:lang w:val="pt-BR" w:eastAsia="zh-CN" w:bidi="ar-SA"/>
        </w:rPr>
      </w:pPr>
      <w:r>
        <w:rPr>
          <w:rFonts w:eastAsia="Times New Roman" w:cs="Arial"/>
          <w:b/>
          <w:bCs/>
          <w:iCs/>
          <w:color w:val="000000"/>
          <w:kern w:val="0"/>
          <w:sz w:val="24"/>
          <w:szCs w:val="24"/>
          <w:lang w:val="pt-BR" w:eastAsia="zh-CN" w:bidi="ar-SA"/>
        </w:rPr>
        <w:t>EDUARDO GINDRE CAXIAS DE LIMA FILHO</w:t>
      </w:r>
    </w:p>
    <w:p>
      <w:pPr>
        <w:pStyle w:val="Normal"/>
        <w:spacing w:lineRule="auto" w:line="288"/>
        <w:jc w:val="center"/>
        <w:rPr>
          <w:rFonts w:ascii="Times New Roman" w:hAnsi="Times New Roman" w:eastAsia="Times New Roman" w:cs="Arial"/>
          <w:b w:val="false"/>
          <w:b w:val="false"/>
          <w:bCs w:val="false"/>
          <w:iCs/>
          <w:color w:val="000000"/>
          <w:kern w:val="0"/>
          <w:sz w:val="24"/>
          <w:szCs w:val="24"/>
          <w:lang w:val="pt-BR" w:eastAsia="zh-CN" w:bidi="ar-SA"/>
        </w:rPr>
      </w:pPr>
      <w:r>
        <w:rPr>
          <w:rFonts w:eastAsia="Times New Roman" w:cs="Arial"/>
          <w:b w:val="false"/>
          <w:bCs w:val="false"/>
          <w:iCs/>
          <w:color w:val="000000"/>
          <w:kern w:val="0"/>
          <w:sz w:val="24"/>
          <w:szCs w:val="24"/>
          <w:lang w:val="pt-BR" w:eastAsia="zh-CN" w:bidi="ar-SA"/>
        </w:rPr>
        <w:t>Pregoeiro/SES</w:t>
      </w:r>
    </w:p>
    <w:p>
      <w:pPr>
        <w:pStyle w:val="Normal"/>
        <w:spacing w:lineRule="auto" w:line="288"/>
        <w:jc w:val="center"/>
        <w:rPr>
          <w:rFonts w:ascii="Times New Roman" w:hAnsi="Times New Roman" w:eastAsia="Times New Roman" w:cs="Arial"/>
          <w:b w:val="false"/>
          <w:b w:val="false"/>
          <w:bCs w:val="false"/>
          <w:iCs/>
          <w:color w:val="000000"/>
          <w:kern w:val="0"/>
          <w:sz w:val="24"/>
          <w:szCs w:val="24"/>
          <w:lang w:val="pt-BR" w:eastAsia="zh-CN" w:bidi="ar-SA"/>
        </w:rPr>
      </w:pPr>
      <w:r>
        <w:rPr>
          <w:rFonts w:eastAsia="Times New Roman" w:cs="Arial"/>
          <w:b w:val="false"/>
          <w:bCs w:val="false"/>
          <w:iCs/>
          <w:color w:val="000000"/>
          <w:kern w:val="0"/>
          <w:sz w:val="24"/>
          <w:szCs w:val="24"/>
          <w:lang w:val="pt-BR" w:eastAsia="zh-CN" w:bidi="ar-SA"/>
        </w:rPr>
      </w:r>
    </w:p>
    <w:p>
      <w:pPr>
        <w:pStyle w:val="Ttulo3"/>
        <w:spacing w:lineRule="auto" w:line="360"/>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TERMO DE REFERÊNCIA</w:t>
      </w:r>
    </w:p>
    <w:p>
      <w:pPr>
        <w:pStyle w:val="Standard"/>
        <w:numPr>
          <w:ilvl w:val="0"/>
          <w:numId w:val="11"/>
        </w:numPr>
        <w:spacing w:lineRule="auto" w:line="360"/>
        <w:jc w:val="center"/>
        <w:rPr>
          <w:rFonts w:ascii="Times New Roman" w:hAnsi="Times New Roman" w:eastAsia="Times New Roman" w:cs="Arial"/>
          <w:b/>
          <w:b/>
          <w:bCs/>
          <w:color w:val="000000"/>
          <w:kern w:val="0"/>
          <w:sz w:val="24"/>
          <w:szCs w:val="24"/>
          <w:lang w:val="pt-BR" w:eastAsia="zh-CN" w:bidi="ar-SA"/>
        </w:rPr>
      </w:pPr>
      <w:r>
        <w:rPr>
          <w:rFonts w:eastAsia="Times New Roman" w:cs="Arial" w:ascii="Times New Roman" w:hAnsi="Times New Roman"/>
          <w:b/>
          <w:bCs/>
          <w:color w:val="000000"/>
          <w:kern w:val="0"/>
          <w:sz w:val="24"/>
          <w:szCs w:val="24"/>
          <w:lang w:val="pt-BR" w:eastAsia="zh-CN" w:bidi="ar-SA"/>
        </w:rPr>
      </w:r>
    </w:p>
    <w:p>
      <w:pPr>
        <w:pStyle w:val="Cabealho"/>
        <w:tabs>
          <w:tab w:val="clear" w:pos="4419"/>
          <w:tab w:val="clear" w:pos="8838"/>
          <w:tab w:val="left" w:pos="4655" w:leader="none"/>
        </w:tabs>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b/>
          <w:color w:val="000000"/>
          <w:kern w:val="0"/>
          <w:sz w:val="24"/>
          <w:szCs w:val="24"/>
          <w:lang w:val="pt-BR" w:eastAsia="zh-CN" w:bidi="ar-SA"/>
        </w:rPr>
        <w:t>1</w:t>
      </w:r>
      <w:r>
        <w:rPr>
          <w:rFonts w:eastAsia="Times New Roman" w:cs="Arial"/>
          <w:color w:val="000000"/>
          <w:kern w:val="0"/>
          <w:sz w:val="24"/>
          <w:szCs w:val="24"/>
          <w:lang w:val="pt-BR" w:eastAsia="zh-CN" w:bidi="ar-SA"/>
        </w:rPr>
        <w:t>.</w:t>
      </w:r>
      <w:r>
        <w:rPr>
          <w:rFonts w:eastAsia="Times New Roman" w:cs="Arial"/>
          <w:b/>
          <w:color w:val="000000"/>
          <w:kern w:val="0"/>
          <w:sz w:val="24"/>
          <w:szCs w:val="24"/>
          <w:lang w:val="pt-BR" w:eastAsia="zh-CN" w:bidi="ar-SA"/>
        </w:rPr>
        <w:t xml:space="preserve"> INTRODUÇÃO</w:t>
      </w:r>
    </w:p>
    <w:p>
      <w:pPr>
        <w:pStyle w:val="Normal"/>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 Coordenação de Gestão Estratégica de Compras _ CGEC da Secretaria do Estado da Saúde de Sergipe, objetivando o atendimento e assistência a população que faz uso do Sistema Único de Saúde, propiciando a todos sem discriminação os direitos preconizados nas Diretrizes do SUS e na Constituição Federal.</w:t>
      </w:r>
    </w:p>
    <w:p>
      <w:pPr>
        <w:pStyle w:val="Standard"/>
        <w:numPr>
          <w:ilvl w:val="0"/>
          <w:numId w:val="11"/>
        </w:numPr>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Standard"/>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ascii="Times New Roman" w:hAnsi="Times New Roman"/>
          <w:b/>
          <w:bCs/>
          <w:color w:val="000000"/>
          <w:kern w:val="0"/>
          <w:sz w:val="24"/>
          <w:szCs w:val="24"/>
          <w:lang w:val="pt-BR" w:eastAsia="zh-CN" w:bidi="ar-SA"/>
        </w:rPr>
        <w:t>2. DO OBJETO</w:t>
      </w:r>
    </w:p>
    <w:p>
      <w:pPr>
        <w:pStyle w:val="Standard"/>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O presente edital tem como objetivo o Pregão para Registro de preço, visando futuras e eventuais aquisições de </w:t>
      </w:r>
      <w:r>
        <w:rPr>
          <w:rFonts w:eastAsia="Times New Roman" w:cs="Arial" w:ascii="Times New Roman" w:hAnsi="Times New Roman"/>
          <w:b/>
          <w:color w:val="000000"/>
          <w:kern w:val="0"/>
          <w:sz w:val="24"/>
          <w:szCs w:val="24"/>
          <w:lang w:val="pt-BR" w:eastAsia="zh-CN" w:bidi="ar-SA"/>
        </w:rPr>
        <w:t xml:space="preserve">Medicamentos para suprir a Rede Hospitalar Estadual de Saúde – ANTI-INFLAMATÓRIO – PLANO ANUAL 2024 </w:t>
      </w:r>
      <w:r>
        <w:rPr>
          <w:rFonts w:eastAsia="Times New Roman" w:cs="Arial" w:ascii="Times New Roman" w:hAnsi="Times New Roman"/>
          <w:bCs/>
          <w:color w:val="000000"/>
          <w:kern w:val="0"/>
          <w:sz w:val="24"/>
          <w:szCs w:val="24"/>
          <w:lang w:val="pt-BR" w:eastAsia="zh-CN" w:bidi="ar-SA"/>
        </w:rPr>
        <w:t>do Estado de Sergipe</w:t>
      </w:r>
      <w:r>
        <w:rPr>
          <w:rFonts w:eastAsia="Times New Roman" w:cs="Arial" w:ascii="Times New Roman" w:hAnsi="Times New Roman"/>
          <w:b/>
          <w:bCs/>
          <w:color w:val="000000"/>
          <w:kern w:val="0"/>
          <w:sz w:val="24"/>
          <w:szCs w:val="24"/>
          <w:lang w:val="pt-BR" w:eastAsia="zh-CN" w:bidi="ar-SA"/>
        </w:rPr>
        <w:t xml:space="preserve">, </w:t>
      </w:r>
      <w:r>
        <w:rPr>
          <w:rFonts w:eastAsia="Times New Roman" w:cs="Arial" w:ascii="Times New Roman" w:hAnsi="Times New Roman"/>
          <w:color w:val="000000"/>
          <w:kern w:val="0"/>
          <w:sz w:val="24"/>
          <w:szCs w:val="24"/>
          <w:lang w:val="pt-BR" w:eastAsia="zh-CN" w:bidi="ar-SA"/>
        </w:rPr>
        <w:t>conforme especificações detalhadas constantes neste Edital na tabela em anexo.</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Standard"/>
        <w:spacing w:lineRule="auto" w:line="360"/>
        <w:jc w:val="both"/>
        <w:rPr>
          <w:rFonts w:ascii="Times New Roman" w:hAnsi="Times New Roman" w:eastAsia="Times New Roman" w:cs="Arial"/>
          <w:b/>
          <w:b/>
          <w:color w:val="000000"/>
          <w:kern w:val="0"/>
          <w:sz w:val="24"/>
          <w:szCs w:val="24"/>
          <w:lang w:val="pt-BR" w:eastAsia="zh-CN" w:bidi="ar-SA"/>
        </w:rPr>
      </w:pPr>
      <w:r>
        <w:rPr>
          <w:rFonts w:eastAsia="Times New Roman" w:cs="Arial" w:ascii="Times New Roman" w:hAnsi="Times New Roman"/>
          <w:b/>
          <w:color w:val="000000"/>
          <w:kern w:val="0"/>
          <w:sz w:val="24"/>
          <w:szCs w:val="24"/>
          <w:lang w:val="pt-BR" w:eastAsia="zh-CN" w:bidi="ar-SA"/>
        </w:rPr>
        <w:t>3. JUSTIFICATIVA:</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3.1. Em conformidade com a Lei nº 8.666/93 e Lei n°10.520/2002 art.3°, inciso I, justifica-se aqui a necessidade da abertura de processo para promover a aquisição dos medicamentos descritos e especificados no Termo de Referência anexo ao processo para atender a demanda da Rede Hospitalar, onde é imprescindível para o tratamento de pacientes atendidos pelo SUS nas unidades hospitalares inseridas no Complexo Estadual de Saúde, sem o qual há risco de agravamento do quadro clínico, inclusive risco de morte. Tendo em vista o princípio da economicidade que </w:t>
      </w:r>
      <w:r>
        <w:rPr>
          <w:rFonts w:eastAsia="Times New Roman" w:cs="Arial" w:ascii="Times New Roman" w:hAnsi="Times New Roman"/>
          <w:b w:val="false"/>
          <w:i w:val="false"/>
          <w:caps w:val="false"/>
          <w:smallCaps w:val="false"/>
          <w:color w:val="000000"/>
          <w:spacing w:val="0"/>
          <w:kern w:val="0"/>
          <w:sz w:val="24"/>
          <w:szCs w:val="24"/>
          <w:lang w:val="pt-BR" w:eastAsia="zh-CN" w:bidi="ar-SA"/>
        </w:rPr>
        <w:t>objetiva a minimização dos gastos públicos, sem comprometimento dos padrões de qualidade</w:t>
      </w:r>
      <w:r>
        <w:rPr>
          <w:rFonts w:eastAsia="Times New Roman" w:cs="Arial" w:ascii="Times New Roman" w:hAnsi="Times New Roman"/>
          <w:color w:val="000000"/>
          <w:kern w:val="0"/>
          <w:sz w:val="24"/>
          <w:szCs w:val="24"/>
          <w:lang w:val="pt-BR" w:eastAsia="zh-CN" w:bidi="ar-SA"/>
        </w:rPr>
        <w:t xml:space="preserve"> solicitamos o andamento deste processo ainda que os itens apresentados no termo de referência apresentem Atas vigentes, porém com validades diferentes e acima de 150 dias.</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3.2. Conforme a Lei estadual nº 8.747/2020 art.2º, justifica-se a aplicação de cotas reservadas para as microempresas e empresas de pequeno porte.</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3.3. Considera-se a necessidade do atendimento e assistência à população que faz uso do Sistema único de Saúde – SUS, respeitando os direitos preconizados nas diretrizes do SUS e na Constituição Federal, cabendo a Secretaria de Estado da Saúde a obrigatoriedade de disponibilizar para os usuários atendidos pelo SUS, medicamentos para uma assistência integralizada e satisfatória e respaldado na demanda evidenciada pelas unidades demandantes.</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3.4 A natureza dos itens solicitados em anexo no termo de referência é de bens e serviços de natureza comum. </w:t>
      </w:r>
    </w:p>
    <w:p>
      <w:pPr>
        <w:pStyle w:val="Standard"/>
        <w:numPr>
          <w:ilvl w:val="0"/>
          <w:numId w:val="11"/>
        </w:numPr>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Standard"/>
        <w:spacing w:lineRule="auto" w:line="360"/>
        <w:jc w:val="both"/>
        <w:rPr>
          <w:rFonts w:ascii="Times New Roman" w:hAnsi="Times New Roman" w:eastAsia="Times New Roman" w:cs="Arial"/>
          <w:b/>
          <w:b/>
          <w:color w:val="000000"/>
          <w:kern w:val="0"/>
          <w:sz w:val="24"/>
          <w:szCs w:val="24"/>
          <w:lang w:val="pt-BR" w:eastAsia="zh-CN" w:bidi="ar-SA"/>
        </w:rPr>
      </w:pPr>
      <w:r>
        <w:rPr>
          <w:rFonts w:eastAsia="Times New Roman" w:cs="Arial" w:ascii="Times New Roman" w:hAnsi="Times New Roman"/>
          <w:b/>
          <w:color w:val="000000"/>
          <w:kern w:val="0"/>
          <w:sz w:val="24"/>
          <w:szCs w:val="24"/>
          <w:lang w:val="pt-BR" w:eastAsia="zh-CN" w:bidi="ar-SA"/>
        </w:rPr>
        <w:t>4. DAS CARACTERÍSTICAS:</w:t>
      </w:r>
    </w:p>
    <w:p>
      <w:pPr>
        <w:pStyle w:val="Standard"/>
        <w:numPr>
          <w:ilvl w:val="1"/>
          <w:numId w:val="1"/>
        </w:numPr>
        <w:spacing w:lineRule="auto" w:line="360"/>
        <w:ind w:left="0" w:right="0" w:hanging="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Os medicamentos</w:t>
      </w:r>
      <w:r>
        <w:rPr>
          <w:rFonts w:eastAsia="Times New Roman" w:cs="Arial" w:ascii="Times New Roman" w:hAnsi="Times New Roman"/>
          <w:b/>
          <w:bCs/>
          <w:color w:val="000000"/>
          <w:kern w:val="0"/>
          <w:sz w:val="24"/>
          <w:szCs w:val="24"/>
          <w:lang w:val="pt-BR" w:eastAsia="zh-CN" w:bidi="ar-SA"/>
        </w:rPr>
        <w:t xml:space="preserve"> </w:t>
      </w:r>
      <w:r>
        <w:rPr>
          <w:rFonts w:eastAsia="Times New Roman" w:cs="Arial" w:ascii="Times New Roman" w:hAnsi="Times New Roman"/>
          <w:color w:val="000000"/>
          <w:kern w:val="0"/>
          <w:sz w:val="24"/>
          <w:szCs w:val="24"/>
          <w:lang w:val="pt-BR" w:eastAsia="zh-CN" w:bidi="ar-SA"/>
        </w:rPr>
        <w:t>deverão ser de qualidade, sendo aplicadas todas as normas e exigências do Código de Defesa do Consumidor, deverão ainda conter especificações das características peculiares de cada item e, quando for o caso possuir em suas embalagens unitárias, especificações de quantidade, prazo de validade, bulas, condições de armazenamento e demais informações que se fizerem necessárias para o perfeito uso dos mesmos.</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Normal"/>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5. DAS AMOSTRAS:</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5.1. Durante a avaliação da Qualificação Técnica, é possível que seja necessária solicitação de amostra para sanar dúvidas existentes. Nesse caso, o licitante arrematante será convocado para apresentação das amostras necessárias:</w:t>
      </w:r>
    </w:p>
    <w:p>
      <w:pPr>
        <w:pStyle w:val="Normal"/>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5.1.2. As amostras deverão vir acompanhadas da proposta original, onde deve constar o número do Registro do produto emitido pela Secretaria de Vigilância Sanitária ou pela Agência Nacional de Vigilância Sanitária (ANVISA);</w:t>
      </w:r>
    </w:p>
    <w:p>
      <w:pPr>
        <w:pStyle w:val="Normal"/>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5.1.3.  A </w:t>
      </w:r>
      <w:r>
        <w:rPr>
          <w:rFonts w:eastAsia="Times New Roman" w:cs="Arial"/>
          <w:b/>
          <w:color w:val="000000"/>
          <w:kern w:val="0"/>
          <w:sz w:val="24"/>
          <w:szCs w:val="24"/>
          <w:lang w:val="pt-BR" w:eastAsia="zh-CN" w:bidi="ar-SA"/>
        </w:rPr>
        <w:t>não apresentação</w:t>
      </w:r>
      <w:r>
        <w:rPr>
          <w:rFonts w:eastAsia="Times New Roman" w:cs="Arial"/>
          <w:color w:val="000000"/>
          <w:kern w:val="0"/>
          <w:sz w:val="24"/>
          <w:szCs w:val="24"/>
          <w:lang w:val="pt-BR" w:eastAsia="zh-CN" w:bidi="ar-SA"/>
        </w:rPr>
        <w:t xml:space="preserve"> da amostra solicitada ensejará a desclassificação da proposta.</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5.2. As amostras deverão ser apresentadas na Central de Abastecimento e Distribuição de Insumos e Medicamentos, no prazo máximo de 05 dias úteis contados a partir da data da solicitação, sob pena de desclassificação.</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5.3.  As amostras deverão ser apresentadas da seguinte forma:</w:t>
      </w:r>
    </w:p>
    <w:p>
      <w:pPr>
        <w:pStyle w:val="Normal"/>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5.3.1. Com o nome da empresa, número do processo e número do item; deverá ser entregue em embalagens contendo a data e o nº do lote de fabricação, o prazo de validade para uso e outras informações, de acordo com a legislação pertinente, quando for o caso.</w:t>
      </w:r>
    </w:p>
    <w:p>
      <w:pPr>
        <w:pStyle w:val="Normal"/>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5.3.2 As amostras apresentadas pelas licitantes ficarão retidas para comparação com os materiais solicitados no momento da entrega.</w:t>
      </w:r>
    </w:p>
    <w:p>
      <w:pPr>
        <w:pStyle w:val="Normal"/>
        <w:spacing w:lineRule="auto" w:line="360"/>
        <w:ind w:left="0" w:right="0" w:firstLine="408"/>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5.3.3. Os pareceres técnicos elaborados a partir dos resultados dos testes em amostras serão arquivados na Central de Abastecimento e Distribuição de Insumos e Medicamentos, sob responsabilidade do responsável técnico e poderão subsidiar avaliações dos materiais em processos licitatórios futuros, compondo o cadastro de materiais.</w:t>
      </w:r>
    </w:p>
    <w:p>
      <w:pPr>
        <w:pStyle w:val="Standard"/>
        <w:numPr>
          <w:ilvl w:val="0"/>
          <w:numId w:val="11"/>
        </w:numPr>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Cabealho"/>
        <w:tabs>
          <w:tab w:val="clear" w:pos="4419"/>
          <w:tab w:val="clear" w:pos="8838"/>
          <w:tab w:val="left" w:pos="4655" w:leader="none"/>
        </w:tabs>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6. ESPECIFICAÇÃO:</w:t>
      </w:r>
    </w:p>
    <w:p>
      <w:pPr>
        <w:pStyle w:val="Cabealho"/>
        <w:tabs>
          <w:tab w:val="clear" w:pos="4419"/>
          <w:tab w:val="clear" w:pos="8838"/>
          <w:tab w:val="left" w:pos="4655" w:leader="none"/>
        </w:tabs>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6.1. Conforme ANEXO I.</w:t>
      </w:r>
    </w:p>
    <w:p>
      <w:pPr>
        <w:pStyle w:val="Cabealho"/>
        <w:tabs>
          <w:tab w:val="clear" w:pos="4419"/>
          <w:tab w:val="clear" w:pos="8838"/>
          <w:tab w:val="left" w:pos="4655" w:leader="none"/>
        </w:tabs>
        <w:spacing w:lineRule="auto" w:line="360"/>
        <w:ind w:left="0" w:right="0" w:firstLine="1134"/>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r>
    </w:p>
    <w:p>
      <w:pPr>
        <w:pStyle w:val="Normal"/>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7. PARA A QUALIFICAÇÃO TÉCNICA:</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7.1 – </w:t>
      </w:r>
      <w:r>
        <w:rPr>
          <w:rFonts w:eastAsia="Times New Roman" w:cs="Arial"/>
          <w:bCs/>
          <w:color w:val="000000"/>
          <w:kern w:val="0"/>
          <w:sz w:val="24"/>
          <w:szCs w:val="24"/>
          <w:lang w:val="pt-BR" w:eastAsia="zh-CN" w:bidi="ar-SA"/>
        </w:rPr>
        <w:t>Os licitantes deverão atender as exigências, conforme a Portaria do Ministério da Saúde 2814 de 1998 que regulamenta a exigência de certificações de boas práticas da ANVISA em licitações públicas, a RDC n° 39/2013 do Ministério da Saúde que dispõe sobre os procedimentos administrativos para concessão das Certificações inerente a medicamentos e correlatos de saúde e a Lei 8666/93 que regulamenta as normas para licitações e contratos da Administração pública e dá outras providências. Para cumprimento das exigências legais, segue abaixo as certificações necessárias para o objeto desse registro:</w:t>
      </w:r>
    </w:p>
    <w:p>
      <w:pPr>
        <w:pStyle w:val="Normal"/>
        <w:spacing w:lineRule="auto" w:line="360"/>
        <w:ind w:left="426" w:right="0" w:hanging="426"/>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7.1.1 – Apresentação da Licença Sanitária Estadual ou Municipal do licitante;</w:t>
      </w:r>
    </w:p>
    <w:p>
      <w:pPr>
        <w:pStyle w:val="Normal"/>
        <w:spacing w:lineRule="auto" w:line="360"/>
        <w:ind w:left="426" w:right="0" w:hanging="426"/>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7.1.2 – Comprovação da Autorização de Funcionamento da Empresa (AFE), emitida pela Agência Nacional de Vigilância Sanitária, do licitante;</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7.1.3 – Certificado de Registro dos Produtos </w:t>
      </w:r>
      <w:r>
        <w:rPr>
          <w:rFonts w:eastAsia="Times New Roman" w:cs="Arial"/>
          <w:b/>
          <w:color w:val="000000"/>
          <w:kern w:val="0"/>
          <w:sz w:val="24"/>
          <w:szCs w:val="24"/>
          <w:lang w:val="pt-BR" w:eastAsia="zh-CN" w:bidi="ar-SA"/>
        </w:rPr>
        <w:t>ATIVO</w:t>
      </w:r>
      <w:r>
        <w:rPr>
          <w:rFonts w:eastAsia="Times New Roman" w:cs="Arial"/>
          <w:color w:val="000000"/>
          <w:kern w:val="0"/>
          <w:sz w:val="24"/>
          <w:szCs w:val="24"/>
          <w:lang w:val="pt-BR" w:eastAsia="zh-CN" w:bidi="ar-SA"/>
        </w:rPr>
        <w:t xml:space="preserve"> emitido pela Secretaria de Vigilância Sanitária ou pela Agência Nacional de Vigilância Sanitária (ANVISA), ou cópia da publicação no DOU;</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7.1.3.1 – Para os produtos que não são registrados e sim cadastrados na Agência Nacional de Vigilância Sanitária (ANVISA) esta condição deverá ser comprovada através da dispensa de registro publicado no DOU</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7.1.3.2 – No caso de Isenção de Registro no Ministério da Saúde (MS), o fabricante/distribuidor deverá apresentar declaração do MS desobrigando a efetivar o referido registro no MS do produto;</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7.1.3.3 – No caso dos subitens 7.1.3.1 e 7.3.1.2, deverão ser enviados catálogos e/ou prospectos dos produtos.</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7.2 – Todos os documentos do subitem 7.1.3 deverão fazer referência explícita dos lotes correspondentes e serem entregues na ordem referida no item anterior.</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7.3 – Sugere-se que as cópias apresentadas já venham autenticadas por cartório, com vistas à agilização dos procedimentos de análise da documentação.</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bCs/>
          <w:color w:val="000000"/>
          <w:kern w:val="0"/>
          <w:sz w:val="24"/>
          <w:szCs w:val="24"/>
          <w:lang w:val="pt-BR" w:eastAsia="zh-CN" w:bidi="ar-SA"/>
        </w:rPr>
        <w:t xml:space="preserve">7.4 – </w:t>
      </w:r>
      <w:r>
        <w:rPr>
          <w:rFonts w:eastAsia="Times New Roman" w:cs="Arial"/>
          <w:color w:val="000000"/>
          <w:kern w:val="0"/>
          <w:sz w:val="24"/>
          <w:szCs w:val="24"/>
          <w:lang w:val="pt-BR" w:eastAsia="zh-CN" w:bidi="ar-SA"/>
        </w:rPr>
        <w:t>Comprovação de aptidão para desempenho de atividade pertinente e compatível, em características, quantidades e prazos, através da apresentação de atestado(s) fornecido por pessoa jurídica de direito publico ou privado que comprovem o atendimento do objeto desta licitação;</w:t>
      </w:r>
    </w:p>
    <w:p>
      <w:pPr>
        <w:pStyle w:val="Standard"/>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ascii="Times New Roman" w:hAnsi="Times New Roman"/>
          <w:b/>
          <w:bCs/>
          <w:color w:val="000000"/>
          <w:kern w:val="0"/>
          <w:sz w:val="24"/>
          <w:szCs w:val="24"/>
          <w:lang w:val="pt-BR" w:eastAsia="zh-CN" w:bidi="ar-SA"/>
        </w:rPr>
      </w:r>
    </w:p>
    <w:p>
      <w:pPr>
        <w:pStyle w:val="Standard"/>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ascii="Times New Roman" w:hAnsi="Times New Roman"/>
          <w:b/>
          <w:bCs/>
          <w:color w:val="000000"/>
          <w:kern w:val="0"/>
          <w:sz w:val="24"/>
          <w:szCs w:val="24"/>
          <w:lang w:val="pt-BR" w:eastAsia="zh-CN" w:bidi="ar-SA"/>
        </w:rPr>
        <w:t>8. DAS OBRIGAÇÕES DA CONTRATADA E CONTRATANTE:</w:t>
      </w:r>
    </w:p>
    <w:p>
      <w:pPr>
        <w:pStyle w:val="Standard"/>
        <w:numPr>
          <w:ilvl w:val="0"/>
          <w:numId w:val="3"/>
        </w:numPr>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ascii="Times New Roman" w:hAnsi="Times New Roman"/>
          <w:b/>
          <w:bCs/>
          <w:color w:val="000000"/>
          <w:kern w:val="0"/>
          <w:sz w:val="24"/>
          <w:szCs w:val="24"/>
          <w:lang w:val="pt-BR" w:eastAsia="zh-CN" w:bidi="ar-SA"/>
        </w:rPr>
        <w:t>CONTRATADA</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8.1. Manter, durante a vigência do contrato, todas as condições de habilitação exigidas na licitação.</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8.2. As embalagens deveram ser entregues em condições físicas e visuais integras e lacradas; o não cumprimento desse item gera não recebimento do produto licitado.</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8.3. Na data da entrega o produto deve possuir, no mínimo, 75% do prazo de validade total. </w:t>
      </w:r>
      <w:r>
        <w:rPr>
          <w:rFonts w:eastAsia="Times New Roman" w:cs="Arial" w:ascii="Times New Roman" w:hAnsi="Times New Roman"/>
          <w:color w:val="000000"/>
          <w:kern w:val="0"/>
          <w:sz w:val="24"/>
          <w:szCs w:val="24"/>
          <w:shd w:fill="FFFFFF" w:val="clear"/>
          <w:lang w:val="pt-BR" w:eastAsia="zh-CN" w:bidi="ar-SA"/>
        </w:rPr>
        <w:t>Caso, seja autorizado previamente a entrega com data a menor, essa deverá ser solicitada previamente ao órgão e com envio da carta de compromisso de troca.</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8.4. O produto deve apresentar em sua embalagem primária e/ou secundária a expressão “PROIBIDA VENDA NO COMÉRCIO”, conforme Portaria 2814 GM/1998.</w:t>
      </w:r>
    </w:p>
    <w:p>
      <w:pPr>
        <w:pStyle w:val="Normal"/>
        <w:tabs>
          <w:tab w:val="clear" w:pos="709"/>
          <w:tab w:val="left" w:pos="708" w:leader="none"/>
        </w:tabs>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8.5. O prazo para entrega do item ao CADIM deverá ser de </w:t>
      </w:r>
      <w:r>
        <w:rPr>
          <w:rFonts w:eastAsia="Times New Roman" w:cs="Arial"/>
          <w:b/>
          <w:color w:val="000000"/>
          <w:kern w:val="0"/>
          <w:sz w:val="24"/>
          <w:szCs w:val="24"/>
          <w:lang w:val="pt-BR" w:eastAsia="zh-CN" w:bidi="ar-SA"/>
        </w:rPr>
        <w:t>15 dias CONSECUTIVOS</w:t>
      </w:r>
      <w:r>
        <w:rPr>
          <w:rFonts w:eastAsia="Times New Roman" w:cs="Arial"/>
          <w:color w:val="000000"/>
          <w:kern w:val="0"/>
          <w:sz w:val="24"/>
          <w:szCs w:val="24"/>
          <w:lang w:val="pt-BR" w:eastAsia="zh-CN" w:bidi="ar-SA"/>
        </w:rPr>
        <w:t xml:space="preserve"> contados a partir da data de assinatura do empenho pelo Secretário e envio em conjunto com a ordem de fornecimento, podendo ser fracionada conforme necessidade da Secretaria Estadual de Saúde. </w:t>
      </w:r>
    </w:p>
    <w:p>
      <w:pPr>
        <w:pStyle w:val="Normal"/>
        <w:tabs>
          <w:tab w:val="clear" w:pos="709"/>
          <w:tab w:val="left" w:pos="708" w:leader="none"/>
        </w:tabs>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8.6. </w:t>
      </w:r>
      <w:r>
        <w:rPr>
          <w:rFonts w:eastAsia="Times New Roman" w:cs="Arial"/>
          <w:color w:val="000000"/>
          <w:kern w:val="0"/>
          <w:sz w:val="24"/>
          <w:szCs w:val="24"/>
          <w:shd w:fill="FFFFFF" w:val="clear"/>
          <w:lang w:val="pt-BR" w:eastAsia="zh-CN" w:bidi="ar-SA"/>
        </w:rPr>
        <w:t xml:space="preserve">Após o recebimento do Empenho e Ordem de Fornecimento o fornecedor tem o prazo de 48 horas (quarenta e oito horas) para sinalizar qualquer divergência ou impossibilidade de fornecimento, após esse período, subentende-se a aceitação do faturamento e entrega do pedido. </w:t>
      </w:r>
    </w:p>
    <w:p>
      <w:pPr>
        <w:pStyle w:val="Normal"/>
        <w:tabs>
          <w:tab w:val="clear" w:pos="709"/>
          <w:tab w:val="left" w:pos="708" w:leader="none"/>
        </w:tabs>
        <w:spacing w:lineRule="auto" w:line="360"/>
        <w:jc w:val="both"/>
        <w:rPr>
          <w:rFonts w:ascii="Times New Roman" w:hAnsi="Times New Roman" w:eastAsia="Times New Roman" w:cs="Arial"/>
          <w:color w:val="000000"/>
          <w:kern w:val="0"/>
          <w:sz w:val="24"/>
          <w:szCs w:val="24"/>
          <w:shd w:fill="FFFFFF" w:val="clear"/>
          <w:lang w:val="pt-BR" w:eastAsia="zh-CN" w:bidi="ar-SA"/>
        </w:rPr>
      </w:pPr>
      <w:r>
        <w:rPr>
          <w:rFonts w:eastAsia="Times New Roman" w:cs="Arial"/>
          <w:color w:val="000000"/>
          <w:kern w:val="0"/>
          <w:sz w:val="24"/>
          <w:szCs w:val="24"/>
          <w:shd w:fill="FFFFFF" w:val="clear"/>
          <w:lang w:val="pt-BR" w:eastAsia="zh-CN" w:bidi="ar-SA"/>
        </w:rPr>
        <w:t>8.7. O fornecedor ao receber a ordem de fornecimento e empenho tem um prazo máximo de 05 dias consecutivos para assinatura dos mesmos e devolução ao setor, caso não seja realizado a assinatura via e-mail, será encaminhado processo via correios com AR, se na tentativa de assinatura não lograr êxito, caberá sanções administrativas conforme Decreto Nº 7.892 de 2013, Art. 20 inciso I e II do caput 87 da Lei nº 8666 de 1993 ou no art 7 da Lei nº 10520 de 2002.</w:t>
      </w:r>
    </w:p>
    <w:p>
      <w:pPr>
        <w:pStyle w:val="Normal"/>
        <w:tabs>
          <w:tab w:val="clear" w:pos="709"/>
          <w:tab w:val="left" w:pos="708" w:leader="none"/>
        </w:tabs>
        <w:spacing w:lineRule="auto" w:line="360"/>
        <w:jc w:val="both"/>
        <w:rPr>
          <w:rFonts w:ascii="Times New Roman" w:hAnsi="Times New Roman" w:eastAsia="Times New Roman" w:cs="Arial"/>
          <w:color w:val="000000"/>
          <w:kern w:val="0"/>
          <w:sz w:val="24"/>
          <w:szCs w:val="24"/>
          <w:shd w:fill="FFFFFF" w:val="clear"/>
          <w:lang w:val="pt-BR" w:eastAsia="zh-CN" w:bidi="ar-SA"/>
        </w:rPr>
      </w:pPr>
      <w:r>
        <w:rPr>
          <w:rFonts w:eastAsia="Times New Roman" w:cs="Arial"/>
          <w:color w:val="000000"/>
          <w:kern w:val="0"/>
          <w:sz w:val="24"/>
          <w:szCs w:val="24"/>
          <w:shd w:fill="FFFFFF" w:val="clear"/>
          <w:lang w:val="pt-BR" w:eastAsia="zh-CN" w:bidi="ar-SA"/>
        </w:rPr>
        <w:t>8.8. Em caso de solicitação de realinhamento de preço após a emissão do empenho e ordem de fornecimento, caberá o entendimento conforme o Decreto Nº 7.892 de 2013 abaixo:</w:t>
      </w:r>
    </w:p>
    <w:p>
      <w:pPr>
        <w:pStyle w:val="Normal"/>
        <w:tabs>
          <w:tab w:val="clear" w:pos="709"/>
          <w:tab w:val="left" w:pos="708" w:leader="none"/>
        </w:tabs>
        <w:spacing w:lineRule="auto" w:line="360"/>
        <w:ind w:left="567" w:right="0" w:hanging="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Art. 19. Quando o preço de mercado tornar-se superior aos preços registrados e o fornecedor não puder cumprir o compromisso, o órgão gerenciador poderá:</w:t>
      </w:r>
    </w:p>
    <w:p>
      <w:pPr>
        <w:pStyle w:val="Normal"/>
        <w:suppressAutoHyphens w:val="false"/>
        <w:spacing w:before="280" w:after="280"/>
        <w:ind w:left="567" w:right="0" w:hanging="0"/>
        <w:jc w:val="both"/>
        <w:rPr>
          <w:rFonts w:ascii="Times New Roman" w:hAnsi="Times New Roman" w:eastAsia="Times New Roman" w:cs="Arial"/>
          <w:color w:val="000000"/>
          <w:kern w:val="0"/>
          <w:sz w:val="24"/>
          <w:szCs w:val="24"/>
          <w:lang w:val="pt-BR" w:eastAsia="zh-CN" w:bidi="ar-SA"/>
        </w:rPr>
      </w:pPr>
      <w:bookmarkStart w:id="1" w:name="art19i"/>
      <w:bookmarkEnd w:id="1"/>
      <w:r>
        <w:rPr>
          <w:rFonts w:eastAsia="Times New Roman" w:cs="Arial"/>
          <w:color w:val="000000"/>
          <w:kern w:val="0"/>
          <w:sz w:val="24"/>
          <w:szCs w:val="24"/>
          <w:lang w:val="pt-BR" w:eastAsia="zh-CN" w:bidi="ar-SA"/>
        </w:rPr>
        <w:t xml:space="preserve">I - liberar o fornecedor do compromisso assumido, </w:t>
      </w:r>
      <w:r>
        <w:rPr>
          <w:rFonts w:eastAsia="Times New Roman" w:cs="Arial"/>
          <w:b/>
          <w:color w:val="000000"/>
          <w:kern w:val="0"/>
          <w:sz w:val="24"/>
          <w:szCs w:val="24"/>
          <w:lang w:val="pt-BR" w:eastAsia="zh-CN" w:bidi="ar-SA"/>
        </w:rPr>
        <w:t>caso a comunicação ocorra antes do pedido de fornecimento</w:t>
      </w:r>
      <w:r>
        <w:rPr>
          <w:rFonts w:eastAsia="Times New Roman" w:cs="Arial"/>
          <w:color w:val="000000"/>
          <w:kern w:val="0"/>
          <w:sz w:val="24"/>
          <w:szCs w:val="24"/>
          <w:lang w:val="pt-BR" w:eastAsia="zh-CN" w:bidi="ar-SA"/>
        </w:rPr>
        <w:t>, e sem aplicação da penalidade se confirmada à veracidade dos motivos e comprovantes apresentados; e</w:t>
      </w:r>
    </w:p>
    <w:p>
      <w:pPr>
        <w:pStyle w:val="Normal"/>
        <w:spacing w:lineRule="auto" w:line="360"/>
        <w:jc w:val="both"/>
        <w:rPr>
          <w:rFonts w:ascii="Times New Roman" w:hAnsi="Times New Roman" w:eastAsia="Times New Roman" w:cs="Arial"/>
          <w:color w:val="000000"/>
          <w:kern w:val="0"/>
          <w:sz w:val="24"/>
          <w:szCs w:val="24"/>
          <w:lang w:val="pt-BR" w:eastAsia="zh-CN" w:bidi="ar-SA"/>
        </w:rPr>
      </w:pPr>
      <w:bookmarkStart w:id="2" w:name="art19ii"/>
      <w:bookmarkEnd w:id="2"/>
      <w:r>
        <w:rPr>
          <w:rFonts w:eastAsia="Times New Roman" w:cs="Arial"/>
          <w:color w:val="000000"/>
          <w:kern w:val="0"/>
          <w:sz w:val="24"/>
          <w:szCs w:val="24"/>
          <w:lang w:val="pt-BR" w:eastAsia="zh-CN" w:bidi="ar-SA"/>
        </w:rPr>
        <w:t>8.9. Em caso de cancelamento de registro por desvio de qualidade que inviabilize o uso (queixa técnica) ou recolhimento determinado pela Agência Nacional de Vigilância Sanitária (ANVISA) compete ao contratado o recolhimento e a reposição do material por outro com a mesma apresentação que substitua o item recolhido, que atenda as mesmas condições técnicas estabelecidas neste edital, para emissão de novo parecer técnico.</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8.10 Caso o item oferecido pelo licitante apresentar 03 ou mais registros de notificação de desvio de qualidade realizado por hospitais integrantes da rede Sentinela, o produto não será aceito.</w:t>
      </w:r>
    </w:p>
    <w:p>
      <w:pPr>
        <w:pStyle w:val="Normal"/>
        <w:numPr>
          <w:ilvl w:val="0"/>
          <w:numId w:val="2"/>
        </w:numPr>
        <w:spacing w:lineRule="auto" w:line="360"/>
        <w:jc w:val="both"/>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CONTRATANTE</w:t>
      </w:r>
    </w:p>
    <w:p>
      <w:pPr>
        <w:pStyle w:val="Standard"/>
        <w:bidi w:val="0"/>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8.11. Exigir o fiel cumprimento das obrigações assumidas pelo contratado;</w:t>
      </w:r>
    </w:p>
    <w:p>
      <w:pPr>
        <w:pStyle w:val="Standard"/>
        <w:bidi w:val="0"/>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8.12. Proporcionar as orientações que estejam em seu âmbito, a fim de que o fornecedor possa cumprir suas obrigações;</w:t>
      </w:r>
    </w:p>
    <w:p>
      <w:pPr>
        <w:pStyle w:val="Standard"/>
        <w:bidi w:val="0"/>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8.13. </w:t>
      </w:r>
      <w:r>
        <w:rPr>
          <w:rFonts w:eastAsia="Times New Roman" w:cs="Arial" w:ascii="Times New Roman" w:hAnsi="Times New Roman"/>
          <w:b w:val="false"/>
          <w:i w:val="false"/>
          <w:caps w:val="false"/>
          <w:smallCaps w:val="false"/>
          <w:color w:val="000000"/>
          <w:spacing w:val="0"/>
          <w:kern w:val="0"/>
          <w:sz w:val="24"/>
          <w:szCs w:val="24"/>
          <w:lang w:val="pt-BR" w:eastAsia="zh-CN" w:bidi="ar-SA"/>
        </w:rPr>
        <w:t>Acompanhar e fiscalizar o cumprimento das obrigações da Contratada, através de comissão/servidor especialmente designado;</w:t>
      </w:r>
    </w:p>
    <w:p>
      <w:pPr>
        <w:pStyle w:val="Standard"/>
        <w:bidi w:val="0"/>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8.14. Rejeitar os produtos cujas especificações não atendam, em quaisquer dos itens, aos requisitos mínimos constantes do Anexo I deste Termo de Referência.</w:t>
      </w:r>
    </w:p>
    <w:p>
      <w:pPr>
        <w:pStyle w:val="Standard"/>
        <w:bidi w:val="0"/>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b w:val="false"/>
          <w:bCs w:val="false"/>
          <w:color w:val="000000"/>
          <w:kern w:val="0"/>
          <w:sz w:val="24"/>
          <w:szCs w:val="24"/>
          <w:lang w:val="pt-BR" w:eastAsia="zh-CN" w:bidi="ar-SA"/>
        </w:rPr>
        <w:t>8.15</w:t>
      </w:r>
      <w:r>
        <w:rPr>
          <w:rFonts w:eastAsia="Times New Roman" w:cs="Arial" w:ascii="Times New Roman" w:hAnsi="Times New Roman"/>
          <w:b/>
          <w:bCs/>
          <w:color w:val="000000"/>
          <w:kern w:val="0"/>
          <w:sz w:val="24"/>
          <w:szCs w:val="24"/>
          <w:lang w:val="pt-BR" w:eastAsia="zh-CN" w:bidi="ar-SA"/>
        </w:rPr>
        <w:t xml:space="preserve"> C</w:t>
      </w:r>
      <w:r>
        <w:rPr>
          <w:rFonts w:eastAsia="Times New Roman" w:cs="Arial" w:ascii="Times New Roman" w:hAnsi="Times New Roman"/>
          <w:b w:val="false"/>
          <w:bCs/>
          <w:i w:val="false"/>
          <w:caps w:val="false"/>
          <w:smallCaps w:val="false"/>
          <w:color w:val="000000"/>
          <w:spacing w:val="0"/>
          <w:kern w:val="0"/>
          <w:sz w:val="24"/>
          <w:szCs w:val="24"/>
          <w:lang w:val="pt-BR" w:eastAsia="zh-CN" w:bidi="ar-SA"/>
        </w:rPr>
        <w:t>omunicar à Contratada, por escrito, sobre imperfeições, falhas ou irregularidades verificadas no objeto fornecido, para que seja substituído, reparado ou corrigido.</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Standard"/>
        <w:spacing w:lineRule="auto" w:line="360"/>
        <w:jc w:val="both"/>
        <w:rPr>
          <w:rFonts w:ascii="Times New Roman" w:hAnsi="Times New Roman" w:eastAsia="Times New Roman" w:cs="Arial"/>
          <w:b/>
          <w:b/>
          <w:color w:val="000000"/>
          <w:kern w:val="0"/>
          <w:sz w:val="24"/>
          <w:szCs w:val="24"/>
          <w:lang w:val="pt-BR" w:eastAsia="zh-CN" w:bidi="ar-SA"/>
        </w:rPr>
      </w:pPr>
      <w:r>
        <w:rPr>
          <w:rFonts w:eastAsia="Times New Roman" w:cs="Arial" w:ascii="Times New Roman" w:hAnsi="Times New Roman"/>
          <w:b/>
          <w:color w:val="000000"/>
          <w:kern w:val="0"/>
          <w:sz w:val="24"/>
          <w:szCs w:val="24"/>
          <w:lang w:val="pt-BR" w:eastAsia="zh-CN" w:bidi="ar-SA"/>
        </w:rPr>
        <w:t>9. DAS SANÇÕES ADMINISTRATIVAS:</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9.1. O licitante que se recusar a assinar a Ata de Registro de Preços injustificadamente, dentro de 05 (cinco) dias úteis a contar da convocação pela SES ou em assinar o CONTRATO DE FORNECIMENTO, ensejar o retardamento da execução do certame, não mantiver a proposta, falhar ou fraudar na execução do Contrato, comportar-se de modo inidôneo e fazer declaração falsa, conforme o caso, a SES poderá aplicar as seguintes sanções, garantidos o contraditório e a prévia defesa, de acordo com as disposições do Decreto Estadual nº 24.912/07:</w:t>
      </w:r>
    </w:p>
    <w:p>
      <w:pPr>
        <w:pStyle w:val="Standard"/>
        <w:spacing w:lineRule="auto" w:line="360"/>
        <w:ind w:left="567" w:right="0" w:hanging="567"/>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9.1.1. Advertência; </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9.1.2. Multa, observados os seguintes limites máximos: </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a) multa de 0,3 % (três décimos por cento) por dia, até o trigésimo dia de atraso, sobre o valor do fornecimento ou serviço não realizado;</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b) multa de 10 % (dez por cento) sobre o valor total ou parcial da obrigação não cumprida, com o consequente cancelamento da nota de empenho ou documento equivalente; </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9.1.3.  Impedimento de licitar e de contratar com o Estado de Sergipe, pelo prazo de até 05 (cinco) anos;</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9.1.4.  Declaração de inidoneidade para licitar ou contratar com a Administração Pública. </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xml:space="preserve">§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 </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t>§ 2º A contagem do período de atraso na execução dos ajustes será realizada a partir do primeiro dia útil subsequente ao do encerramento do prazo estabelecido para o cumprimento da obrigação.</w:t>
      </w:r>
    </w:p>
    <w:p>
      <w:pPr>
        <w:pStyle w:val="Standard"/>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ascii="Times New Roman" w:hAnsi="Times New Roman"/>
          <w:color w:val="000000"/>
          <w:kern w:val="0"/>
          <w:sz w:val="24"/>
          <w:szCs w:val="24"/>
          <w:lang w:val="pt-BR" w:eastAsia="zh-CN" w:bidi="ar-SA"/>
        </w:rPr>
      </w:r>
    </w:p>
    <w:p>
      <w:pPr>
        <w:pStyle w:val="Normal"/>
        <w:widowControl/>
        <w:spacing w:lineRule="auto" w:line="360"/>
        <w:jc w:val="both"/>
        <w:textAlignment w:val="auto"/>
        <w:rPr>
          <w:rFonts w:ascii="Times New Roman" w:hAnsi="Times New Roman" w:eastAsia="Times New Roman" w:cs="Arial"/>
          <w:b/>
          <w:b/>
          <w:color w:val="000000"/>
          <w:kern w:val="0"/>
          <w:sz w:val="24"/>
          <w:szCs w:val="24"/>
          <w:lang w:val="pt-BR" w:eastAsia="zh-CN" w:bidi="ar-SA"/>
        </w:rPr>
      </w:pPr>
      <w:r>
        <w:rPr>
          <w:rFonts w:eastAsia="Times New Roman" w:cs="Arial"/>
          <w:b/>
          <w:color w:val="000000"/>
          <w:kern w:val="0"/>
          <w:sz w:val="24"/>
          <w:szCs w:val="24"/>
          <w:lang w:val="pt-BR" w:eastAsia="zh-CN" w:bidi="ar-SA"/>
        </w:rPr>
        <w:t>10. DA ENTREGA E DO FORNECIMENTO:</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A entrega dos itens deverá ser feita no CENTRO ADMINISTRATIVO DA SAÚDE – ANEXO CADIM (CENTRO DE DISTRIBUIÇÃO DE INSUMOS E MEDICAMENTOS), situado à AVENIDA AUGUSTO FRANCO, 3150, BAIRRO PONTO NOVO. CEP 49097-670. Das 7:30h ás 12:00h e das 14:00h as 17:30h. </w:t>
      </w:r>
    </w:p>
    <w:p>
      <w:pPr>
        <w:pStyle w:val="Normal"/>
        <w:spacing w:lineRule="auto" w:line="360"/>
        <w:jc w:val="both"/>
        <w:rPr/>
      </w:pPr>
      <w:r>
        <w:rPr>
          <w:rFonts w:eastAsia="Times New Roman" w:cs="Arial"/>
          <w:color w:val="000000"/>
          <w:kern w:val="0"/>
          <w:sz w:val="24"/>
          <w:szCs w:val="24"/>
          <w:lang w:val="pt-BR" w:eastAsia="zh-CN" w:bidi="ar-SA"/>
        </w:rPr>
        <w:t xml:space="preserve">E-mail: </w:t>
      </w:r>
      <w:hyperlink r:id="rId12">
        <w:r>
          <w:rPr>
            <w:rStyle w:val="LinkdaInternet"/>
            <w:rFonts w:eastAsia="Times New Roman" w:cs="Arial"/>
            <w:color w:val="000000"/>
            <w:kern w:val="0"/>
            <w:sz w:val="24"/>
            <w:szCs w:val="24"/>
            <w:lang w:val="pt-BR" w:eastAsia="zh-CN" w:bidi="ar-SA"/>
          </w:rPr>
          <w:t>cadimressuprimento@gmail.com</w:t>
        </w:r>
      </w:hyperlink>
    </w:p>
    <w:p>
      <w:pPr>
        <w:pStyle w:val="Normal"/>
        <w:tabs>
          <w:tab w:val="clear" w:pos="709"/>
          <w:tab w:val="left" w:pos="708" w:leader="none"/>
        </w:tabs>
        <w:spacing w:lineRule="auto" w:line="360"/>
        <w:jc w:val="both"/>
        <w:rPr/>
      </w:pPr>
      <w:r>
        <w:rPr>
          <w:rFonts w:eastAsia="Times New Roman" w:cs="Arial"/>
          <w:color w:val="000000"/>
          <w:kern w:val="0"/>
          <w:sz w:val="24"/>
          <w:szCs w:val="24"/>
          <w:lang w:val="pt-BR" w:eastAsia="zh-CN" w:bidi="ar-SA"/>
        </w:rPr>
        <w:t xml:space="preserve">10.1. Os medicamentos deverão ser entregues nos prazos propostos e nas condições estipuladas nos termos do edital, com a devida apresentação da nota fiscal (NF) </w:t>
      </w:r>
      <w:r>
        <w:rPr>
          <w:rFonts w:eastAsia="Times New Roman" w:cs="Arial"/>
          <w:color w:val="000000"/>
          <w:kern w:val="0"/>
          <w:sz w:val="24"/>
          <w:szCs w:val="24"/>
          <w:shd w:fill="FFFFFF" w:val="clear"/>
          <w:lang w:val="pt-BR" w:eastAsia="zh-CN" w:bidi="ar-SA"/>
        </w:rPr>
        <w:t xml:space="preserve">em conformidade com a nota de empenho do ano corrente e ordem de fornecimento do exercício em vigor, devendo o fornecedor realizar o agendamento prévio de entrega, via email: </w:t>
      </w:r>
      <w:hyperlink r:id="rId13">
        <w:r>
          <w:rPr>
            <w:rStyle w:val="LinkdaInternet"/>
            <w:rFonts w:eastAsia="Times New Roman" w:cs="Arial"/>
            <w:color w:val="000000"/>
            <w:kern w:val="0"/>
            <w:sz w:val="24"/>
            <w:szCs w:val="24"/>
            <w:shd w:fill="FFFFFF" w:val="clear"/>
            <w:lang w:val="pt-BR" w:eastAsia="zh-CN" w:bidi="ar-SA"/>
          </w:rPr>
          <w:t>agendamento.cadim@outlook.com</w:t>
        </w:r>
      </w:hyperlink>
      <w:r>
        <w:rPr>
          <w:rFonts w:eastAsia="Times New Roman" w:cs="Arial"/>
          <w:color w:val="000000"/>
          <w:kern w:val="0"/>
          <w:sz w:val="24"/>
          <w:szCs w:val="24"/>
          <w:shd w:fill="FFFFFF" w:val="clear"/>
          <w:lang w:val="pt-BR" w:eastAsia="zh-CN" w:bidi="ar-SA"/>
        </w:rPr>
        <w:t xml:space="preserve"> </w:t>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10.2. A entrega dos itens deverá ser realizada no prazo de 15 (quinze) dias consecutivos a partir da data de assinatura do empenho pelo Secretário e envio em conjunto com a ordem de fornecimento, podendo ser fracionada conforme necessidade da Secretaria Estadual de Saúde. </w:t>
      </w:r>
    </w:p>
    <w:p>
      <w:pPr>
        <w:pStyle w:val="Normal"/>
        <w:tabs>
          <w:tab w:val="clear" w:pos="709"/>
          <w:tab w:val="left" w:pos="708" w:leader="none"/>
        </w:tabs>
        <w:spacing w:lineRule="auto" w:line="360"/>
        <w:jc w:val="both"/>
        <w:rPr>
          <w:rFonts w:ascii="Times New Roman" w:hAnsi="Times New Roman" w:eastAsia="Times New Roman" w:cs="Arial"/>
          <w:color w:val="000000"/>
          <w:kern w:val="0"/>
          <w:sz w:val="24"/>
          <w:szCs w:val="24"/>
          <w:shd w:fill="FFFFFF" w:val="clear"/>
          <w:lang w:val="pt-BR" w:eastAsia="zh-CN" w:bidi="ar-SA"/>
        </w:rPr>
      </w:pPr>
      <w:r>
        <w:rPr>
          <w:rFonts w:eastAsia="Times New Roman" w:cs="Arial"/>
          <w:color w:val="000000"/>
          <w:kern w:val="0"/>
          <w:sz w:val="24"/>
          <w:szCs w:val="24"/>
          <w:shd w:fill="FFFFFF" w:val="clear"/>
          <w:lang w:val="pt-BR" w:eastAsia="zh-CN" w:bidi="ar-SA"/>
        </w:rPr>
        <w:t xml:space="preserve">10.3. Após o recebimento do Empenho e Ordem de Fornecimento o fornecedor tem o prazo de 48 horas (quarenta e oito horas) para sinalizar qualquer divergência ou impossibilidade de fornecimento, após esse período, subentende-se a aceitação do faturamento e entrega do pedido. </w:t>
      </w:r>
    </w:p>
    <w:p>
      <w:pPr>
        <w:pStyle w:val="Standard"/>
        <w:spacing w:lineRule="exact" w:line="276" w:before="0" w:after="200"/>
        <w:jc w:val="center"/>
        <w:rPr>
          <w:rFonts w:ascii="Times New Roman" w:hAnsi="Times New Roman" w:eastAsia="Times New Roman" w:cs="Arial"/>
          <w:b/>
          <w:b/>
          <w:bCs/>
          <w:color w:val="000000"/>
          <w:kern w:val="0"/>
          <w:sz w:val="24"/>
          <w:szCs w:val="24"/>
          <w:shd w:fill="FFFFFF" w:val="clear"/>
          <w:lang w:val="pt-BR" w:eastAsia="zh-CN" w:bidi="ar-SA"/>
        </w:rPr>
      </w:pPr>
      <w:r>
        <w:rPr>
          <w:rFonts w:eastAsia="Times New Roman" w:cs="Arial" w:ascii="Times New Roman" w:hAnsi="Times New Roman"/>
          <w:b/>
          <w:bCs/>
          <w:color w:val="000000"/>
          <w:kern w:val="0"/>
          <w:sz w:val="24"/>
          <w:szCs w:val="24"/>
          <w:shd w:fill="FFFFFF" w:val="clear"/>
          <w:lang w:val="pt-BR" w:eastAsia="zh-CN" w:bidi="ar-SA"/>
        </w:rPr>
      </w:r>
    </w:p>
    <w:p>
      <w:pPr>
        <w:pStyle w:val="Standard"/>
        <w:spacing w:lineRule="exact" w:line="276" w:before="0" w:after="200"/>
        <w:jc w:val="center"/>
        <w:rPr>
          <w:rFonts w:ascii="Times New Roman" w:hAnsi="Times New Roman" w:eastAsia="Times New Roman" w:cs="Arial"/>
          <w:b/>
          <w:b/>
          <w:bCs/>
          <w:color w:val="000000"/>
          <w:kern w:val="0"/>
          <w:sz w:val="24"/>
          <w:szCs w:val="24"/>
          <w:shd w:fill="FFFFFF" w:val="clear"/>
          <w:lang w:val="pt-BR" w:eastAsia="zh-CN" w:bidi="ar-SA"/>
        </w:rPr>
      </w:pPr>
      <w:r>
        <w:rPr>
          <w:rFonts w:eastAsia="Times New Roman" w:cs="Arial" w:ascii="Times New Roman" w:hAnsi="Times New Roman"/>
          <w:b/>
          <w:bCs/>
          <w:color w:val="000000"/>
          <w:kern w:val="0"/>
          <w:sz w:val="24"/>
          <w:szCs w:val="24"/>
          <w:shd w:fill="FFFFFF" w:val="clear"/>
          <w:lang w:val="pt-BR" w:eastAsia="zh-CN" w:bidi="ar-SA"/>
        </w:rPr>
      </w:r>
    </w:p>
    <w:p>
      <w:pPr>
        <w:pStyle w:val="Standard"/>
        <w:spacing w:lineRule="exact" w:line="276" w:before="0" w:after="200"/>
        <w:jc w:val="center"/>
        <w:rPr>
          <w:rFonts w:ascii="Times New Roman" w:hAnsi="Times New Roman" w:eastAsia="Times New Roman" w:cs="Arial"/>
          <w:b/>
          <w:b/>
          <w:bCs/>
          <w:color w:val="000000"/>
          <w:kern w:val="0"/>
          <w:sz w:val="24"/>
          <w:szCs w:val="24"/>
          <w:shd w:fill="FFFFFF" w:val="clear"/>
          <w:lang w:val="pt-BR" w:eastAsia="zh-CN" w:bidi="ar-SA"/>
        </w:rPr>
      </w:pPr>
      <w:r>
        <w:rPr>
          <w:rFonts w:eastAsia="Times New Roman" w:cs="Arial" w:ascii="Times New Roman" w:hAnsi="Times New Roman"/>
          <w:b/>
          <w:bCs/>
          <w:color w:val="000000"/>
          <w:kern w:val="0"/>
          <w:sz w:val="24"/>
          <w:szCs w:val="24"/>
          <w:shd w:fill="FFFFFF" w:val="clear"/>
          <w:lang w:val="pt-BR" w:eastAsia="zh-CN" w:bidi="ar-SA"/>
        </w:rPr>
      </w:r>
    </w:p>
    <w:p>
      <w:pPr>
        <w:pStyle w:val="Standard"/>
        <w:spacing w:lineRule="exact" w:line="276" w:before="0" w:after="200"/>
        <w:jc w:val="center"/>
        <w:rPr>
          <w:rFonts w:ascii="Times New Roman" w:hAnsi="Times New Roman" w:eastAsia="Times New Roman" w:cs="Arial"/>
          <w:b/>
          <w:b/>
          <w:color w:val="000000"/>
          <w:kern w:val="0"/>
          <w:sz w:val="24"/>
          <w:szCs w:val="24"/>
          <w:shd w:fill="FFFFFF" w:val="clear"/>
          <w:lang w:val="pt-BR" w:eastAsia="zh-CN" w:bidi="ar-SA"/>
        </w:rPr>
      </w:pPr>
      <w:r>
        <w:rPr>
          <w:rFonts w:eastAsia="Times New Roman" w:cs="Arial" w:ascii="Times New Roman" w:hAnsi="Times New Roman"/>
          <w:b/>
          <w:color w:val="000000"/>
          <w:kern w:val="0"/>
          <w:sz w:val="24"/>
          <w:szCs w:val="24"/>
          <w:shd w:fill="FFFFFF" w:val="clear"/>
          <w:lang w:val="pt-BR" w:eastAsia="zh-CN" w:bidi="ar-SA"/>
        </w:rPr>
        <w:t>ANEXO I</w:t>
      </w:r>
    </w:p>
    <w:p>
      <w:pPr>
        <w:pStyle w:val="Standard"/>
        <w:spacing w:lineRule="exact" w:line="276" w:before="0" w:after="200"/>
        <w:jc w:val="center"/>
        <w:rPr>
          <w:rFonts w:ascii="Times New Roman" w:hAnsi="Times New Roman" w:eastAsia="Times New Roman" w:cs="Arial"/>
          <w:b/>
          <w:b/>
          <w:color w:val="000000"/>
          <w:kern w:val="0"/>
          <w:sz w:val="24"/>
          <w:szCs w:val="24"/>
          <w:shd w:fill="FFFFFF" w:val="clear"/>
          <w:lang w:val="pt-BR" w:eastAsia="zh-CN" w:bidi="ar-SA"/>
        </w:rPr>
      </w:pPr>
      <w:r>
        <w:rPr>
          <w:rFonts w:eastAsia="Times New Roman" w:cs="Arial" w:ascii="Times New Roman" w:hAnsi="Times New Roman"/>
          <w:b/>
          <w:color w:val="000000"/>
          <w:kern w:val="0"/>
          <w:sz w:val="24"/>
          <w:szCs w:val="24"/>
          <w:shd w:fill="FFFFFF" w:val="clear"/>
          <w:lang w:val="pt-BR" w:eastAsia="zh-CN" w:bidi="ar-SA"/>
        </w:rPr>
        <w:t>ESPECIFICAÇÕES E ESTIMATIVA DE CONSUMO PARA 12 MESES</w:t>
      </w:r>
    </w:p>
    <w:p>
      <w:pPr>
        <w:pStyle w:val="Normal"/>
        <w:spacing w:lineRule="exact" w:line="276"/>
        <w:jc w:val="center"/>
        <w:rPr>
          <w:rFonts w:ascii="Times New Roman" w:hAnsi="Times New Roman" w:eastAsia="Times New Roman" w:cs="Arial"/>
          <w:color w:val="000000"/>
          <w:kern w:val="0"/>
          <w:sz w:val="24"/>
          <w:szCs w:val="24"/>
          <w:lang w:val="pt-BR" w:eastAsia="zh-CN" w:bidi="ar-SA"/>
        </w:rPr>
      </w:pPr>
      <w:r>
        <w:rPr>
          <w:rFonts w:eastAsia="Times New Roman" w:cs="Arial"/>
          <w:b/>
          <w:color w:val="000000"/>
          <w:kern w:val="0"/>
          <w:sz w:val="24"/>
          <w:szCs w:val="24"/>
          <w:shd w:fill="FFFFFF" w:val="clear"/>
          <w:lang w:val="pt-BR" w:eastAsia="zh-CN" w:bidi="ar-SA"/>
        </w:rPr>
        <w:t xml:space="preserve">MEDICAMENTOS ANTI-INFLAMATÓRIO </w:t>
      </w:r>
    </w:p>
    <w:p>
      <w:pPr>
        <w:pStyle w:val="Normal"/>
        <w:spacing w:lineRule="exact" w:line="276"/>
        <w:jc w:val="center"/>
        <w:rPr>
          <w:rFonts w:ascii="Times New Roman" w:hAnsi="Times New Roman" w:eastAsia="Times New Roman" w:cs="Arial"/>
          <w:b/>
          <w:b/>
          <w:color w:val="000000"/>
          <w:kern w:val="0"/>
          <w:sz w:val="24"/>
          <w:szCs w:val="24"/>
          <w:shd w:fill="FFFFFF" w:val="clear"/>
          <w:lang w:val="pt-BR" w:eastAsia="zh-CN" w:bidi="ar-SA"/>
        </w:rPr>
      </w:pPr>
      <w:r>
        <w:rPr>
          <w:rFonts w:eastAsia="Times New Roman" w:cs="Arial"/>
          <w:b/>
          <w:color w:val="000000"/>
          <w:kern w:val="0"/>
          <w:sz w:val="24"/>
          <w:szCs w:val="24"/>
          <w:shd w:fill="FFFFFF" w:val="clear"/>
          <w:lang w:val="pt-BR" w:eastAsia="zh-CN" w:bidi="ar-SA"/>
        </w:rPr>
      </w:r>
    </w:p>
    <w:tbl>
      <w:tblPr>
        <w:tblW w:w="10045" w:type="dxa"/>
        <w:jc w:val="left"/>
        <w:tblInd w:w="-635" w:type="dxa"/>
        <w:tblLayout w:type="fixed"/>
        <w:tblCellMar>
          <w:top w:w="0" w:type="dxa"/>
          <w:left w:w="70" w:type="dxa"/>
          <w:bottom w:w="0" w:type="dxa"/>
          <w:right w:w="70" w:type="dxa"/>
        </w:tblCellMar>
      </w:tblPr>
      <w:tblGrid>
        <w:gridCol w:w="2012"/>
        <w:gridCol w:w="2526"/>
        <w:gridCol w:w="3589"/>
        <w:gridCol w:w="1019"/>
        <w:gridCol w:w="899"/>
      </w:tblGrid>
      <w:tr>
        <w:trPr>
          <w:trHeight w:val="300" w:hRule="atLeast"/>
        </w:trPr>
        <w:tc>
          <w:tcPr>
            <w:tcW w:w="2012" w:type="dxa"/>
            <w:tcBorders>
              <w:top w:val="single" w:sz="4" w:space="0" w:color="FFFFFF"/>
              <w:left w:val="single" w:sz="4" w:space="0" w:color="FFFFFF"/>
              <w:bottom w:val="single" w:sz="4" w:space="0" w:color="FFFFFF"/>
            </w:tcBorders>
            <w:shd w:fill="003366" w:val="clear"/>
            <w:vAlign w:val="center"/>
          </w:tcPr>
          <w:p>
            <w:pPr>
              <w:pStyle w:val="Normal"/>
              <w:widowControl w:val="false"/>
              <w:jc w:val="center"/>
              <w:rPr>
                <w:rFonts w:ascii="Times New Roman" w:hAnsi="Times New Roman" w:eastAsia="Times New Roman" w:cs="Arial"/>
                <w:b/>
                <w:b/>
                <w:bCs/>
                <w:color w:val="000000"/>
                <w:kern w:val="0"/>
                <w:sz w:val="24"/>
                <w:szCs w:val="24"/>
                <w:shd w:fill="008000" w:val="clear"/>
                <w:lang w:val="pt-BR" w:eastAsia="zh-CN" w:bidi="ar-SA"/>
              </w:rPr>
            </w:pPr>
            <w:r>
              <w:rPr>
                <w:rFonts w:eastAsia="Times New Roman" w:cs="Arial"/>
                <w:b/>
                <w:bCs/>
                <w:color w:val="000000"/>
                <w:kern w:val="0"/>
                <w:sz w:val="24"/>
                <w:szCs w:val="24"/>
                <w:shd w:fill="008000" w:val="clear"/>
                <w:lang w:val="pt-BR" w:eastAsia="zh-CN" w:bidi="ar-SA"/>
              </w:rPr>
              <w:t>ITEM</w:t>
            </w:r>
          </w:p>
        </w:tc>
        <w:tc>
          <w:tcPr>
            <w:tcW w:w="2526" w:type="dxa"/>
            <w:tcBorders>
              <w:top w:val="single" w:sz="4" w:space="0" w:color="FFFFFF"/>
              <w:left w:val="single" w:sz="4" w:space="0" w:color="FFFFFF"/>
              <w:bottom w:val="single" w:sz="4" w:space="0" w:color="FFFFFF"/>
            </w:tcBorders>
            <w:shd w:fill="003366" w:val="clear"/>
            <w:vAlign w:val="center"/>
          </w:tcPr>
          <w:p>
            <w:pPr>
              <w:pStyle w:val="Normal"/>
              <w:widowControl w:val="false"/>
              <w:jc w:val="center"/>
              <w:rPr>
                <w:rFonts w:ascii="Times New Roman" w:hAnsi="Times New Roman" w:eastAsia="Times New Roman" w:cs="Arial"/>
                <w:b/>
                <w:b/>
                <w:bCs/>
                <w:color w:val="000000"/>
                <w:kern w:val="0"/>
                <w:sz w:val="24"/>
                <w:szCs w:val="24"/>
                <w:shd w:fill="008000" w:val="clear"/>
                <w:lang w:val="pt-BR" w:eastAsia="zh-CN" w:bidi="ar-SA"/>
              </w:rPr>
            </w:pPr>
            <w:r>
              <w:rPr>
                <w:rFonts w:eastAsia="Times New Roman" w:cs="Arial"/>
                <w:b/>
                <w:bCs/>
                <w:color w:val="000000"/>
                <w:kern w:val="0"/>
                <w:sz w:val="24"/>
                <w:szCs w:val="24"/>
                <w:shd w:fill="008000" w:val="clear"/>
                <w:lang w:val="pt-BR" w:eastAsia="zh-CN" w:bidi="ar-SA"/>
              </w:rPr>
              <w:t>Medicamento</w:t>
            </w:r>
          </w:p>
        </w:tc>
        <w:tc>
          <w:tcPr>
            <w:tcW w:w="3589" w:type="dxa"/>
            <w:tcBorders>
              <w:top w:val="single" w:sz="4" w:space="0" w:color="FFFFFF"/>
              <w:left w:val="single" w:sz="4" w:space="0" w:color="FFFFFF"/>
              <w:bottom w:val="single" w:sz="4" w:space="0" w:color="FFFFFF"/>
            </w:tcBorders>
            <w:shd w:fill="003366" w:val="clear"/>
            <w:vAlign w:val="center"/>
          </w:tcPr>
          <w:p>
            <w:pPr>
              <w:pStyle w:val="Normal"/>
              <w:widowControl w:val="false"/>
              <w:jc w:val="center"/>
              <w:rPr>
                <w:rFonts w:ascii="Times New Roman" w:hAnsi="Times New Roman" w:eastAsia="Times New Roman" w:cs="Arial"/>
                <w:b/>
                <w:b/>
                <w:bCs/>
                <w:color w:val="000000"/>
                <w:kern w:val="0"/>
                <w:sz w:val="24"/>
                <w:szCs w:val="24"/>
                <w:shd w:fill="008000" w:val="clear"/>
                <w:lang w:val="pt-BR" w:eastAsia="zh-CN" w:bidi="ar-SA"/>
              </w:rPr>
            </w:pPr>
            <w:r>
              <w:rPr>
                <w:rFonts w:eastAsia="Times New Roman" w:cs="Arial"/>
                <w:b/>
                <w:bCs/>
                <w:color w:val="000000"/>
                <w:kern w:val="0"/>
                <w:sz w:val="24"/>
                <w:szCs w:val="24"/>
                <w:shd w:fill="008000" w:val="clear"/>
                <w:lang w:val="pt-BR" w:eastAsia="zh-CN" w:bidi="ar-SA"/>
              </w:rPr>
              <w:t>Especificação</w:t>
            </w:r>
          </w:p>
        </w:tc>
        <w:tc>
          <w:tcPr>
            <w:tcW w:w="1019" w:type="dxa"/>
            <w:tcBorders>
              <w:top w:val="single" w:sz="4" w:space="0" w:color="FFFFFF"/>
              <w:left w:val="single" w:sz="4" w:space="0" w:color="FFFFFF"/>
              <w:bottom w:val="single" w:sz="4" w:space="0" w:color="FFFFFF"/>
            </w:tcBorders>
            <w:shd w:fill="003366" w:val="clear"/>
            <w:vAlign w:val="center"/>
          </w:tcPr>
          <w:p>
            <w:pPr>
              <w:pStyle w:val="Normal"/>
              <w:widowControl w:val="false"/>
              <w:jc w:val="center"/>
              <w:rPr>
                <w:rFonts w:ascii="Times New Roman" w:hAnsi="Times New Roman" w:eastAsia="Times New Roman" w:cs="Arial"/>
                <w:b/>
                <w:b/>
                <w:bCs/>
                <w:color w:val="000000"/>
                <w:kern w:val="0"/>
                <w:sz w:val="24"/>
                <w:szCs w:val="24"/>
                <w:shd w:fill="008000" w:val="clear"/>
                <w:lang w:val="pt-BR" w:eastAsia="zh-CN" w:bidi="ar-SA"/>
              </w:rPr>
            </w:pPr>
            <w:r>
              <w:rPr>
                <w:rFonts w:eastAsia="Times New Roman" w:cs="Arial"/>
                <w:b/>
                <w:bCs/>
                <w:color w:val="000000"/>
                <w:kern w:val="0"/>
                <w:sz w:val="24"/>
                <w:szCs w:val="24"/>
                <w:shd w:fill="008000" w:val="clear"/>
                <w:lang w:val="pt-BR" w:eastAsia="zh-CN" w:bidi="ar-SA"/>
              </w:rPr>
              <w:t>Unidade</w:t>
            </w:r>
          </w:p>
        </w:tc>
        <w:tc>
          <w:tcPr>
            <w:tcW w:w="899" w:type="dxa"/>
            <w:tcBorders>
              <w:top w:val="single" w:sz="4" w:space="0" w:color="FFFFFF"/>
              <w:left w:val="single" w:sz="4" w:space="0" w:color="FFFFFF"/>
              <w:bottom w:val="single" w:sz="4" w:space="0" w:color="FFFFFF"/>
              <w:right w:val="single" w:sz="4" w:space="0" w:color="FFFFFF"/>
            </w:tcBorders>
            <w:shd w:fill="003366" w:val="clear"/>
            <w:vAlign w:val="center"/>
          </w:tcPr>
          <w:p>
            <w:pPr>
              <w:pStyle w:val="Normal"/>
              <w:widowControl w:val="false"/>
              <w:jc w:val="center"/>
              <w:rPr>
                <w:rFonts w:ascii="Times New Roman" w:hAnsi="Times New Roman" w:eastAsia="Times New Roman" w:cs="Arial"/>
                <w:b/>
                <w:b/>
                <w:bCs/>
                <w:color w:val="000000"/>
                <w:kern w:val="0"/>
                <w:sz w:val="24"/>
                <w:szCs w:val="24"/>
                <w:shd w:fill="008000" w:val="clear"/>
                <w:lang w:val="pt-BR" w:eastAsia="zh-CN" w:bidi="ar-SA"/>
              </w:rPr>
            </w:pPr>
            <w:r>
              <w:rPr>
                <w:rFonts w:eastAsia="Times New Roman" w:cs="Arial"/>
                <w:b/>
                <w:bCs/>
                <w:color w:val="000000"/>
                <w:kern w:val="0"/>
                <w:sz w:val="24"/>
                <w:szCs w:val="24"/>
                <w:shd w:fill="008000" w:val="clear"/>
                <w:lang w:val="pt-BR" w:eastAsia="zh-CN" w:bidi="ar-SA"/>
              </w:rPr>
              <w:t>TOTAL</w:t>
            </w:r>
          </w:p>
        </w:tc>
      </w:tr>
      <w:tr>
        <w:trPr>
          <w:trHeight w:val="1602" w:hRule="atLeast"/>
        </w:trPr>
        <w:tc>
          <w:tcPr>
            <w:tcW w:w="2012" w:type="dxa"/>
            <w:tcBorders>
              <w:top w:val="single" w:sz="4" w:space="0" w:color="000000"/>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w:t>
            </w:r>
          </w:p>
        </w:tc>
        <w:tc>
          <w:tcPr>
            <w:tcW w:w="2526" w:type="dxa"/>
            <w:tcBorders>
              <w:top w:val="single" w:sz="4" w:space="0" w:color="000000"/>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ACIDO ACETILSALICILICO 100MG (CO)</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Ácido Acetilsalicílico em comprimido com 100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2"/>
                <w:szCs w:val="22"/>
                <w:lang w:val="pt-BR" w:eastAsia="zh-CN" w:bidi="ar-SA"/>
              </w:rPr>
            </w:pPr>
            <w:r>
              <w:rPr>
                <w:rFonts w:eastAsia="Times New Roman" w:cs="Arial"/>
                <w:color w:val="000000"/>
                <w:kern w:val="0"/>
                <w:sz w:val="22"/>
                <w:szCs w:val="22"/>
                <w:lang w:val="pt-BR" w:eastAsia="zh-CN" w:bidi="ar-SA"/>
              </w:rPr>
              <w:t>150.000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ACIDO ACETILSALICILICO 100MG (CO)</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 xml:space="preserve"> </w:t>
            </w: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Ácido Acetilsalicílico em comprimido com 100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BETAMETASONA  4MG/ML 1ML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Fosfato dissódico de Betametasona em solução injetável com 5,3 mg, equivalente a 4 mg de betametasona base, em ampola com 1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9.750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4</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BETAMETASONA  4MG/ML 1ML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Fosfato dissódico de Betametasona em solução injetável com 5,3 mg, equivalente a 4 mg de betametasona base, em ampola com 1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3.250</w:t>
            </w:r>
          </w:p>
        </w:tc>
      </w:tr>
      <w:tr>
        <w:trPr>
          <w:trHeight w:val="1124"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5</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BETAMETASONA ACET 3MG/ML + BETAMETASONA FOSF DISSOD 3MG/ML 1ML (SUS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Acetato de Betametasona 3 mg e Fosfato Dissódico de Betametasona com 3,945 mg, equivalente a 3 mg de betametasona base, em suspensão injetável em ampola com 1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21000</w:t>
            </w:r>
          </w:p>
        </w:tc>
      </w:tr>
      <w:tr>
        <w:trPr>
          <w:trHeight w:val="1124"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6</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BETAMETASONA ACET 3MG/ML + BETAMETASONA FOSF DISSOD 3MG/ML 1ML (SUS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Acetato de Betametasona 3 mg e Fosfato Dissódico de Betametasona com 3,945 mg, equivalente a 3 mg de betametasona base, em suspensão injetável em ampola com 1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7</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BUDESONIDA 0,25MG/ML 2ML (SUS NEBU)</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Budesonida em suspensão para nebulização com 0,25 mg/ml em flaconete com 2 ml,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Flaconete</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13.000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8</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20MG/ML 20ML (SOL OR)</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solução oral com 20 mg/mL em frasco com 20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2.500</w:t>
            </w:r>
          </w:p>
        </w:tc>
      </w:tr>
      <w:tr>
        <w:trPr>
          <w:trHeight w:val="164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9</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50MG (CAP)</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cápsula com 50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Cápsula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120000</w:t>
            </w:r>
          </w:p>
        </w:tc>
      </w:tr>
      <w:tr>
        <w:trPr>
          <w:trHeight w:val="164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10</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50MG (CAP)</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cápsula com 50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Cápsula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40.000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11</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IM 50MG/ML 2ML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solução injetável IM (Intramuscular) com 50 mg/mL em ampola com 2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172500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12</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IM 50MG/ML 2ML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solução injetável IM (Intramuscular) com 50 mg/mL em ampola com 2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57500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13</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IV 100MG (PO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pó para solução injetável IV (Intravenosa) com 100 mg do sal em frasco-ampola ,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270.000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14</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CETOPROFENO IV 100MG (PO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Cetoprofeno em pó para solução injetável IV (Intravenosa) com 100 mg do sal em frasco-ampola ,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90.000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15</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DEXAMETASONA 1MG/ML 5ML (SUSP OFT)</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Dexametasona em suspensão oftálmica com 1 mg/mL em frasco com 5 mL,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16</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DEXAMETASONA ACET 1MG/G 10G (CREM)</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Acetato de Dexametasona em creme com 1 mg/g em bisnaga com 10 g,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Bisnaga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22.500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17</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DEXAMETASONA ACET 1MG/G 10G (CREM)</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Acetato de Dexametasona em creme com 1 mg/g em bisnaga com 10 g,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Bisnaga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7.500</w:t>
            </w:r>
          </w:p>
        </w:tc>
      </w:tr>
      <w:tr>
        <w:trPr>
          <w:trHeight w:val="23"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18</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DEXAMETASONA FOSF DISSOD 4MG/ML 2,5ML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Fosfato dissódico de Dexametasona em solução injetável com 4 mg/mL em ampola com 2,5 mL,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285000</w:t>
            </w:r>
          </w:p>
        </w:tc>
      </w:tr>
      <w:tr>
        <w:trPr>
          <w:trHeight w:val="23"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19</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DEXAMETASONA FOSF DISSOD 4MG/ML 2,5ML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Fosfato dissódico de Dexametasona em solução injetável com 4 mg/mL em ampola com 2,5 mL,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95000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20</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DICLOFENACO RESINATO 15MG/ML 20ML (SOL OR)</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Diclofenaco Resinato em solução oral com 15 mg/mL em frasco com 20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2.000</w:t>
            </w:r>
          </w:p>
        </w:tc>
      </w:tr>
      <w:tr>
        <w:trPr>
          <w:trHeight w:val="425"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21</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DICLOFENACO POTASS 25MG/ML 3ML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Diclofenaco Potássico em solução injetável com 25 mg/ml em ampola com 3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67500</w:t>
            </w:r>
          </w:p>
        </w:tc>
      </w:tr>
      <w:tr>
        <w:trPr>
          <w:trHeight w:val="425"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22</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DICLOFENACO POTASS 25MG/ML 3ML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Diclofenaco Potássico em solução injetável com 25 mg/ml em ampola com 3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22500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23</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DICLOFENACO POTASS 50MG (CO REV)</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Diclofenaco Potássico em comprimido revestido com 50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 revestido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130000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24</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HIDROCORTISONA  100MG (PO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Hidrocortisona em pó para solução injetável com 100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 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150000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25</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HIDROCORTISONA  100MG (PO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Cora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Hidrocortisona em pó para solução injetável com 100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 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50000</w:t>
            </w:r>
          </w:p>
        </w:tc>
      </w:tr>
      <w:tr>
        <w:trPr>
          <w:trHeight w:val="23"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26</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HIDROCORTISONA 500MG (PO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Hidrocortisona em pó para solução injetável com 500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 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82500</w:t>
            </w:r>
          </w:p>
        </w:tc>
      </w:tr>
      <w:tr>
        <w:trPr>
          <w:trHeight w:val="23"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27</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HIDROCORTISONA 500MG (PO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Hidrocortisona em pó para solução injetável com 500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 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27500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28</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IBUPROFENO 100MG/ML 20ML (SOL OR)</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Ibuprofeno em suspensão oral com 100 mg/mL em frasco com 20 mL, sem corante e sem açúcar. A embalagem deverá trazer externamente os dados de identificação, número de lote e data de fabricação e data de validade. Na data da entrega, o produto deve possuir, no mínimo, 75% do prazo de validade total. Conforme Portaria 2814 GM/1998, o produto deve apresentar em sua embalagem primária e/ou secundária, a expressão “PROIBIDO VENDA NO COMÉRCIO”. </w:t>
            </w:r>
            <w:r>
              <w:rPr>
                <w:rFonts w:eastAsia="Times New Roman" w:cs="Arial"/>
                <w:b/>
                <w:bCs/>
                <w:color w:val="000000"/>
                <w:kern w:val="0"/>
                <w:sz w:val="24"/>
                <w:szCs w:val="24"/>
                <w:lang w:val="pt-BR" w:eastAsia="zh-CN" w:bidi="ar-SA"/>
              </w:rPr>
              <w:t>NECESSITA DE AMOSTRA</w:t>
            </w:r>
            <w:r>
              <w:rPr>
                <w:rFonts w:eastAsia="Times New Roman" w:cs="Arial"/>
                <w:color w:val="000000"/>
                <w:kern w:val="0"/>
                <w:sz w:val="24"/>
                <w:szCs w:val="24"/>
                <w:lang w:val="pt-BR" w:eastAsia="zh-CN" w:bidi="ar-SA"/>
              </w:rPr>
              <w:t>.</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13500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29</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IBUPROFENO 100MG/ML 20ML (SOL OR)</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Ibuprofeno em suspensão oral com 100 mg/mL em frasco com 20 mL, sem corante e sem açúcar. A embalagem deverá trazer externamente os dados de identificação, número de lote e data de fabricação e data de validade. Na data da entrega, o produto deve possuir, no mínimo, 75% do prazo de validade total. Conforme Portaria 2814 GM/1998, o produto deve apresentar em sua embalagem primária e/ou secundária, a expressão “PROIBIDO VENDA NO COMÉRCIO”. </w:t>
            </w:r>
            <w:r>
              <w:rPr>
                <w:rFonts w:eastAsia="Times New Roman" w:cs="Arial"/>
                <w:b/>
                <w:bCs/>
                <w:color w:val="000000"/>
                <w:kern w:val="0"/>
                <w:sz w:val="24"/>
                <w:szCs w:val="24"/>
                <w:lang w:val="pt-BR" w:eastAsia="zh-CN" w:bidi="ar-SA"/>
              </w:rPr>
              <w:t>NECESSITA DE AMOSTRA</w:t>
            </w:r>
            <w:r>
              <w:rPr>
                <w:rFonts w:eastAsia="Times New Roman" w:cs="Arial"/>
                <w:color w:val="000000"/>
                <w:kern w:val="0"/>
                <w:sz w:val="24"/>
                <w:szCs w:val="24"/>
                <w:lang w:val="pt-BR" w:eastAsia="zh-CN" w:bidi="ar-SA"/>
              </w:rPr>
              <w:t>.</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4500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30</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IBUPROFENO 400MG (CO REV)</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Ibuprofeno em comprimido revestidos com 400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 revestido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58500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31</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IBUPROFENO 400MG (CO REV)</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Ibuprofeno em comprimido revestidos com 400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 revestido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19500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32</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IBUPROFENO 50MG/ML 30ML (SOL OR)</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Ibuprofeno em solução oral, sem corante e sem açúcar, com 50 mg/mL em frasco com 30 mL. A embalagem deverá trazer externamente os dados de identificação, número de lote e data de fabricação e data de validade. Na data da entrega, o produto deve possuir, no mínimo, 75% do prazo de validade total. Conforme Portaria 2814 GM/1998, o produto deve apresentar em sua embalagem primária e/ou secundária, a expressão “PROIBIDO VENDA NO COMÉRCIO”.</w:t>
            </w:r>
            <w:r>
              <w:rPr>
                <w:rFonts w:eastAsia="Times New Roman" w:cs="Arial"/>
                <w:b/>
                <w:bCs/>
                <w:color w:val="000000"/>
                <w:kern w:val="0"/>
                <w:sz w:val="24"/>
                <w:szCs w:val="24"/>
                <w:lang w:val="pt-BR" w:eastAsia="zh-CN" w:bidi="ar-SA"/>
              </w:rPr>
              <w:t xml:space="preserve"> NECESSITA DE AMOSTRA</w:t>
            </w:r>
            <w:r>
              <w:rPr>
                <w:rFonts w:eastAsia="Times New Roman" w:cs="Arial"/>
                <w:color w:val="000000"/>
                <w:kern w:val="0"/>
                <w:sz w:val="24"/>
                <w:szCs w:val="24"/>
                <w:lang w:val="pt-BR" w:eastAsia="zh-CN" w:bidi="ar-SA"/>
              </w:rPr>
              <w:t>.</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6.000</w:t>
            </w:r>
          </w:p>
        </w:tc>
      </w:tr>
      <w:tr>
        <w:trPr>
          <w:trHeight w:val="98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33</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METILPREDNISOLONA 125MG (PO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Metilprednisolona em pó para solução injetável com 125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15000</w:t>
            </w:r>
          </w:p>
        </w:tc>
      </w:tr>
      <w:tr>
        <w:trPr>
          <w:trHeight w:val="98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34</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METILPREDNISOLONA 125MG (PO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Metilprednisolona em pó para solução injetável com 125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5000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35</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METILPREDNISOLONA 500MG (PO SOL INJ)</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Metilprednisolona em pó para solução injetável com 500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12000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36</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METILPREDNISOLONA 500MG (PO SOL INJ)</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Succinato sódico de Metilprednisolona em pó para solução injetável com 500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Frasco-ampola</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4000</w:t>
            </w:r>
          </w:p>
        </w:tc>
      </w:tr>
      <w:tr>
        <w:trPr>
          <w:trHeight w:val="23" w:hRule="atLeast"/>
        </w:trPr>
        <w:tc>
          <w:tcPr>
            <w:tcW w:w="2012" w:type="dxa"/>
            <w:tcBorders>
              <w:left w:val="single" w:sz="4" w:space="0" w:color="000000"/>
              <w:bottom w:val="single" w:sz="4" w:space="0" w:color="000000"/>
            </w:tcBorders>
            <w:shd w:fill="FFFFFF" w:val="clear"/>
            <w:vAlign w:val="center"/>
          </w:tcPr>
          <w:p>
            <w:pPr>
              <w:pStyle w:val="Normal"/>
              <w:widowControl w:val="false"/>
              <w:snapToGrid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37</w:t>
            </w:r>
          </w:p>
        </w:tc>
        <w:tc>
          <w:tcPr>
            <w:tcW w:w="2526" w:type="dxa"/>
            <w:tcBorders>
              <w:left w:val="single" w:sz="4" w:space="0" w:color="000000"/>
              <w:bottom w:val="single" w:sz="4" w:space="0" w:color="000000"/>
            </w:tcBorders>
            <w:shd w:fill="FFFFFF" w:val="clear"/>
            <w:vAlign w:val="center"/>
          </w:tcPr>
          <w:p>
            <w:pPr>
              <w:pStyle w:val="Normal"/>
              <w:widowControl w:val="false"/>
              <w:snapToGrid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PREDNISOLONA 3MG/ML 120ML (SOL ORAL)</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Fosfato Sódico de Prednisolona em solução oral com 4,02 mg/mL (equivalente a 3 mg de prednisolona base) em frasco de 120 ml, acompanhado de seringa dosadora (uma seringa por frasco),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 </w:t>
            </w:r>
            <w:r>
              <w:rPr>
                <w:rFonts w:eastAsia="Times New Roman" w:cs="Arial"/>
                <w:b/>
                <w:bCs/>
                <w:color w:val="000000"/>
                <w:kern w:val="0"/>
                <w:sz w:val="24"/>
                <w:szCs w:val="24"/>
                <w:lang w:val="pt-BR" w:eastAsia="zh-CN" w:bidi="ar-SA"/>
              </w:rPr>
              <w:t>NECESSITA AMOSTRA.</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r>
          </w:p>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7500</w:t>
            </w:r>
          </w:p>
        </w:tc>
      </w:tr>
      <w:tr>
        <w:trPr>
          <w:trHeight w:val="23" w:hRule="atLeast"/>
        </w:trPr>
        <w:tc>
          <w:tcPr>
            <w:tcW w:w="2012" w:type="dxa"/>
            <w:tcBorders>
              <w:left w:val="single" w:sz="4" w:space="0" w:color="000000"/>
              <w:bottom w:val="single" w:sz="4" w:space="0" w:color="000000"/>
            </w:tcBorders>
            <w:shd w:fill="FFFFFF" w:val="clear"/>
            <w:vAlign w:val="center"/>
          </w:tcPr>
          <w:p>
            <w:pPr>
              <w:pStyle w:val="Normal"/>
              <w:widowControl w:val="false"/>
              <w:snapToGrid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38</w:t>
            </w:r>
          </w:p>
        </w:tc>
        <w:tc>
          <w:tcPr>
            <w:tcW w:w="2526" w:type="dxa"/>
            <w:tcBorders>
              <w:left w:val="single" w:sz="4" w:space="0" w:color="000000"/>
              <w:bottom w:val="single" w:sz="4" w:space="0" w:color="000000"/>
            </w:tcBorders>
            <w:shd w:fill="FFFFFF" w:val="clear"/>
            <w:vAlign w:val="center"/>
          </w:tcPr>
          <w:p>
            <w:pPr>
              <w:pStyle w:val="Normal"/>
              <w:widowControl w:val="false"/>
              <w:snapToGrid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PREDNISOLONA 3MG/ML 120ML (SOL ORAL)</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 xml:space="preserve">Fosfato Sódico de Prednisolona em solução oral com 4,02 mg/mL (equivalente a 3 mg de prednisolona base) em frasco de 120 ml, acompanhado de seringa dosadora (uma seringa por frasco),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 </w:t>
            </w:r>
            <w:r>
              <w:rPr>
                <w:rFonts w:eastAsia="Times New Roman" w:cs="Arial"/>
                <w:b/>
                <w:bCs/>
                <w:color w:val="000000"/>
                <w:kern w:val="0"/>
                <w:sz w:val="24"/>
                <w:szCs w:val="24"/>
                <w:lang w:val="pt-BR" w:eastAsia="zh-CN" w:bidi="ar-SA"/>
              </w:rPr>
              <w:t>NECESSITA AMOSTRA.</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Frasco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2500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39</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PREDNISONA 20MG (CO)</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Prednisona em comprimido com 20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90000</w:t>
            </w:r>
          </w:p>
        </w:tc>
      </w:tr>
      <w:tr>
        <w:trPr>
          <w:trHeight w:val="1602"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40</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PREDNISONA 20MG (CO)</w:t>
            </w:r>
          </w:p>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Cota Reservada</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Prednisona em comprimido com 20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30000</w:t>
            </w:r>
          </w:p>
        </w:tc>
      </w:tr>
      <w:tr>
        <w:trPr>
          <w:trHeight w:val="698" w:hRule="atLeast"/>
        </w:trPr>
        <w:tc>
          <w:tcPr>
            <w:tcW w:w="2012"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41</w:t>
            </w:r>
          </w:p>
        </w:tc>
        <w:tc>
          <w:tcPr>
            <w:tcW w:w="2526"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PREDNISONA 5MG (CO)</w:t>
            </w:r>
          </w:p>
        </w:tc>
        <w:tc>
          <w:tcPr>
            <w:tcW w:w="3589" w:type="dxa"/>
            <w:tcBorders>
              <w:left w:val="single" w:sz="4" w:space="0" w:color="000000"/>
              <w:bottom w:val="single" w:sz="4" w:space="0" w:color="000000"/>
            </w:tcBorders>
            <w:shd w:fill="FFFFFF" w:val="clear"/>
            <w:vAlign w:val="center"/>
          </w:tcPr>
          <w:p>
            <w:pPr>
              <w:pStyle w:val="Normal"/>
              <w:widowControl w:val="false"/>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Prednisona em comprimido com 5 mg, embalado em blister ou strip,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1019" w:type="dxa"/>
            <w:tcBorders>
              <w:left w:val="single" w:sz="4" w:space="0" w:color="000000"/>
              <w:bottom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Comprimido</w:t>
            </w:r>
          </w:p>
        </w:tc>
        <w:tc>
          <w:tcPr>
            <w:tcW w:w="899"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t>24.000</w:t>
            </w:r>
          </w:p>
        </w:tc>
      </w:tr>
    </w:tbl>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r>
    </w:p>
    <w:p>
      <w:pPr>
        <w:pStyle w:val="Normal"/>
        <w:spacing w:lineRule="auto" w:line="360"/>
        <w:jc w:val="both"/>
        <w:rPr>
          <w:rFonts w:ascii="Times New Roman" w:hAnsi="Times New Roman" w:eastAsia="Times New Roman" w:cs="Arial"/>
          <w:color w:val="000000"/>
          <w:kern w:val="0"/>
          <w:sz w:val="24"/>
          <w:szCs w:val="24"/>
          <w:lang w:val="pt-BR" w:eastAsia="zh-CN" w:bidi="ar-SA"/>
        </w:rPr>
      </w:pPr>
      <w:r>
        <w:rPr>
          <w:rFonts w:eastAsia="Times New Roman" w:cs="Arial"/>
          <w:color w:val="000000"/>
          <w:kern w:val="0"/>
          <w:sz w:val="24"/>
          <w:szCs w:val="24"/>
          <w:lang w:val="pt-BR" w:eastAsia="zh-CN" w:bidi="ar-SA"/>
        </w:rPr>
      </w:r>
    </w:p>
    <w:p>
      <w:pPr>
        <w:pStyle w:val="Normal"/>
        <w:spacing w:lineRule="auto" w:line="360"/>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Juliane Hora Santos</w:t>
      </w:r>
    </w:p>
    <w:p>
      <w:pPr>
        <w:pStyle w:val="Normal"/>
        <w:spacing w:lineRule="auto" w:line="360"/>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t>Farmacêutica CRF/SE 1543</w:t>
      </w:r>
    </w:p>
    <w:p>
      <w:pPr>
        <w:pStyle w:val="Normal"/>
        <w:spacing w:lineRule="auto" w:line="360"/>
        <w:jc w:val="center"/>
        <w:rPr/>
      </w:pPr>
      <w:r>
        <w:rPr>
          <w:rFonts w:eastAsia="Times New Roman" w:cs="Arial"/>
          <w:b/>
          <w:bCs/>
          <w:color w:val="000000"/>
          <w:kern w:val="0"/>
          <w:sz w:val="24"/>
          <w:szCs w:val="24"/>
          <w:lang w:val="pt-BR" w:eastAsia="zh-CN" w:bidi="ar-SA"/>
        </w:rPr>
        <w:t>CADIM / SES</w:t>
      </w:r>
    </w:p>
    <w:p>
      <w:pPr>
        <w:pStyle w:val="Normal"/>
        <w:spacing w:lineRule="auto" w:line="360"/>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r>
    </w:p>
    <w:p>
      <w:pPr>
        <w:pStyle w:val="Normal"/>
        <w:spacing w:lineRule="auto" w:line="360"/>
        <w:jc w:val="center"/>
        <w:rPr>
          <w:rFonts w:ascii="Times New Roman" w:hAnsi="Times New Roman" w:eastAsia="Times New Roman" w:cs="Arial"/>
          <w:b/>
          <w:b/>
          <w:bCs/>
          <w:color w:val="000000"/>
          <w:kern w:val="0"/>
          <w:sz w:val="24"/>
          <w:szCs w:val="24"/>
          <w:lang w:val="pt-BR" w:eastAsia="zh-CN" w:bidi="ar-SA"/>
        </w:rPr>
      </w:pPr>
      <w:r>
        <w:rPr>
          <w:rFonts w:eastAsia="Times New Roman" w:cs="Arial"/>
          <w:b/>
          <w:bCs/>
          <w:color w:val="000000"/>
          <w:kern w:val="0"/>
          <w:sz w:val="24"/>
          <w:szCs w:val="24"/>
          <w:lang w:val="pt-BR" w:eastAsia="zh-CN" w:bidi="ar-SA"/>
        </w:rPr>
      </w:r>
    </w:p>
    <w:p>
      <w:pPr>
        <w:pStyle w:val="Normal"/>
        <w:spacing w:lineRule="auto" w:line="360"/>
        <w:jc w:val="center"/>
        <w:rPr/>
      </w:pPr>
      <w:r>
        <w:rPr>
          <w:rFonts w:cs="Arial"/>
          <w:b/>
          <w:sz w:val="24"/>
          <w:szCs w:val="24"/>
        </w:rPr>
        <w:t>ANEXO II</w:t>
      </w:r>
    </w:p>
    <w:p>
      <w:pPr>
        <w:pStyle w:val="Normal"/>
        <w:spacing w:lineRule="auto" w:line="276" w:before="0" w:after="80"/>
        <w:jc w:val="center"/>
        <w:rPr>
          <w:rFonts w:ascii="Times New Roman" w:hAnsi="Times New Roman" w:cs="Arial"/>
          <w:b/>
          <w:b/>
          <w:sz w:val="24"/>
          <w:szCs w:val="24"/>
        </w:rPr>
      </w:pPr>
      <w:r>
        <w:rPr>
          <w:rFonts w:cs="Arial"/>
          <w:b/>
          <w:sz w:val="24"/>
          <w:szCs w:val="24"/>
        </w:rPr>
      </w:r>
    </w:p>
    <w:p>
      <w:pPr>
        <w:pStyle w:val="Normal"/>
        <w:spacing w:lineRule="auto" w:line="276" w:before="0" w:after="80"/>
        <w:jc w:val="center"/>
        <w:rPr>
          <w:rFonts w:ascii="Times New Roman" w:hAnsi="Times New Roman"/>
          <w:sz w:val="24"/>
          <w:szCs w:val="24"/>
        </w:rPr>
      </w:pPr>
      <w:r>
        <w:rPr>
          <w:rFonts w:cs="Arial"/>
          <w:b/>
          <w:sz w:val="24"/>
          <w:szCs w:val="24"/>
        </w:rPr>
        <w:t xml:space="preserve">MINUTA DO TERMO DE COMPROMISSO DE FORNECIMENTO </w:t>
      </w:r>
      <w:r>
        <w:rPr>
          <w:rFonts w:cs="Arial"/>
          <w:b/>
          <w:sz w:val="24"/>
          <w:szCs w:val="24"/>
          <w:highlight w:val="yellow"/>
        </w:rPr>
        <w:t>N° XXXXX</w:t>
      </w:r>
    </w:p>
    <w:p>
      <w:pPr>
        <w:pStyle w:val="Normal"/>
        <w:spacing w:lineRule="auto" w:line="276" w:before="0" w:after="80"/>
        <w:jc w:val="both"/>
        <w:rPr>
          <w:rFonts w:ascii="Times New Roman" w:hAnsi="Times New Roman" w:cs="Arial"/>
          <w:b/>
          <w:b/>
          <w:sz w:val="24"/>
          <w:szCs w:val="24"/>
        </w:rPr>
      </w:pPr>
      <w:r>
        <w:rPr>
          <w:rFonts w:cs="Arial"/>
          <w:b/>
          <w:sz w:val="24"/>
          <w:szCs w:val="24"/>
        </w:rPr>
      </w:r>
    </w:p>
    <w:p>
      <w:pPr>
        <w:pStyle w:val="Normal"/>
        <w:rPr>
          <w:shd w:fill="auto" w:val="clear"/>
        </w:rPr>
      </w:pPr>
      <w:r>
        <w:rPr>
          <w:rFonts w:cs="Arial"/>
          <w:b/>
          <w:sz w:val="24"/>
          <w:szCs w:val="24"/>
          <w:shd w:fill="auto" w:val="clear"/>
        </w:rPr>
        <w:t>PROCESSO Nº 12474/2023</w:t>
      </w:r>
    </w:p>
    <w:p>
      <w:pPr>
        <w:pStyle w:val="Normal"/>
        <w:spacing w:lineRule="auto" w:line="276" w:before="0" w:after="80"/>
        <w:jc w:val="both"/>
        <w:rPr>
          <w:shd w:fill="auto" w:val="clear"/>
        </w:rPr>
      </w:pPr>
      <w:r>
        <w:rPr>
          <w:rFonts w:cs="Arial"/>
          <w:b/>
          <w:sz w:val="24"/>
          <w:szCs w:val="24"/>
          <w:shd w:fill="auto" w:val="clear"/>
        </w:rPr>
        <w:t>PREGÃO ELETRÔNICO Nº 213/2023</w:t>
      </w:r>
    </w:p>
    <w:p>
      <w:pPr>
        <w:pStyle w:val="Normal"/>
        <w:spacing w:lineRule="auto" w:line="276" w:before="0" w:after="80"/>
        <w:jc w:val="both"/>
        <w:rPr>
          <w:shd w:fill="auto" w:val="clear"/>
        </w:rPr>
      </w:pPr>
      <w:r>
        <w:rPr>
          <w:rFonts w:cs="Arial"/>
          <w:b/>
          <w:sz w:val="24"/>
          <w:szCs w:val="24"/>
          <w:shd w:fill="auto" w:val="clear"/>
        </w:rPr>
        <w:t>NOME DO PROMITENTE FORNECEDOR: XXXXXXXXX</w:t>
      </w:r>
    </w:p>
    <w:p>
      <w:pPr>
        <w:pStyle w:val="Normal"/>
        <w:spacing w:lineRule="auto" w:line="276" w:before="0" w:after="80"/>
        <w:jc w:val="both"/>
        <w:rPr>
          <w:shd w:fill="auto" w:val="clear"/>
        </w:rPr>
      </w:pPr>
      <w:r>
        <w:rPr>
          <w:rFonts w:cs="Arial"/>
          <w:b/>
          <w:sz w:val="24"/>
          <w:szCs w:val="24"/>
          <w:shd w:fill="auto" w:val="clear"/>
        </w:rPr>
        <w:t>ENDEREÇO: XXXXXXXX</w:t>
      </w:r>
    </w:p>
    <w:p>
      <w:pPr>
        <w:pStyle w:val="Normal"/>
        <w:spacing w:lineRule="auto" w:line="276" w:before="0" w:after="80"/>
        <w:jc w:val="both"/>
        <w:rPr>
          <w:shd w:fill="auto" w:val="clear"/>
        </w:rPr>
      </w:pPr>
      <w:r>
        <w:rPr>
          <w:rFonts w:cs="Arial"/>
          <w:b/>
          <w:sz w:val="24"/>
          <w:szCs w:val="24"/>
          <w:shd w:fill="auto" w:val="clear"/>
        </w:rPr>
        <w:t>CNPJ/MF sob o n° XXXXXX, através de seu representante legal, XXXXXXXX, RG n° XXXXX, CPF n° XXXXX, conforme instrumento em anexo, vem pelo presente TERMO DE COMPROMISSO, firmado com a SECRETARIA DE ESTADO DA SAÚDE DE SERGIPE – FUNDO ESTADUAL DE SAÚDE</w:t>
      </w:r>
      <w:r>
        <w:rPr>
          <w:rFonts w:cs="Arial"/>
          <w:sz w:val="24"/>
          <w:szCs w:val="24"/>
          <w:shd w:fill="auto" w:val="clear"/>
          <w:lang w:eastAsia="ar-SA" w:bidi="hi-IN"/>
        </w:rPr>
        <w:t xml:space="preserve">, com sede na Avenida Augusto Franco, nº 3.150 - Centro Administrativo da Saúde, Bairro Ponto Novo, na cidade de Aracaju, Estado de Sergipe, inscrita no CNPJ sob o nº 04.384.829/0001-96, neste ato representado por </w:t>
      </w:r>
      <w:r>
        <w:rPr>
          <w:rFonts w:cs="Arial"/>
          <w:color w:val="FF0000"/>
          <w:sz w:val="24"/>
          <w:szCs w:val="24"/>
          <w:shd w:fill="auto" w:val="clear"/>
          <w:lang w:eastAsia="ar-SA" w:bidi="hi-IN"/>
        </w:rPr>
        <w:t xml:space="preserve">XXXXXXXXX, </w:t>
      </w:r>
      <w:r>
        <w:rPr>
          <w:rFonts w:cs="Arial"/>
          <w:color w:val="000000" w:themeColor="text1"/>
          <w:sz w:val="24"/>
          <w:szCs w:val="24"/>
          <w:shd w:fill="auto" w:val="clear"/>
          <w:lang w:eastAsia="ar-SA" w:bidi="hi-IN"/>
        </w:rPr>
        <w:t>Secretário(a) de Estado da Saúde</w:t>
      </w:r>
      <w:r>
        <w:rPr>
          <w:rFonts w:cs="Arial"/>
          <w:sz w:val="24"/>
          <w:szCs w:val="24"/>
          <w:shd w:fill="auto" w:val="clear"/>
          <w:lang w:eastAsia="ar-SA" w:bidi="hi-IN"/>
        </w:rPr>
        <w:t xml:space="preserve">, nomeado(a) por Decreto </w:t>
      </w:r>
      <w:r>
        <w:rPr>
          <w:rFonts w:cs="Arial"/>
          <w:color w:val="FF0000"/>
          <w:sz w:val="24"/>
          <w:szCs w:val="24"/>
          <w:shd w:fill="auto" w:val="clear"/>
          <w:lang w:eastAsia="ar-SA" w:bidi="hi-IN"/>
        </w:rPr>
        <w:t>em XXX de XXXX de XXXX</w:t>
      </w:r>
      <w:r>
        <w:rPr>
          <w:rFonts w:cs="Arial"/>
          <w:sz w:val="24"/>
          <w:szCs w:val="24"/>
          <w:shd w:fill="auto" w:val="clear"/>
          <w:lang w:eastAsia="ar-SA" w:bidi="hi-IN"/>
        </w:rPr>
        <w:t xml:space="preserve">, publicado no DOE </w:t>
      </w:r>
      <w:r>
        <w:rPr>
          <w:rFonts w:cs="Arial"/>
          <w:color w:val="FF0000"/>
          <w:sz w:val="24"/>
          <w:szCs w:val="24"/>
          <w:shd w:fill="auto" w:val="clear"/>
          <w:lang w:eastAsia="ar-SA" w:bidi="hi-IN"/>
        </w:rPr>
        <w:t>de XXXX de XXXX de XXXXX</w:t>
      </w:r>
      <w:r>
        <w:rPr>
          <w:rFonts w:cs="Arial"/>
          <w:sz w:val="24"/>
          <w:szCs w:val="24"/>
          <w:shd w:fill="auto" w:val="clear"/>
          <w:lang w:eastAsia="ar-SA" w:bidi="hi-IN"/>
        </w:rPr>
        <w:t xml:space="preserve">, inscrito no CPF sob o </w:t>
      </w:r>
      <w:r>
        <w:rPr>
          <w:rFonts w:cs="Arial"/>
          <w:color w:val="FF0000"/>
          <w:sz w:val="24"/>
          <w:szCs w:val="24"/>
          <w:shd w:fill="auto" w:val="clear"/>
          <w:lang w:eastAsia="ar-SA" w:bidi="hi-IN"/>
        </w:rPr>
        <w:t>nº XXX.XXX.XXX-XX</w:t>
      </w:r>
      <w:r>
        <w:rPr>
          <w:rFonts w:cs="Arial"/>
          <w:sz w:val="24"/>
          <w:szCs w:val="24"/>
          <w:shd w:fill="auto" w:val="clear"/>
          <w:lang w:eastAsia="ar-SA" w:bidi="hi-IN"/>
        </w:rPr>
        <w:t>, considerando o julgamento da licitação na modalidade de pregão, na forma eletrônica, para TERMO DE COMPROMISSO DE FORNECIMENTO nº XXXX, processo administrativo nº XXXXXXXX, RESOLVE registrar as obrigações da(s) empresa(s) indicada(s) e qualificada(s) neste termo, de acordo com a classificação por ela(s) alcançada(s) e na(s) quantidade(s) cotada(s), atendendo as condições previstas no edital, sujeitando-se as partes às normas constantes na Lei nº 8.666, de 21.06.1993 e suas alterações, na Lei n° 10.520/02, de 17.07.2002 e suas alterações, na Lei Estadual nº 5.848, de 13.03.2006 e suas alterações, no Decreto Estadual nº 25.728, de 25.11.2008 e suas alterações, no Decreto Estadual n° 24.912/07, de 20.12.2007 e suas alterações, e em conformidade com as disposições a seguir:</w:t>
      </w:r>
    </w:p>
    <w:p>
      <w:pPr>
        <w:pStyle w:val="ListParagraph"/>
        <w:shd w:val="clear" w:color="auto" w:fill="FFFFFF"/>
        <w:spacing w:lineRule="auto" w:line="276" w:before="0" w:after="80"/>
        <w:ind w:left="0" w:firstLine="567"/>
        <w:contextualSpacing/>
        <w:jc w:val="both"/>
        <w:rPr>
          <w:rFonts w:ascii="Times New Roman" w:hAnsi="Times New Roman" w:cs="Arial"/>
          <w:sz w:val="24"/>
          <w:szCs w:val="24"/>
          <w:shd w:fill="auto" w:val="clear"/>
          <w:lang w:eastAsia="ar-SA" w:bidi="hi-IN"/>
        </w:rPr>
      </w:pPr>
      <w:r>
        <w:rPr>
          <w:rFonts w:cs="Arial" w:ascii="Times New Roman" w:hAnsi="Times New Roman"/>
          <w:sz w:val="24"/>
          <w:szCs w:val="24"/>
          <w:shd w:fill="auto" w:val="clear"/>
          <w:lang w:eastAsia="ar-SA" w:bidi="hi-IN"/>
        </w:rPr>
      </w:r>
    </w:p>
    <w:p>
      <w:pPr>
        <w:pStyle w:val="Nivel1"/>
        <w:keepLines w:val="false"/>
        <w:numPr>
          <w:ilvl w:val="0"/>
          <w:numId w:val="0"/>
        </w:numPr>
        <w:tabs>
          <w:tab w:val="left" w:pos="0" w:leader="none"/>
          <w:tab w:val="left" w:pos="284" w:leader="none"/>
        </w:tabs>
        <w:spacing w:before="0" w:after="80"/>
        <w:ind w:left="360" w:hanging="0"/>
        <w:rPr>
          <w:shd w:fill="auto" w:val="clear"/>
        </w:rPr>
      </w:pPr>
      <w:r>
        <w:rPr>
          <w:rFonts w:ascii="Times New Roman" w:hAnsi="Times New Roman"/>
          <w:bCs/>
          <w:sz w:val="24"/>
          <w:szCs w:val="24"/>
          <w:shd w:fill="auto" w:val="clear"/>
        </w:rPr>
        <w:t>1. DO OBJETO</w:t>
      </w:r>
    </w:p>
    <w:p>
      <w:pPr>
        <w:pStyle w:val="Corpo"/>
        <w:tabs>
          <w:tab w:val="left" w:pos="709" w:leader="none"/>
        </w:tabs>
        <w:spacing w:lineRule="auto" w:line="276" w:before="0" w:after="80"/>
        <w:ind w:left="0" w:hanging="0"/>
        <w:jc w:val="both"/>
        <w:rPr>
          <w:shd w:fill="auto" w:val="clear"/>
        </w:rPr>
      </w:pPr>
      <w:r>
        <w:rPr>
          <w:rFonts w:eastAsia="Times New Roman" w:cs="Arial"/>
          <w:b/>
          <w:bCs/>
          <w:color w:val="000000"/>
          <w:kern w:val="0"/>
          <w:sz w:val="24"/>
          <w:szCs w:val="24"/>
          <w:shd w:fill="auto" w:val="clear"/>
          <w:lang w:val="pt-BR" w:eastAsia="pt-BR" w:bidi="ar-SA"/>
        </w:rPr>
        <w:t xml:space="preserve">1.1 </w:t>
      </w:r>
      <w:r>
        <w:rPr>
          <w:rFonts w:cs="Arial"/>
          <w:sz w:val="24"/>
          <w:szCs w:val="24"/>
          <w:shd w:fill="auto" w:val="clear"/>
          <w:lang w:eastAsia="ar-SA" w:bidi="hi-IN"/>
        </w:rPr>
        <w:t xml:space="preserve">O objeto deste Termo de Compromisso de Fornecimento é o </w:t>
      </w:r>
      <w:r>
        <w:rPr>
          <w:rFonts w:cs="Arial"/>
          <w:sz w:val="24"/>
          <w:szCs w:val="24"/>
          <w:shd w:fill="auto" w:val="clear"/>
          <w:lang w:eastAsia="pt-BR"/>
        </w:rPr>
        <w:t>Registro de Preços ofertados pelo PROMITENTE FORNECEDORA para</w:t>
      </w:r>
      <w:r>
        <w:rPr>
          <w:rFonts w:cs="Arial"/>
          <w:sz w:val="24"/>
          <w:szCs w:val="24"/>
          <w:shd w:fill="auto" w:val="clear"/>
        </w:rPr>
        <w:t xml:space="preserve"> fornecimento de OBJETO DO PREGÃO - Plano Anual 20XX, devidamente quantificado e especificado na proposta apresentada em XX/XX/XXXX, originária do Pregão Eletrônico n° 213/2023, e conforme </w:t>
      </w:r>
      <w:r>
        <w:rPr>
          <w:rFonts w:cs="Arial"/>
          <w:sz w:val="24"/>
          <w:szCs w:val="24"/>
          <w:shd w:fill="auto" w:val="clear"/>
          <w:lang w:eastAsia="ar-SA" w:bidi="hi-IN"/>
        </w:rPr>
        <w:t>Anexo I deste Termo de Compromisso de Fornecimento que consiste no Resumo Final da Licitação.</w:t>
      </w:r>
    </w:p>
    <w:p>
      <w:pPr>
        <w:pStyle w:val="Corpo"/>
        <w:numPr>
          <w:ilvl w:val="0"/>
          <w:numId w:val="0"/>
        </w:numPr>
        <w:tabs>
          <w:tab w:val="clear" w:pos="709"/>
          <w:tab w:val="left" w:pos="0" w:leader="none"/>
        </w:tabs>
        <w:spacing w:lineRule="auto" w:line="276" w:before="0" w:after="80"/>
        <w:ind w:left="792" w:hanging="0"/>
        <w:jc w:val="both"/>
        <w:rPr>
          <w:rFonts w:ascii="Times New Roman" w:hAnsi="Times New Roman"/>
          <w:sz w:val="24"/>
          <w:szCs w:val="24"/>
        </w:rPr>
      </w:pPr>
      <w:r>
        <w:rPr>
          <w:rFonts w:eastAsia="Times New Roman" w:cs="Arial"/>
          <w:b/>
          <w:bCs/>
          <w:color w:val="000000"/>
          <w:kern w:val="0"/>
          <w:sz w:val="24"/>
          <w:szCs w:val="24"/>
          <w:lang w:val="pt-BR" w:eastAsia="pt-BR" w:bidi="ar-SA"/>
        </w:rPr>
        <w:t>1.2</w:t>
      </w:r>
      <w:r>
        <w:rPr>
          <w:rFonts w:cs="Arial"/>
          <w:sz w:val="24"/>
          <w:szCs w:val="24"/>
          <w:lang w:eastAsia="ar-SA" w:bidi="hi-IN"/>
        </w:rPr>
        <w:t xml:space="preserve"> Os preços do PROMITENTE FORNECEDOR, relacionados no Anexo I deste Termo de Compromisso, ficam declarados registrados para fins de cumprimento deste instrumento e dos contratos ou instrumentos correlatos que venham a ser firmados entre o PROMITENTE FORNECEDOR e o Estado de Sergipe, através da Secretaria da Saúde.</w:t>
      </w:r>
    </w:p>
    <w:p>
      <w:pPr>
        <w:pStyle w:val="Normal"/>
        <w:numPr>
          <w:ilvl w:val="0"/>
          <w:numId w:val="0"/>
        </w:numPr>
        <w:tabs>
          <w:tab w:val="left" w:pos="709" w:leader="none"/>
          <w:tab w:val="left" w:pos="1134" w:leader="none"/>
        </w:tabs>
        <w:suppressAutoHyphens w:val="false"/>
        <w:spacing w:lineRule="auto" w:line="276" w:before="0" w:after="80"/>
        <w:ind w:left="1224" w:hanging="0"/>
        <w:jc w:val="both"/>
        <w:rPr>
          <w:shd w:fill="auto" w:val="clear"/>
        </w:rPr>
      </w:pPr>
      <w:r>
        <w:rPr>
          <w:rFonts w:eastAsia="Times New Roman" w:cs="Arial"/>
          <w:b/>
          <w:bCs/>
          <w:color w:val="000000"/>
          <w:kern w:val="0"/>
          <w:sz w:val="24"/>
          <w:szCs w:val="24"/>
          <w:shd w:fill="auto" w:val="clear"/>
          <w:lang w:val="pt-BR" w:eastAsia="pt-BR" w:bidi="ar-SA"/>
        </w:rPr>
        <w:t>1.2.1</w:t>
      </w:r>
      <w:r>
        <w:rPr>
          <w:rFonts w:cs="Arial"/>
          <w:sz w:val="24"/>
          <w:szCs w:val="24"/>
          <w:shd w:fill="auto" w:val="clear"/>
          <w:lang w:eastAsia="ar-SA" w:bidi="hi-IN"/>
        </w:rPr>
        <w:t xml:space="preserve"> A existência de preços registrados não obriga a Administração Pública Estadual a firmar as contratações que deles poderão advir, ficando-lhe facultado a utilização de outras licitações, sendo assegurado ao beneficiário do registro preferência em igualdade de condições.</w:t>
      </w:r>
    </w:p>
    <w:p>
      <w:pPr>
        <w:pStyle w:val="Normal"/>
        <w:numPr>
          <w:ilvl w:val="0"/>
          <w:numId w:val="0"/>
        </w:numPr>
        <w:tabs>
          <w:tab w:val="left" w:pos="709" w:leader="none"/>
          <w:tab w:val="left" w:pos="1134" w:leader="none"/>
        </w:tabs>
        <w:suppressAutoHyphens w:val="false"/>
        <w:spacing w:lineRule="auto" w:line="276" w:before="0" w:after="80"/>
        <w:ind w:left="1224" w:hanging="0"/>
        <w:jc w:val="both"/>
        <w:rPr>
          <w:shd w:fill="auto" w:val="clear"/>
        </w:rPr>
      </w:pPr>
      <w:r>
        <w:rPr>
          <w:rFonts w:eastAsia="Times New Roman" w:cs="Arial"/>
          <w:b/>
          <w:bCs/>
          <w:color w:val="000000"/>
          <w:kern w:val="0"/>
          <w:sz w:val="24"/>
          <w:szCs w:val="24"/>
          <w:shd w:fill="auto" w:val="clear"/>
          <w:lang w:val="pt-BR" w:eastAsia="pt-BR" w:bidi="ar-SA"/>
        </w:rPr>
        <w:t xml:space="preserve">1.2.2 </w:t>
      </w:r>
      <w:r>
        <w:rPr>
          <w:rFonts w:cs="Arial"/>
          <w:sz w:val="24"/>
          <w:szCs w:val="24"/>
          <w:shd w:fill="auto" w:val="clear"/>
          <w:lang w:eastAsia="ar-SA" w:bidi="hi-IN"/>
        </w:rPr>
        <w:t xml:space="preserve">Fica o PROMITENTE FORNECEDOR obrigado a aceitar, quando solicitado pela Administração, nas mesmas condições e dentro do prazo do contrato ou do instrumento correlato estabelecido, os acréscimos ou supressões que se fizer nas compras, de até 25% (vinte e cinco por cento) do valor inicial do contrato ou instrumento correlato, e as supressões resultante de acordo celebrado entre as partes, na forma dos </w:t>
      </w:r>
      <w:r>
        <w:rPr>
          <w:rFonts w:cs="Arial"/>
          <w:color w:val="000000"/>
          <w:sz w:val="24"/>
          <w:szCs w:val="24"/>
          <w:shd w:fill="auto" w:val="clear"/>
        </w:rPr>
        <w:t>§§ 1° e 2° do art. 65 da Lei n° 8.666/93 (§ 4° do art. 32 do Decreto Estadual n° 25.728/2008).</w:t>
      </w:r>
    </w:p>
    <w:p>
      <w:pPr>
        <w:pStyle w:val="Normal"/>
        <w:numPr>
          <w:ilvl w:val="0"/>
          <w:numId w:val="0"/>
        </w:numPr>
        <w:tabs>
          <w:tab w:val="left" w:pos="709" w:leader="none"/>
          <w:tab w:val="left" w:pos="1134" w:leader="none"/>
        </w:tabs>
        <w:suppressAutoHyphens w:val="false"/>
        <w:spacing w:lineRule="auto" w:line="276" w:before="0" w:after="80"/>
        <w:ind w:left="1224" w:hanging="0"/>
        <w:jc w:val="both"/>
        <w:rPr>
          <w:shd w:fill="auto" w:val="clear"/>
        </w:rPr>
      </w:pPr>
      <w:r>
        <w:rPr>
          <w:rFonts w:eastAsia="Times New Roman" w:cs="Arial"/>
          <w:b/>
          <w:bCs/>
          <w:color w:val="000000"/>
          <w:kern w:val="0"/>
          <w:sz w:val="24"/>
          <w:szCs w:val="24"/>
          <w:shd w:fill="auto" w:val="clear"/>
          <w:lang w:val="pt-BR" w:eastAsia="pt-BR" w:bidi="ar-SA"/>
        </w:rPr>
        <w:t xml:space="preserve">1.2.3 </w:t>
      </w:r>
      <w:r>
        <w:rPr>
          <w:rFonts w:cs="Arial"/>
          <w:color w:val="000000"/>
          <w:sz w:val="24"/>
          <w:szCs w:val="24"/>
          <w:shd w:fill="auto" w:val="clear"/>
        </w:rPr>
        <w:t>As alterações deverão ser devidamente justificadas e, quando se tratar de modificação do valor em decorrência de acréscimo ou diminuição quantitativa do objeto, além de outros requisitos legais, deverá haver a solicitação formal do dirigente máximo desta Secretaria, a comprovação de que houve aumento ou diminuição da demanda inicialmente prevista e a indicação de recursos suficientes para fazer face ao aumento de despesa.</w:t>
      </w:r>
    </w:p>
    <w:p>
      <w:pPr>
        <w:pStyle w:val="Normal"/>
        <w:numPr>
          <w:ilvl w:val="0"/>
          <w:numId w:val="0"/>
        </w:numPr>
        <w:tabs>
          <w:tab w:val="left" w:pos="709" w:leader="none"/>
          <w:tab w:val="left" w:pos="1134" w:leader="none"/>
        </w:tabs>
        <w:suppressAutoHyphens w:val="false"/>
        <w:spacing w:lineRule="auto" w:line="276" w:before="0" w:after="80"/>
        <w:ind w:left="1224" w:hanging="0"/>
        <w:jc w:val="both"/>
        <w:rPr>
          <w:shd w:fill="auto" w:val="clear"/>
        </w:rPr>
      </w:pPr>
      <w:r>
        <w:rPr>
          <w:rFonts w:eastAsia="Times New Roman" w:cs="Arial"/>
          <w:b/>
          <w:bCs/>
          <w:color w:val="000000"/>
          <w:kern w:val="0"/>
          <w:sz w:val="24"/>
          <w:szCs w:val="24"/>
          <w:shd w:fill="auto" w:val="clear"/>
          <w:lang w:val="pt-BR" w:eastAsia="pt-BR" w:bidi="ar-SA"/>
        </w:rPr>
        <w:t xml:space="preserve">1.2.4 </w:t>
      </w:r>
      <w:r>
        <w:rPr>
          <w:rFonts w:cs="Arial"/>
          <w:color w:val="000000"/>
          <w:sz w:val="24"/>
          <w:szCs w:val="24"/>
          <w:shd w:fill="auto" w:val="clear"/>
        </w:rPr>
        <w:t>As alterações serão processadas e formalizadas nos mesmo autos do Processo de Licitação, de forma que fique registrado todo o histórico da contração.</w:t>
      </w:r>
    </w:p>
    <w:p>
      <w:pPr>
        <w:pStyle w:val="Normal"/>
        <w:tabs>
          <w:tab w:val="left" w:pos="709" w:leader="none"/>
          <w:tab w:val="left" w:pos="1134" w:leader="none"/>
        </w:tabs>
        <w:suppressAutoHyphens w:val="false"/>
        <w:spacing w:lineRule="auto" w:line="276" w:before="0" w:after="80"/>
        <w:jc w:val="both"/>
        <w:rPr>
          <w:rFonts w:ascii="Times New Roman" w:hAnsi="Times New Roman" w:cs="Arial"/>
          <w:color w:val="000000"/>
          <w:sz w:val="24"/>
          <w:szCs w:val="24"/>
          <w:shd w:fill="auto" w:val="clear"/>
        </w:rPr>
      </w:pPr>
      <w:r>
        <w:rPr>
          <w:rFonts w:cs="Arial"/>
          <w:color w:val="000000"/>
          <w:sz w:val="24"/>
          <w:szCs w:val="24"/>
          <w:shd w:fill="auto" w:val="clear"/>
        </w:rPr>
      </w:r>
    </w:p>
    <w:p>
      <w:pPr>
        <w:pStyle w:val="ListParagraph"/>
        <w:numPr>
          <w:ilvl w:val="0"/>
          <w:numId w:val="0"/>
        </w:numPr>
        <w:tabs>
          <w:tab w:val="left" w:pos="709" w:leader="none"/>
          <w:tab w:val="left" w:pos="1134" w:leader="none"/>
        </w:tabs>
        <w:spacing w:lineRule="auto" w:line="276" w:before="0" w:after="80"/>
        <w:ind w:left="1080" w:hanging="0"/>
        <w:contextualSpacing/>
        <w:jc w:val="both"/>
        <w:rPr>
          <w:rFonts w:ascii="Times New Roman" w:hAnsi="Times New Roman"/>
          <w:sz w:val="24"/>
          <w:szCs w:val="24"/>
        </w:rPr>
      </w:pPr>
      <w:r>
        <w:rPr>
          <w:rFonts w:cs="Arial" w:ascii="Times New Roman" w:hAnsi="Times New Roman"/>
          <w:b/>
          <w:sz w:val="24"/>
          <w:szCs w:val="24"/>
          <w:lang w:eastAsia="ar-SA" w:bidi="hi-IN"/>
        </w:rPr>
        <w:t>2. DA VINCULAÇÃO</w:t>
      </w:r>
    </w:p>
    <w:p>
      <w:pPr>
        <w:pStyle w:val="Normal"/>
        <w:tabs>
          <w:tab w:val="left" w:pos="709" w:leader="none"/>
          <w:tab w:val="left" w:pos="1134" w:leader="none"/>
        </w:tabs>
        <w:spacing w:lineRule="auto" w:line="276" w:before="0" w:after="80"/>
        <w:jc w:val="both"/>
        <w:rPr>
          <w:rFonts w:ascii="Times New Roman" w:hAnsi="Times New Roman"/>
          <w:sz w:val="24"/>
          <w:szCs w:val="24"/>
        </w:rPr>
      </w:pPr>
      <w:r>
        <w:rPr>
          <w:rFonts w:cs="Arial"/>
          <w:b/>
          <w:sz w:val="24"/>
          <w:szCs w:val="24"/>
          <w:lang w:eastAsia="ar-SA" w:bidi="hi-IN"/>
        </w:rPr>
        <w:t xml:space="preserve">2.1 </w:t>
      </w:r>
      <w:r>
        <w:rPr>
          <w:rFonts w:cs="Arial"/>
          <w:sz w:val="24"/>
          <w:szCs w:val="24"/>
          <w:lang w:eastAsia="ar-SA" w:bidi="hi-IN"/>
        </w:rPr>
        <w:t xml:space="preserve">O disposto no Termo de Compromisso de Fornecimento e na Ata deverão ser executados fielmente pelas partes, de acordo com as condições avençadas no Edital de Pregão Eletrônico para Registro de Preços supramencionado, que se regerá pelas normas gerais da Lei 8.666/93, da Lei 10.520/02, do Decreto Estadual 25.728/08, do Decreto Estadual 24.912/07, além do que mais for exigido no Edital e em seus anexos. </w:t>
      </w:r>
    </w:p>
    <w:p>
      <w:pPr>
        <w:pStyle w:val="Normal"/>
        <w:tabs>
          <w:tab w:val="left" w:pos="709" w:leader="none"/>
          <w:tab w:val="left" w:pos="1134" w:leader="none"/>
        </w:tabs>
        <w:spacing w:lineRule="auto" w:line="276" w:before="0" w:after="80"/>
        <w:jc w:val="both"/>
        <w:rPr>
          <w:rFonts w:ascii="Times New Roman" w:hAnsi="Times New Roman"/>
          <w:sz w:val="24"/>
          <w:szCs w:val="24"/>
        </w:rPr>
      </w:pPr>
      <w:r>
        <w:rPr>
          <w:rFonts w:cs="Arial"/>
          <w:b/>
          <w:sz w:val="24"/>
          <w:szCs w:val="24"/>
          <w:lang w:eastAsia="ar-SA" w:bidi="hi-IN"/>
        </w:rPr>
        <w:t xml:space="preserve">2.2. </w:t>
      </w:r>
      <w:r>
        <w:rPr>
          <w:rFonts w:cs="Arial"/>
          <w:sz w:val="24"/>
          <w:szCs w:val="24"/>
          <w:lang w:eastAsia="ar-SA" w:bidi="hi-IN"/>
        </w:rPr>
        <w:t xml:space="preserve">As especificações técnicas, obrigações e penalidades constantes no Edital do Pregão Eletrônico n° </w:t>
      </w:r>
      <w:r>
        <w:rPr>
          <w:rFonts w:cs="Arial"/>
          <w:sz w:val="24"/>
          <w:szCs w:val="24"/>
          <w:highlight w:val="yellow"/>
          <w:lang w:eastAsia="ar-SA" w:bidi="hi-IN"/>
        </w:rPr>
        <w:t>213/2023</w:t>
      </w:r>
      <w:r>
        <w:rPr>
          <w:rFonts w:cs="Arial"/>
          <w:sz w:val="24"/>
          <w:szCs w:val="24"/>
          <w:lang w:eastAsia="ar-SA" w:bidi="hi-IN"/>
        </w:rPr>
        <w:t xml:space="preserve"> integram este Termo de Compromisso de Fornecimento, independentemente de transcrição. </w:t>
      </w:r>
    </w:p>
    <w:p>
      <w:pPr>
        <w:pStyle w:val="Normal"/>
        <w:tabs>
          <w:tab w:val="left" w:pos="709" w:leader="none"/>
          <w:tab w:val="left" w:pos="1134"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ivel1"/>
        <w:keepLines w:val="false"/>
        <w:numPr>
          <w:ilvl w:val="0"/>
          <w:numId w:val="0"/>
        </w:numPr>
        <w:tabs>
          <w:tab w:val="left" w:pos="0" w:leader="none"/>
          <w:tab w:val="left" w:pos="284" w:leader="none"/>
        </w:tabs>
        <w:spacing w:before="0" w:after="80"/>
        <w:ind w:left="360" w:hanging="0"/>
        <w:rPr>
          <w:rFonts w:ascii="Times New Roman" w:hAnsi="Times New Roman"/>
          <w:sz w:val="24"/>
          <w:szCs w:val="24"/>
        </w:rPr>
      </w:pPr>
      <w:r>
        <w:rPr>
          <w:rFonts w:ascii="Times New Roman" w:hAnsi="Times New Roman"/>
          <w:bCs/>
          <w:sz w:val="24"/>
          <w:szCs w:val="24"/>
        </w:rPr>
        <w:t>3. DO PREÇO E CONDIÇÕES DE PAGAMENTO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3.1</w:t>
      </w:r>
      <w:r>
        <w:rPr>
          <w:rFonts w:cs="Arial"/>
          <w:sz w:val="24"/>
          <w:szCs w:val="24"/>
          <w:lang w:eastAsia="ar-SA" w:bidi="hi-IN"/>
        </w:rPr>
        <w:t xml:space="preserve"> O valor do presente Termo de Compromisso de Fornecimento é o valor ofertado pelo PROMITENTE FORNECEDOR para o(s) lote (s) </w:t>
      </w:r>
      <w:r>
        <w:rPr>
          <w:rFonts w:cs="Arial"/>
          <w:sz w:val="24"/>
          <w:szCs w:val="24"/>
          <w:highlight w:val="yellow"/>
          <w:lang w:eastAsia="ar-SA" w:bidi="hi-IN"/>
        </w:rPr>
        <w:t>XXXX</w:t>
      </w:r>
      <w:r>
        <w:rPr>
          <w:rFonts w:cs="Arial"/>
          <w:sz w:val="24"/>
          <w:szCs w:val="24"/>
          <w:lang w:eastAsia="ar-SA" w:bidi="hi-IN"/>
        </w:rPr>
        <w:t xml:space="preserve"> constante(s) de sua proposta, apresentada no Pregão Eletrônico n° </w:t>
      </w:r>
      <w:r>
        <w:rPr>
          <w:rFonts w:cs="Arial"/>
          <w:sz w:val="24"/>
          <w:szCs w:val="24"/>
          <w:highlight w:val="yellow"/>
          <w:lang w:eastAsia="ar-SA" w:bidi="hi-IN"/>
        </w:rPr>
        <w:t>213/2023</w:t>
      </w:r>
      <w:r>
        <w:rPr>
          <w:rFonts w:cs="Arial"/>
          <w:sz w:val="24"/>
          <w:szCs w:val="24"/>
          <w:lang w:eastAsia="ar-SA" w:bidi="hi-IN"/>
        </w:rPr>
        <w:t>, que faz parte integrante deste instrumento, independentemente de transcrição, perfazendo o valor total estimado de R</w:t>
      </w:r>
      <w:r>
        <w:rPr>
          <w:rFonts w:cs="Arial"/>
          <w:sz w:val="24"/>
          <w:szCs w:val="24"/>
          <w:highlight w:val="yellow"/>
          <w:lang w:eastAsia="ar-SA" w:bidi="hi-IN"/>
        </w:rPr>
        <w:t>$ XXXXXX (XXXXXXX)</w:t>
      </w:r>
      <w:r>
        <w:rPr>
          <w:rFonts w:cs="Arial"/>
          <w:sz w:val="24"/>
          <w:szCs w:val="24"/>
          <w:lang w:eastAsia="ar-SA" w:bidi="hi-IN"/>
        </w:rPr>
        <w:t xml:space="preserve">, inclusos todos os custos e despesas decorrentes de transporte, seguros, tributos, contribuições fiscais, parafiscais, emolumentos e custos de qualquer natureza.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3.2</w:t>
      </w:r>
      <w:r>
        <w:rPr>
          <w:rFonts w:cs="Arial"/>
          <w:sz w:val="24"/>
          <w:szCs w:val="24"/>
          <w:lang w:eastAsia="ar-SA" w:bidi="hi-IN"/>
        </w:rPr>
        <w:t xml:space="preserve"> Na ocorrência de necessidade de providências complementares por parte da contratada, o decurso do prazo de pagamentos será interrompido, reiniciando-se sua contagem a partir da data em que estas forem cumpridas, caso em que não será devida atualização financeira ou correção monetária.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3.3</w:t>
      </w:r>
      <w:r>
        <w:rPr>
          <w:rFonts w:cs="Arial"/>
          <w:sz w:val="24"/>
          <w:szCs w:val="24"/>
          <w:lang w:eastAsia="ar-SA" w:bidi="hi-IN"/>
        </w:rPr>
        <w:t xml:space="preserve"> Nenhum pagamento será efetuado à contratada enquanto pendente de liquidação qualquer obrigação financeira que lhe for imposta, em virtude de penalidade ou inadimplência, sem que isso gere direito a reajustamento de preço ou correção monetária.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3.4</w:t>
      </w:r>
      <w:r>
        <w:rPr>
          <w:rFonts w:cs="Arial"/>
          <w:sz w:val="24"/>
          <w:szCs w:val="24"/>
          <w:lang w:eastAsia="ar-SA" w:bidi="hi-IN"/>
        </w:rPr>
        <w:t xml:space="preserve"> A Secretaria de Estado da Saúde efetuará o pagamento à contratada, através de crédito em conta-corrente mantida pela contratada, no prazo máximo de 30 (trinta) dias depois da entrega dos materiais que forem solicitados, contados a partir da data da apresentação da nota fiscal/fatura discriminativa, acompanhada da correspondente Ordem de Fornecimento, com o respectivo ateste da unidade responsável pelo recebimento, de que foi realizado a contento.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3.5</w:t>
      </w:r>
      <w:r>
        <w:rPr>
          <w:rFonts w:cs="Arial"/>
          <w:sz w:val="24"/>
          <w:szCs w:val="24"/>
          <w:lang w:eastAsia="ar-SA" w:bidi="hi-IN"/>
        </w:rPr>
        <w:t xml:space="preserve"> Caso seja constatada alguma irregularidade nas notas fiscais/fatura, estas serão devolvidas ao fornecedor para as necessárias correções, com as informações que motivaram sua rejeição, contando-se o prazo para o pagamento da data da sua reapresentação.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3.6</w:t>
      </w:r>
      <w:r>
        <w:rPr>
          <w:rFonts w:cs="Arial"/>
          <w:sz w:val="24"/>
          <w:szCs w:val="24"/>
          <w:lang w:eastAsia="ar-SA" w:bidi="hi-IN"/>
        </w:rPr>
        <w:t xml:space="preserve"> Para fazer jus ao pagamento, a empresa deverá apresentar, juntamente com o documento de cobrança, prova de regularidade perante o FGTS – CRF, certidões negativas de débitos junto às Fazendas Federais (abrangendo os débitos relativos a tributos federais, à dívida ativa da União e as contribuições previdenciárias e de terceiros) e do imposto sobre operações relativas à circulação de mercadorias e prestação de serviços de transporte interestadual e intermunicipal e de comunicação (ICMS) da sede da contatada.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3.7</w:t>
      </w:r>
      <w:r>
        <w:rPr>
          <w:rFonts w:cs="Arial"/>
          <w:sz w:val="24"/>
          <w:szCs w:val="24"/>
          <w:lang w:eastAsia="ar-SA" w:bidi="hi-IN"/>
        </w:rPr>
        <w:t xml:space="preserve"> Não haverá, em nenhuma hipótese, pagamento antecipado.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3.8</w:t>
      </w:r>
      <w:r>
        <w:rPr>
          <w:rFonts w:cs="Arial"/>
          <w:sz w:val="24"/>
          <w:szCs w:val="24"/>
          <w:lang w:eastAsia="ar-SA" w:bidi="hi-IN"/>
        </w:rPr>
        <w:t xml:space="preserve"> No caso de atraso de pagamento, será utilizado, para atualização do valor mencionado no item 3.1, o Índice Nacional de Preços ao Consumidor (INPC) do Instituto Brasileiro de Geografia e Estatística (IBGE), do período compreendido entre a data final do adimplemento e do efetivo pagamento. </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b/>
          <w:bCs/>
          <w:sz w:val="24"/>
          <w:szCs w:val="24"/>
          <w:lang w:eastAsia="ar-SA" w:bidi="hi-IN"/>
        </w:rPr>
        <w:t>3.9</w:t>
      </w:r>
      <w:r>
        <w:rPr>
          <w:rFonts w:cs="Arial"/>
          <w:sz w:val="24"/>
          <w:szCs w:val="24"/>
          <w:lang w:eastAsia="ar-SA" w:bidi="hi-IN"/>
        </w:rPr>
        <w:t xml:space="preserve"> Nenhum pagamento isentará a contratada das suas responsabilidades e obrigações, nem implicará aceitação definitiva do fornecimento. </w:t>
      </w:r>
    </w:p>
    <w:p>
      <w:pPr>
        <w:pStyle w:val="Normal"/>
        <w:tabs>
          <w:tab w:val="left" w:pos="709"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ormal"/>
        <w:numPr>
          <w:ilvl w:val="0"/>
          <w:numId w:val="0"/>
        </w:numPr>
        <w:tabs>
          <w:tab w:val="left" w:pos="709" w:leader="none"/>
        </w:tabs>
        <w:suppressAutoHyphens w:val="false"/>
        <w:spacing w:lineRule="auto" w:line="276" w:before="0" w:after="80"/>
        <w:ind w:left="360" w:hanging="0"/>
        <w:jc w:val="both"/>
        <w:rPr>
          <w:rFonts w:ascii="Times New Roman" w:hAnsi="Times New Roman"/>
          <w:sz w:val="24"/>
          <w:szCs w:val="24"/>
        </w:rPr>
      </w:pPr>
      <w:r>
        <w:rPr>
          <w:rFonts w:cs="Arial"/>
          <w:b/>
          <w:sz w:val="24"/>
          <w:szCs w:val="24"/>
          <w:lang w:eastAsia="ar-SA" w:bidi="hi-IN"/>
        </w:rPr>
        <w:t>4. OBRIGAÇÕES DO PROMITENTE FORNECEDOR</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4.1  </w:t>
      </w:r>
      <w:r>
        <w:rPr>
          <w:rFonts w:cs="Arial"/>
          <w:sz w:val="24"/>
          <w:szCs w:val="24"/>
          <w:lang w:eastAsia="ar-SA" w:bidi="hi-IN"/>
        </w:rPr>
        <w:t>Cumprir, integralmente todas as cláusulas constantes dos contratos porventura firmados e deste instrumento, sob pena de cancelamento do presente Termo de Compromisso de Fornecimento.</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4.2 </w:t>
      </w:r>
      <w:r>
        <w:rPr>
          <w:rFonts w:cs="Arial"/>
          <w:sz w:val="24"/>
          <w:szCs w:val="24"/>
          <w:lang w:eastAsia="ar-SA" w:bidi="hi-IN"/>
        </w:rPr>
        <w:t>Estar apto a executar os serviços imediatamente após assinatura desse instrumento.</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bCs/>
          <w:sz w:val="24"/>
          <w:szCs w:val="24"/>
          <w:lang w:eastAsia="ar-SA" w:bidi="hi-IN"/>
        </w:rPr>
        <w:t>4.3</w:t>
      </w:r>
      <w:r>
        <w:rPr>
          <w:rFonts w:cs="Arial"/>
          <w:sz w:val="24"/>
          <w:szCs w:val="24"/>
          <w:lang w:eastAsia="ar-SA" w:bidi="hi-IN"/>
        </w:rPr>
        <w:t xml:space="preserve"> Manter atualizado o endereço, telefone e fax da empresa, dando ciência à Administração das modificações que venham a ocorrer no período de vigência do Termo de Compromisso de Fornecimento, dando-se por intimada em caso de eventual tentativa frustrada de comunicação.</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bCs/>
          <w:sz w:val="24"/>
          <w:szCs w:val="24"/>
          <w:lang w:eastAsia="ar-SA" w:bidi="hi-IN"/>
        </w:rPr>
        <w:t>4.4</w:t>
      </w:r>
      <w:r>
        <w:rPr>
          <w:rFonts w:cs="Arial"/>
          <w:sz w:val="24"/>
          <w:szCs w:val="24"/>
          <w:lang w:eastAsia="ar-SA" w:bidi="hi-IN"/>
        </w:rPr>
        <w:t xml:space="preserve"> Responsabilizar-se pela quantidade do produto/serviço entregue, especialmente para efeito de substituição imediata ou refazimento, no caso de não atendimento ao solicitado.</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bCs/>
          <w:sz w:val="24"/>
          <w:szCs w:val="24"/>
          <w:lang w:eastAsia="ar-SA" w:bidi="hi-IN"/>
        </w:rPr>
        <w:t>4.5</w:t>
      </w:r>
      <w:r>
        <w:rPr>
          <w:rFonts w:cs="Arial"/>
          <w:sz w:val="24"/>
          <w:szCs w:val="24"/>
          <w:lang w:eastAsia="ar-SA" w:bidi="hi-IN"/>
        </w:rPr>
        <w:t xml:space="preserve"> Manter durante a vigência do Termo de Compromisso de Fornecimento todas as condições de habilitação e qualificação exigidas na licitação. </w:t>
      </w:r>
    </w:p>
    <w:p>
      <w:pPr>
        <w:pStyle w:val="Nivel1"/>
        <w:keepLines w:val="false"/>
        <w:tabs>
          <w:tab w:val="left" w:pos="0" w:leader="none"/>
          <w:tab w:val="left" w:pos="284" w:leader="none"/>
        </w:tabs>
        <w:spacing w:before="0" w:after="80"/>
        <w:rPr>
          <w:rFonts w:ascii="Times New Roman" w:hAnsi="Times New Roman"/>
          <w:bCs/>
          <w:sz w:val="24"/>
          <w:szCs w:val="24"/>
        </w:rPr>
      </w:pPr>
      <w:r>
        <w:rPr>
          <w:rFonts w:ascii="Times New Roman" w:hAnsi="Times New Roman"/>
          <w:bCs/>
          <w:sz w:val="24"/>
          <w:szCs w:val="24"/>
        </w:rPr>
      </w:r>
    </w:p>
    <w:p>
      <w:pPr>
        <w:pStyle w:val="Nivel1"/>
        <w:keepLines w:val="false"/>
        <w:numPr>
          <w:ilvl w:val="0"/>
          <w:numId w:val="0"/>
        </w:numPr>
        <w:tabs>
          <w:tab w:val="left" w:pos="0" w:leader="none"/>
          <w:tab w:val="left" w:pos="284" w:leader="none"/>
        </w:tabs>
        <w:spacing w:before="0" w:after="80"/>
        <w:ind w:left="360" w:hanging="0"/>
        <w:rPr>
          <w:rFonts w:ascii="Times New Roman" w:hAnsi="Times New Roman"/>
          <w:sz w:val="24"/>
          <w:szCs w:val="24"/>
        </w:rPr>
      </w:pPr>
      <w:r>
        <w:rPr>
          <w:rFonts w:ascii="Times New Roman" w:hAnsi="Times New Roman"/>
          <w:bCs/>
          <w:sz w:val="24"/>
          <w:szCs w:val="24"/>
        </w:rPr>
        <w:t>5. VALIDADE DO REGISTRO DE PREÇOS</w:t>
      </w:r>
    </w:p>
    <w:p>
      <w:pPr>
        <w:pStyle w:val="Nivel1"/>
        <w:keepLines w:val="false"/>
        <w:tabs>
          <w:tab w:val="left" w:pos="0" w:leader="none"/>
          <w:tab w:val="left" w:pos="284" w:leader="none"/>
        </w:tabs>
        <w:spacing w:before="0" w:after="80"/>
        <w:rPr>
          <w:rFonts w:ascii="Times New Roman" w:hAnsi="Times New Roman"/>
          <w:sz w:val="24"/>
          <w:szCs w:val="24"/>
        </w:rPr>
      </w:pPr>
      <w:r>
        <w:rPr>
          <w:rFonts w:ascii="Times New Roman" w:hAnsi="Times New Roman"/>
          <w:b w:val="false"/>
          <w:sz w:val="24"/>
          <w:szCs w:val="24"/>
          <w:lang w:eastAsia="ar-SA" w:bidi="hi-IN"/>
        </w:rPr>
        <w:t>5.1  O Registro de Preços terá validade de 01 (um) ano, a contar da data de assinatura do Termo de Compromisso de Fornecimento, podendo, a critério desta Secretaria, serem celebrados tantos contratos ou instrumentos correlatos quantos necessários.</w:t>
      </w:r>
    </w:p>
    <w:p>
      <w:pPr>
        <w:pStyle w:val="Normal"/>
        <w:numPr>
          <w:ilvl w:val="0"/>
          <w:numId w:val="0"/>
        </w:numPr>
        <w:tabs>
          <w:tab w:val="left" w:pos="709" w:leader="none"/>
        </w:tabs>
        <w:suppressAutoHyphens w:val="false"/>
        <w:spacing w:lineRule="auto" w:line="276" w:before="0" w:after="80"/>
        <w:ind w:left="1224" w:hanging="0"/>
        <w:jc w:val="both"/>
        <w:rPr>
          <w:rFonts w:ascii="Times New Roman" w:hAnsi="Times New Roman"/>
          <w:sz w:val="24"/>
          <w:szCs w:val="24"/>
        </w:rPr>
      </w:pPr>
      <w:r>
        <w:rPr>
          <w:rFonts w:cs="Arial"/>
          <w:sz w:val="24"/>
          <w:szCs w:val="24"/>
          <w:lang w:eastAsia="ar-SA" w:bidi="hi-IN"/>
        </w:rPr>
        <w:t>5.1.1 A ARP e o Termo de Compromisso de Fornecimento estarão vigentes até que se tenha consumido todo o quantitativo registrado ou até o termo final do prazo de sua validade, prevalecendo o que ocorrer primeiro.</w:t>
      </w:r>
    </w:p>
    <w:p>
      <w:pPr>
        <w:pStyle w:val="Normal"/>
        <w:tabs>
          <w:tab w:val="left" w:pos="709"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ormal"/>
        <w:numPr>
          <w:ilvl w:val="0"/>
          <w:numId w:val="0"/>
        </w:numPr>
        <w:tabs>
          <w:tab w:val="left" w:pos="709" w:leader="none"/>
        </w:tabs>
        <w:suppressAutoHyphens w:val="false"/>
        <w:spacing w:lineRule="auto" w:line="276" w:before="0" w:after="80"/>
        <w:ind w:left="360" w:hanging="0"/>
        <w:jc w:val="both"/>
        <w:rPr>
          <w:rFonts w:ascii="Times New Roman" w:hAnsi="Times New Roman"/>
          <w:sz w:val="24"/>
          <w:szCs w:val="24"/>
        </w:rPr>
      </w:pPr>
      <w:r>
        <w:rPr>
          <w:rFonts w:cs="Arial"/>
          <w:b/>
          <w:sz w:val="24"/>
          <w:szCs w:val="24"/>
          <w:lang w:eastAsia="ar-SA" w:bidi="hi-IN"/>
        </w:rPr>
        <w:t>6. INSTRUMENTO CONTRATUAL</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6.1 </w:t>
      </w:r>
      <w:r>
        <w:rPr>
          <w:rFonts w:cs="Arial"/>
          <w:sz w:val="24"/>
          <w:szCs w:val="24"/>
          <w:lang w:eastAsia="ar-SA" w:bidi="hi-IN"/>
        </w:rPr>
        <w:t>A contratação com o fornecedor registrado, de acordo com a necessidade desta Secretaria, será formalizada por intermédio de instrumento contratual, ordem de fornecimento, autorização de compra ou instrumento similar, conforme disposto no artigo 62 da Lei n° 8.666/93.</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6.2 </w:t>
      </w:r>
      <w:r>
        <w:rPr>
          <w:rFonts w:cs="Arial"/>
          <w:sz w:val="24"/>
          <w:szCs w:val="24"/>
          <w:lang w:eastAsia="ar-SA" w:bidi="hi-IN"/>
        </w:rPr>
        <w:t xml:space="preserve">O fornecedor registrado poderá ser convocado para assinatura do contrato ou instrumento equivalente, no prazo de 05 (cinco) dias úteis, a contar do recebimento da notificação. Este prazo poderá ser prorrogado uma vez, por igual período, quando solicitado pelo proponente vencedor durante o seu transcurso e desde que ocorra motivo justificado, aceito por esta Secretaria. </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6.3 </w:t>
      </w:r>
      <w:r>
        <w:rPr>
          <w:rFonts w:cs="Arial"/>
          <w:sz w:val="24"/>
          <w:szCs w:val="24"/>
          <w:lang w:eastAsia="ar-SA" w:bidi="hi-IN"/>
        </w:rPr>
        <w:t xml:space="preserve">O não atendimento do prazo previsto no subitem anterior ou a recusa em assinar o contrato ou instrumento equivalente pelo fornecedor registrado implicará na aplicação das sanções previstas no Edital e no presente termo. </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6.4 </w:t>
      </w:r>
      <w:r>
        <w:rPr>
          <w:rFonts w:cs="Arial"/>
          <w:sz w:val="24"/>
          <w:szCs w:val="24"/>
          <w:lang w:eastAsia="ar-SA" w:bidi="hi-IN"/>
        </w:rPr>
        <w:t xml:space="preserve">É vedada a subcontratação total ou parcial do objeto contratado. </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6.5 </w:t>
      </w:r>
      <w:r>
        <w:rPr>
          <w:rFonts w:cs="Arial"/>
          <w:sz w:val="24"/>
          <w:szCs w:val="24"/>
          <w:lang w:eastAsia="ar-SA" w:bidi="hi-IN"/>
        </w:rPr>
        <w:t>Durante a vigência do contrato ou do instrumento correlato, a fiscalização será exercida por um representante da Secretaria, ao qual competirá registrar em relatório todas as ocorrências e as deficiências verificadas e dirimir as dúvidas que surgirem no curso da execução contratual ou do instrumento equivalente, de tudo dando ciência à Administração.</w:t>
      </w:r>
    </w:p>
    <w:p>
      <w:pPr>
        <w:pStyle w:val="Normal"/>
        <w:tabs>
          <w:tab w:val="left" w:pos="709" w:leader="none"/>
        </w:tabs>
        <w:suppressAutoHyphens w:val="false"/>
        <w:spacing w:lineRule="auto" w:line="276" w:before="0" w:after="80"/>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6.6 </w:t>
      </w:r>
      <w:r>
        <w:rPr>
          <w:rFonts w:cs="Arial"/>
          <w:sz w:val="24"/>
          <w:szCs w:val="24"/>
          <w:lang w:eastAsia="ar-SA" w:bidi="hi-IN"/>
        </w:rPr>
        <w:t>Os contratos decorrentes da Ata de Registro de Preços poderão ser alterados, desde que justificados, observado o que dispõe o art. 65 da Lei 8.666/93.</w:t>
      </w:r>
    </w:p>
    <w:p>
      <w:pPr>
        <w:pStyle w:val="Normal"/>
        <w:tabs>
          <w:tab w:val="left" w:pos="709" w:leader="none"/>
        </w:tabs>
        <w:suppressAutoHyphens w:val="false"/>
        <w:spacing w:lineRule="auto" w:line="276" w:before="0" w:after="80"/>
        <w:ind w:left="426" w:hanging="142"/>
        <w:jc w:val="both"/>
        <w:rPr>
          <w:rFonts w:ascii="Times New Roman" w:hAnsi="Times New Roman"/>
          <w:sz w:val="24"/>
          <w:szCs w:val="24"/>
        </w:rPr>
      </w:pPr>
      <w:r>
        <w:rPr>
          <w:rFonts w:cs="Arial"/>
          <w:b/>
          <w:sz w:val="24"/>
          <w:szCs w:val="24"/>
          <w:lang w:eastAsia="ar-SA" w:bidi="hi-IN"/>
        </w:rPr>
        <w:t xml:space="preserve">  </w:t>
      </w:r>
      <w:r>
        <w:rPr>
          <w:rFonts w:cs="Arial"/>
          <w:b/>
          <w:sz w:val="24"/>
          <w:szCs w:val="24"/>
          <w:lang w:eastAsia="ar-SA" w:bidi="hi-IN"/>
        </w:rPr>
        <w:t xml:space="preserve">6.6.1 </w:t>
      </w:r>
      <w:r>
        <w:rPr>
          <w:rFonts w:cs="Arial"/>
          <w:sz w:val="24"/>
          <w:szCs w:val="24"/>
          <w:lang w:eastAsia="ar-SA" w:bidi="hi-IN"/>
        </w:rPr>
        <w:t>O percentual a ser utilizado de acréscimo deve recair sobre o contrato ou instrumento equivalente, desde que esteja vigente, independentemente de a ARP ter expirado o seu prazo de validade, haja vista que a vigência dos contratos e dos instrumentos correlatos celebrados em decorrência da utilização da ARP é desvinculada desta, mas devem ser assinados com a ata ainda em vigor.</w:t>
      </w:r>
    </w:p>
    <w:p>
      <w:pPr>
        <w:pStyle w:val="Normal"/>
        <w:tabs>
          <w:tab w:val="left" w:pos="709"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ListParagraph"/>
        <w:numPr>
          <w:ilvl w:val="0"/>
          <w:numId w:val="0"/>
        </w:numPr>
        <w:tabs>
          <w:tab w:val="left" w:pos="709" w:leader="none"/>
        </w:tabs>
        <w:spacing w:lineRule="auto" w:line="276" w:before="0" w:after="80"/>
        <w:ind w:left="1080" w:hanging="0"/>
        <w:contextualSpacing/>
        <w:jc w:val="both"/>
        <w:rPr>
          <w:rFonts w:ascii="Times New Roman" w:hAnsi="Times New Roman"/>
          <w:sz w:val="24"/>
          <w:szCs w:val="24"/>
        </w:rPr>
      </w:pPr>
      <w:r>
        <w:rPr>
          <w:rFonts w:cs="Arial" w:ascii="Times New Roman" w:hAnsi="Times New Roman"/>
          <w:b/>
          <w:sz w:val="24"/>
          <w:szCs w:val="24"/>
          <w:lang w:eastAsia="ar-SA" w:bidi="hi-IN"/>
        </w:rPr>
        <w:t>7. ENTREGA E RECEBIMENTO DOS MATERIAIS</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b/>
          <w:bCs/>
          <w:sz w:val="24"/>
          <w:szCs w:val="24"/>
          <w:lang w:eastAsia="ar-SA" w:bidi="hi-IN"/>
        </w:rPr>
        <w:t>7.1</w:t>
      </w:r>
      <w:r>
        <w:rPr>
          <w:rFonts w:cs="Arial" w:ascii="Times New Roman" w:hAnsi="Times New Roman"/>
          <w:sz w:val="24"/>
          <w:szCs w:val="24"/>
          <w:lang w:eastAsia="ar-SA" w:bidi="hi-IN"/>
        </w:rPr>
        <w:t xml:space="preserve"> Para cada fornecimento a unidade compradora emitirá uma Ordem de Fornecimento (OF) e respectiva Nota de Empenho.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b/>
          <w:bCs/>
          <w:sz w:val="24"/>
          <w:szCs w:val="24"/>
          <w:lang w:eastAsia="ar-SA" w:bidi="hi-IN"/>
        </w:rPr>
        <w:t>7.2</w:t>
      </w:r>
      <w:r>
        <w:rPr>
          <w:rFonts w:cs="Arial" w:ascii="Times New Roman" w:hAnsi="Times New Roman"/>
          <w:sz w:val="24"/>
          <w:szCs w:val="24"/>
          <w:lang w:eastAsia="ar-SA" w:bidi="hi-IN"/>
        </w:rPr>
        <w:t xml:space="preserve"> A entrega de materiais não poderá estar vinculada a débitos de outro Termo de Compromisso de Fornecimento, porventura existentes, sob pena de sanções previstas em lei.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b/>
          <w:bCs/>
          <w:sz w:val="24"/>
          <w:szCs w:val="24"/>
          <w:lang w:eastAsia="ar-SA" w:bidi="hi-IN"/>
        </w:rPr>
        <w:t>7.3</w:t>
      </w:r>
      <w:r>
        <w:rPr>
          <w:rFonts w:cs="Arial" w:ascii="Times New Roman" w:hAnsi="Times New Roman"/>
          <w:sz w:val="24"/>
          <w:szCs w:val="24"/>
          <w:lang w:eastAsia="ar-SA" w:bidi="hi-IN"/>
        </w:rPr>
        <w:t xml:space="preserve"> Competirá a Secretaria proceder ao acompanhamento e fiscalização da execução do contrato ou instrumento correlato, ficando esclarecido que a ação ou omissão, total ou parcial, da fiscalização da Secretaria não eximirá a empresa de total responsabilidade na execução do contrato ou do instrumento equivalente.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b/>
          <w:bCs/>
          <w:sz w:val="24"/>
          <w:szCs w:val="24"/>
          <w:lang w:eastAsia="ar-SA" w:bidi="hi-IN"/>
        </w:rPr>
        <w:t>7.4</w:t>
      </w:r>
      <w:r>
        <w:rPr>
          <w:rFonts w:cs="Arial" w:ascii="Times New Roman" w:hAnsi="Times New Roman"/>
          <w:sz w:val="24"/>
          <w:szCs w:val="24"/>
          <w:lang w:eastAsia="ar-SA" w:bidi="hi-IN"/>
        </w:rPr>
        <w:t xml:space="preserve"> A entrega dos materiais deverá ser efetuada em </w:t>
      </w:r>
      <w:r>
        <w:rPr>
          <w:rFonts w:cs="Arial" w:ascii="Times New Roman" w:hAnsi="Times New Roman"/>
          <w:sz w:val="24"/>
          <w:szCs w:val="24"/>
          <w:highlight w:val="yellow"/>
          <w:lang w:eastAsia="ar-SA" w:bidi="hi-IN"/>
        </w:rPr>
        <w:t xml:space="preserve">até 15 (quinze) dias consecutivos </w:t>
      </w:r>
      <w:r>
        <w:rPr>
          <w:rFonts w:cs="Arial" w:ascii="Times New Roman" w:hAnsi="Times New Roman"/>
          <w:sz w:val="24"/>
          <w:szCs w:val="24"/>
          <w:lang w:eastAsia="ar-SA" w:bidi="hi-IN"/>
        </w:rPr>
        <w:t xml:space="preserve">, contados da data de recebimento da Ordem de Fornecimento para a contratada, mediante conferência obrigatória por Servidor da Secretaria.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sz w:val="24"/>
          <w:szCs w:val="24"/>
          <w:lang w:eastAsia="ar-SA" w:bidi="hi-IN"/>
        </w:rPr>
        <w:t xml:space="preserve">7.5 A entrega dos materiais deverá ser efetuada no </w:t>
      </w:r>
      <w:r>
        <w:rPr>
          <w:rFonts w:cs="Arial" w:ascii="Times New Roman" w:hAnsi="Times New Roman"/>
          <w:b/>
          <w:sz w:val="24"/>
          <w:szCs w:val="24"/>
          <w:lang w:eastAsia="ar-SA" w:bidi="hi-IN"/>
        </w:rPr>
        <w:t xml:space="preserve">CADIM, no Centro Administrativo – Avenida Augusto Franco, 3150, bairro Ponto Novo, Aracaju/SE, CEP 49097-670, no horário das 08h às 12h e das 14h às 16h.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sz w:val="24"/>
          <w:szCs w:val="24"/>
          <w:lang w:eastAsia="ar-SA" w:bidi="hi-IN"/>
        </w:rPr>
        <w:t xml:space="preserve">7.6 Os bens entregues em desacordo com o especificado no Edital e na proposta da empresa serão rejeitados parcialmente ou totalmente, conforme o caso, obrigando-se a contratada a substituí-los no prazo de até 08 (oito) dias, sob pena de ser considerada em atraso quanto ao prazo de entrega.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sz w:val="24"/>
          <w:szCs w:val="24"/>
          <w:lang w:eastAsia="ar-SA" w:bidi="hi-IN"/>
        </w:rPr>
        <w:t xml:space="preserve">7.7 O recebimento provisório ou definitivo não exclui a responsabilidade da contratada pela perfeita execução do contrato ou do instrumento equivalente, quanto à qualidade, correção e segurança do objeto contratado. </w:t>
      </w:r>
    </w:p>
    <w:p>
      <w:pPr>
        <w:pStyle w:val="ListParagraph"/>
        <w:numPr>
          <w:ilvl w:val="0"/>
          <w:numId w:val="0"/>
        </w:numPr>
        <w:tabs>
          <w:tab w:val="left" w:pos="709" w:leader="none"/>
        </w:tabs>
        <w:spacing w:lineRule="auto" w:line="276" w:before="0" w:after="80"/>
        <w:ind w:left="792" w:hanging="0"/>
        <w:contextualSpacing/>
        <w:jc w:val="both"/>
        <w:rPr>
          <w:rFonts w:ascii="Times New Roman" w:hAnsi="Times New Roman"/>
          <w:sz w:val="24"/>
          <w:szCs w:val="24"/>
        </w:rPr>
      </w:pPr>
      <w:r>
        <w:rPr>
          <w:rFonts w:cs="Arial" w:ascii="Times New Roman" w:hAnsi="Times New Roman"/>
          <w:sz w:val="24"/>
          <w:szCs w:val="24"/>
          <w:lang w:eastAsia="ar-SA" w:bidi="hi-IN"/>
        </w:rPr>
        <w:t xml:space="preserve">7.8 Ocorrerá por conta da contratada toda e qualquer despesa com ensaios, testes, laudos e demais provas exigidas por normas técnicas oficiais, para a perfeita execução do objeto deste instrumento, caso se faça necessário. </w:t>
      </w:r>
    </w:p>
    <w:p>
      <w:pPr>
        <w:pStyle w:val="Normal"/>
        <w:tabs>
          <w:tab w:val="left" w:pos="709"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ivel1"/>
        <w:keepLines w:val="false"/>
        <w:numPr>
          <w:ilvl w:val="0"/>
          <w:numId w:val="0"/>
        </w:numPr>
        <w:tabs>
          <w:tab w:val="left" w:pos="0" w:leader="none"/>
          <w:tab w:val="left" w:pos="284" w:leader="none"/>
          <w:tab w:val="left" w:pos="426" w:leader="none"/>
        </w:tabs>
        <w:spacing w:before="0" w:after="80"/>
        <w:ind w:left="360" w:hanging="0"/>
        <w:rPr>
          <w:rFonts w:ascii="Times New Roman" w:hAnsi="Times New Roman"/>
          <w:sz w:val="24"/>
          <w:szCs w:val="24"/>
        </w:rPr>
      </w:pPr>
      <w:r>
        <w:rPr>
          <w:rFonts w:ascii="Times New Roman" w:hAnsi="Times New Roman"/>
          <w:bCs/>
          <w:sz w:val="24"/>
          <w:szCs w:val="24"/>
        </w:rPr>
        <w:t>8. REVISÃO E CANCELAMENTO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O preço registrado poderá ser revisto em decorrência de eventual redução daqueles praticados no mercado, ou de fato que eleve o custo dos serviços ou bens registrados, cabendo à Unidade Gerenciadora da Ata promover as necessárias negociações junto aos fornecedores.</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Quando o preço inicialmente registrado, por motivo superveniente, tornar-se superior ao preço praticado no mercado, a Unidade gerenciadora deverá:</w:t>
      </w:r>
    </w:p>
    <w:p>
      <w:pPr>
        <w:pStyle w:val="ListParagraph"/>
        <w:numPr>
          <w:ilvl w:val="0"/>
          <w:numId w:val="5"/>
        </w:numPr>
        <w:tabs>
          <w:tab w:val="left" w:pos="284"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Convocar o fornecedor visando à negociação para redução de preços e sua adequação ao preço praticado pelo mercado;</w:t>
      </w:r>
    </w:p>
    <w:p>
      <w:pPr>
        <w:pStyle w:val="ListParagraph"/>
        <w:tabs>
          <w:tab w:val="left" w:pos="284" w:leader="none"/>
          <w:tab w:val="left" w:pos="709" w:leader="none"/>
        </w:tabs>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5"/>
        </w:numPr>
        <w:tabs>
          <w:tab w:val="left" w:pos="284"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Frustrada a negociação, o fornecedor será liberado do compromisso assumido;</w:t>
      </w:r>
    </w:p>
    <w:p>
      <w:pPr>
        <w:pStyle w:val="ListParagraph"/>
        <w:tabs>
          <w:tab w:val="left" w:pos="284" w:leader="none"/>
          <w:tab w:val="left" w:pos="709" w:leader="none"/>
        </w:tabs>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5"/>
        </w:numPr>
        <w:tabs>
          <w:tab w:val="left" w:pos="284" w:leader="none"/>
          <w:tab w:val="left" w:pos="709"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lang w:eastAsia="ar-SA" w:bidi="hi-IN"/>
        </w:rPr>
        <w:t>Convocar os licitantes detentores de registros adicionais de preços e, na recusa desses ou concomitantemente, os licitantes remanescentes do procedimento licitatório, visando à igual oportunidade de negociação, observada a ordem de registro e classificação.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Quando o preço de mercado tornar-se superior aos preços registrados e o fornecedor, mediante requerimento devidamente comprovado, não puder cumprir o compromisso, a Unidade gerenciadora poderá:</w:t>
      </w:r>
    </w:p>
    <w:p>
      <w:pPr>
        <w:pStyle w:val="ListParagraph"/>
        <w:numPr>
          <w:ilvl w:val="0"/>
          <w:numId w:val="6"/>
        </w:numPr>
        <w:tabs>
          <w:tab w:val="left" w:pos="426"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Negociar os preços;</w:t>
      </w:r>
    </w:p>
    <w:p>
      <w:pPr>
        <w:pStyle w:val="ListParagraph"/>
        <w:tabs>
          <w:tab w:val="left" w:pos="426" w:leader="none"/>
          <w:tab w:val="left" w:pos="709" w:leader="none"/>
        </w:tabs>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6"/>
        </w:numPr>
        <w:tabs>
          <w:tab w:val="left" w:pos="426"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Frustrada a negociação, liberar o fornecedor do compromisso assumido, sem aplicação da penalidade, confirmando a veracidade dos motivos e comprovantes apresentados, e se a comunicação ocorrer antes do pedido de fornecimento;</w:t>
      </w:r>
    </w:p>
    <w:p>
      <w:pPr>
        <w:pStyle w:val="ListParagraph"/>
        <w:tabs>
          <w:tab w:val="left" w:pos="426" w:leader="none"/>
          <w:tab w:val="left" w:pos="709" w:leader="none"/>
        </w:tabs>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6"/>
        </w:numPr>
        <w:tabs>
          <w:tab w:val="left" w:pos="426" w:leader="none"/>
          <w:tab w:val="left" w:pos="709" w:leader="none"/>
          <w:tab w:val="left" w:pos="851"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lang w:eastAsia="ar-SA" w:bidi="hi-IN"/>
        </w:rPr>
        <w:t>Convocar os licitantes detentores de registros adicionais de preços e, na recusa desses ou concomitantemente, os licitantes remanescentes do procedimento licitatório, visando igual oportunidade de negociação, observada a ordem de registro e classificação.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Não havendo êxito nas negociações, a Unidade gerenciadora deverá proceder à revogação do lote ou de toda a ARP, conforme o caso, adotando as medidas cabíveis para obtenção de contratação mais vantajosa.</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Os preços registrados podem ser atualizados nas hipóteses e condições previstas na legislação pertinente, podendo o edital estabelecer o procedimento a ser observado.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Na ocorrência de fato imprevisível, poderá o fornecedor ou prestador, a partir de informações devidamente comprovadas e justificadas, solicitar a atualização do preço registrado.</w:t>
      </w:r>
    </w:p>
    <w:p>
      <w:pPr>
        <w:pStyle w:val="Normal"/>
        <w:numPr>
          <w:ilvl w:val="0"/>
          <w:numId w:val="0"/>
        </w:numPr>
        <w:tabs>
          <w:tab w:val="left" w:pos="709" w:leader="none"/>
          <w:tab w:val="left" w:pos="1134" w:leader="none"/>
        </w:tabs>
        <w:suppressAutoHyphens w:val="false"/>
        <w:spacing w:lineRule="auto" w:line="276" w:before="0" w:after="80"/>
        <w:ind w:left="1224" w:hanging="0"/>
        <w:jc w:val="both"/>
        <w:rPr>
          <w:rFonts w:ascii="Times New Roman" w:hAnsi="Times New Roman"/>
          <w:sz w:val="24"/>
          <w:szCs w:val="24"/>
        </w:rPr>
      </w:pPr>
      <w:r>
        <w:rPr>
          <w:rFonts w:cs="Arial"/>
          <w:sz w:val="24"/>
          <w:szCs w:val="24"/>
          <w:lang w:eastAsia="ar-SA" w:bidi="hi-IN"/>
        </w:rPr>
        <w:t>Caso a Administração acate o pedido de atualização de preço, o mesmo passa a vigorar a partir data do deferimento, devendo, ainda, a Unidade Gerenciadora providenciar, como condição de eficácia do ato, a publicação do novo preço no Diário Oficial do Estado.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O preço registrado pode vir a ser cancelado pela Unidade Gerenciadora quando:</w:t>
      </w:r>
    </w:p>
    <w:p>
      <w:pPr>
        <w:pStyle w:val="ListParagraph"/>
        <w:numPr>
          <w:ilvl w:val="0"/>
          <w:numId w:val="7"/>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O beneficiário da Ata descumprir as exigências do edital ou da ata que deram origem ao registro de preços;</w:t>
      </w:r>
    </w:p>
    <w:p>
      <w:pPr>
        <w:pStyle w:val="ListParagraph"/>
        <w:spacing w:lineRule="auto" w:line="276" w:before="0" w:after="8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7"/>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Houver inexecução total ou parcial do compromisso, decorrente da ARP firmada;</w:t>
      </w:r>
    </w:p>
    <w:p>
      <w:pPr>
        <w:pStyle w:val="ListParagraph"/>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7"/>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O beneficiário da Ata não retirar a respectiva nota de empenho ou instrumento equivalente, no prazo estabelecido pela Administração, sem justificativa aceitável;</w:t>
      </w:r>
    </w:p>
    <w:p>
      <w:pPr>
        <w:pStyle w:val="ListParagraph"/>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7"/>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Os preços registrados apresentarem variações superiores aos praticados no mercado e o beneficiário da Ata se recusar a adequá-los na forma prevista no edital;</w:t>
      </w:r>
    </w:p>
    <w:p>
      <w:pPr>
        <w:pStyle w:val="ListParagraph"/>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7"/>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lang w:eastAsia="ar-SA" w:bidi="hi-IN"/>
        </w:rPr>
        <w:t>Caracterizar-se razões de interesse público, devidamente justificadas.</w:t>
      </w:r>
    </w:p>
    <w:p>
      <w:pPr>
        <w:pStyle w:val="ListParagraph"/>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7"/>
        </w:numPr>
        <w:tabs>
          <w:tab w:val="left" w:pos="709" w:leader="none"/>
          <w:tab w:val="left" w:pos="851"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lang w:eastAsia="ar-SA" w:bidi="hi-IN"/>
        </w:rPr>
        <w:t>Houver pedido do beneficiário da Ata, em decorrência de fato que venha comprometer a perfeita execução contratual, proveniente de caso fortuito ou de força maior devidamente comprovado.</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A comunicação do cancelamento do preço deve ser feita da seguinte forma:</w:t>
      </w:r>
    </w:p>
    <w:p>
      <w:pPr>
        <w:pStyle w:val="ListParagraph"/>
        <w:numPr>
          <w:ilvl w:val="0"/>
          <w:numId w:val="8"/>
        </w:numPr>
        <w:tabs>
          <w:tab w:val="clear" w:pos="709"/>
          <w:tab w:val="left" w:pos="567" w:leader="none"/>
        </w:tabs>
        <w:spacing w:lineRule="auto" w:line="276" w:before="0" w:after="80"/>
        <w:ind w:left="426" w:hanging="0"/>
        <w:contextualSpacing/>
        <w:jc w:val="both"/>
        <w:rPr/>
      </w:pPr>
      <w:r>
        <w:rPr>
          <w:rFonts w:cs="Arial" w:ascii="Times New Roman" w:hAnsi="Times New Roman"/>
          <w:sz w:val="24"/>
          <w:szCs w:val="24"/>
          <w:lang w:eastAsia="ar-SA" w:bidi="hi-IN"/>
        </w:rPr>
        <w:t xml:space="preserve">Às Unidades Não-Participantes, mediante o encaminhamento de ofício ou por meio de publicação no endereço eletrônico </w:t>
      </w:r>
      <w:hyperlink r:id="rId14">
        <w:r>
          <w:rPr>
            <w:rStyle w:val="LinkdaInternet"/>
            <w:rFonts w:cs="Arial" w:ascii="Times New Roman" w:hAnsi="Times New Roman"/>
            <w:sz w:val="24"/>
            <w:szCs w:val="24"/>
            <w:lang w:eastAsia="ar-SA" w:bidi="hi-IN"/>
          </w:rPr>
          <w:t>www.saude.se.gov.br</w:t>
        </w:r>
      </w:hyperlink>
      <w:r>
        <w:rPr>
          <w:rFonts w:cs="Arial" w:ascii="Times New Roman" w:hAnsi="Times New Roman"/>
          <w:sz w:val="24"/>
          <w:szCs w:val="24"/>
          <w:lang w:eastAsia="ar-SA" w:bidi="hi-IN"/>
        </w:rPr>
        <w:t>;</w:t>
      </w:r>
    </w:p>
    <w:p>
      <w:pPr>
        <w:pStyle w:val="ListParagraph"/>
        <w:tabs>
          <w:tab w:val="clear" w:pos="709"/>
          <w:tab w:val="left" w:pos="567" w:leader="none"/>
        </w:tabs>
        <w:spacing w:lineRule="auto" w:line="276" w:before="0" w:after="80"/>
        <w:ind w:left="426" w:hanging="0"/>
        <w:contextualSpacing/>
        <w:jc w:val="both"/>
        <w:rPr>
          <w:rFonts w:ascii="Times New Roman" w:hAnsi="Times New Roman" w:cs="Arial"/>
          <w:sz w:val="24"/>
          <w:szCs w:val="24"/>
          <w:lang w:eastAsia="ar-SA" w:bidi="hi-IN"/>
        </w:rPr>
      </w:pPr>
      <w:r>
        <w:rPr>
          <w:rFonts w:cs="Arial" w:ascii="Times New Roman" w:hAnsi="Times New Roman"/>
          <w:sz w:val="24"/>
          <w:szCs w:val="24"/>
          <w:lang w:eastAsia="ar-SA" w:bidi="hi-IN"/>
        </w:rPr>
      </w:r>
    </w:p>
    <w:p>
      <w:pPr>
        <w:pStyle w:val="ListParagraph"/>
        <w:numPr>
          <w:ilvl w:val="0"/>
          <w:numId w:val="8"/>
        </w:numPr>
        <w:tabs>
          <w:tab w:val="clear" w:pos="709"/>
          <w:tab w:val="left" w:pos="567"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lang w:eastAsia="ar-SA" w:bidi="hi-IN"/>
        </w:rPr>
        <w:t>Aos beneficiários da Ata, mediante o encaminhamento de correspondência, com aviso de recebimento (AR), juntando-se o comprovante aos autos que deram origem ao registro de preços;</w:t>
      </w:r>
    </w:p>
    <w:p>
      <w:pPr>
        <w:pStyle w:val="Normal"/>
        <w:numPr>
          <w:ilvl w:val="0"/>
          <w:numId w:val="0"/>
        </w:numPr>
        <w:tabs>
          <w:tab w:val="left" w:pos="709"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 xml:space="preserve">Não obstante o disposto no subitem 8.8, b, no caso de ser inacessível ou ignorado o endereço do beneficiário da Ata, a comunicação deve ser realizada mediante publicação na imprensa oficial do Estado, e ainda, pela internet, no endereço eletrônico </w:t>
      </w:r>
      <w:r>
        <w:rPr>
          <w:rFonts w:cs="Arial"/>
          <w:sz w:val="24"/>
          <w:szCs w:val="24"/>
          <w:u w:val="single"/>
          <w:lang w:eastAsia="ar-SA" w:bidi="hi-IN"/>
        </w:rPr>
        <w:t>www.saude.se.gov.br</w:t>
      </w:r>
      <w:r>
        <w:rPr>
          <w:rFonts w:cs="Arial"/>
          <w:sz w:val="24"/>
          <w:szCs w:val="24"/>
          <w:lang w:eastAsia="ar-SA" w:bidi="hi-IN"/>
        </w:rPr>
        <w:t>, como forma adicional e facultativa de divulgação, por uma vez, considerando-se cancelado o registro na data de publicação oficial.</w:t>
      </w:r>
    </w:p>
    <w:p>
      <w:pPr>
        <w:pStyle w:val="Normal"/>
        <w:numPr>
          <w:ilvl w:val="0"/>
          <w:numId w:val="0"/>
        </w:numPr>
        <w:tabs>
          <w:tab w:val="left" w:pos="709" w:leader="none"/>
          <w:tab w:val="left" w:pos="1134" w:leader="none"/>
        </w:tabs>
        <w:suppressAutoHyphens w:val="false"/>
        <w:spacing w:lineRule="auto" w:line="276" w:before="0" w:after="80"/>
        <w:ind w:left="1224" w:hanging="0"/>
        <w:jc w:val="both"/>
        <w:rPr>
          <w:rFonts w:ascii="Times New Roman" w:hAnsi="Times New Roman"/>
          <w:sz w:val="24"/>
          <w:szCs w:val="24"/>
        </w:rPr>
      </w:pPr>
      <w:r>
        <w:rPr>
          <w:rFonts w:cs="Arial"/>
          <w:sz w:val="24"/>
          <w:szCs w:val="24"/>
          <w:lang w:eastAsia="ar-SA" w:bidi="hi-IN"/>
        </w:rPr>
        <w:t>Na hipótese prevista no subitem 8.7, f, a solicitação do beneficiário da Ata para cancelamento do preço registrado deve ser formulada por escrito, assegurando-se o fornecimento do bem ou prestação do serviço registrado por prazo mínimo de 10 (dez) dias, contados a partir da comprovação do envio da solicitação do cancelamento.</w:t>
      </w:r>
    </w:p>
    <w:p>
      <w:pPr>
        <w:pStyle w:val="Normal"/>
        <w:numPr>
          <w:ilvl w:val="0"/>
          <w:numId w:val="0"/>
        </w:numPr>
        <w:tabs>
          <w:tab w:val="left" w:pos="709" w:leader="none"/>
          <w:tab w:val="left" w:pos="851" w:leader="none"/>
        </w:tabs>
        <w:suppressAutoHyphens w:val="false"/>
        <w:spacing w:lineRule="auto" w:line="276" w:before="0" w:after="80"/>
        <w:ind w:left="792" w:hanging="0"/>
        <w:jc w:val="both"/>
        <w:rPr>
          <w:rFonts w:ascii="Times New Roman" w:hAnsi="Times New Roman"/>
          <w:sz w:val="24"/>
          <w:szCs w:val="24"/>
        </w:rPr>
      </w:pPr>
      <w:r>
        <w:rPr>
          <w:rFonts w:cs="Arial"/>
          <w:sz w:val="24"/>
          <w:szCs w:val="24"/>
          <w:lang w:eastAsia="ar-SA" w:bidi="hi-IN"/>
        </w:rPr>
        <w:t>Cabe à Unidade Gerenciadora publicar no Diário Oficial do Estado os preços registrados e, trimestralmente, as respectivas alterações ocorridas no período, devendo, ainda, disponibilizar, por meio eletrônico de divulgação de dados, os preços praticados devidamente atualizados.</w:t>
      </w:r>
    </w:p>
    <w:p>
      <w:pPr>
        <w:pStyle w:val="ListParagraph"/>
        <w:numPr>
          <w:ilvl w:val="0"/>
          <w:numId w:val="0"/>
        </w:numPr>
        <w:tabs>
          <w:tab w:val="left" w:pos="709" w:leader="none"/>
          <w:tab w:val="left" w:pos="851" w:leader="none"/>
        </w:tabs>
        <w:spacing w:lineRule="auto" w:line="276" w:before="0" w:after="80"/>
        <w:ind w:left="1080" w:hanging="0"/>
        <w:contextualSpacing/>
        <w:jc w:val="both"/>
        <w:rPr>
          <w:rFonts w:ascii="Times New Roman" w:hAnsi="Times New Roman"/>
          <w:sz w:val="24"/>
          <w:szCs w:val="24"/>
        </w:rPr>
      </w:pPr>
      <w:r>
        <w:rPr>
          <w:rFonts w:cs="Arial" w:ascii="Times New Roman" w:hAnsi="Times New Roman"/>
          <w:b/>
          <w:sz w:val="24"/>
          <w:szCs w:val="24"/>
          <w:lang w:eastAsia="ar-SA" w:bidi="hi-IN"/>
        </w:rPr>
        <w:t>9. SANÇÕES ADMINISTRATIVAS</w:t>
      </w:r>
    </w:p>
    <w:p>
      <w:pPr>
        <w:pStyle w:val="Corpodotexto"/>
        <w:spacing w:lineRule="auto" w:line="276" w:before="0" w:after="80"/>
        <w:rPr>
          <w:rFonts w:ascii="Times New Roman" w:hAnsi="Times New Roman"/>
          <w:sz w:val="24"/>
          <w:szCs w:val="24"/>
        </w:rPr>
      </w:pPr>
      <w:r>
        <w:rPr>
          <w:rFonts w:cs="Arial"/>
          <w:sz w:val="24"/>
          <w:szCs w:val="24"/>
        </w:rPr>
        <w:t xml:space="preserve">Aos fornecedores que descumprirem total ou parcialmente os contratos ou instrumentos correlatos celebrados com a administração pública estadual, e aos licitantes que cometam atos visando a frustrar os objetivos da licitação, serão aplicadas as seguintes sanções: </w:t>
      </w:r>
    </w:p>
    <w:p>
      <w:pPr>
        <w:pStyle w:val="Corpodotexto"/>
        <w:spacing w:lineRule="auto" w:line="276" w:before="0" w:after="80"/>
        <w:rPr>
          <w:rFonts w:ascii="Times New Roman" w:hAnsi="Times New Roman"/>
          <w:sz w:val="24"/>
          <w:szCs w:val="24"/>
        </w:rPr>
      </w:pPr>
      <w:r>
        <w:rPr>
          <w:rFonts w:cs="Arial"/>
          <w:b/>
          <w:sz w:val="24"/>
          <w:szCs w:val="24"/>
        </w:rPr>
        <w:t xml:space="preserve"> </w:t>
      </w:r>
      <w:r>
        <w:rPr>
          <w:rFonts w:cs="Arial"/>
          <w:sz w:val="24"/>
          <w:szCs w:val="24"/>
        </w:rPr>
        <w:t xml:space="preserve">Advertência: comunicação formal ao fornecedor, advertindo sobre o descumprimento de cláusulas contratuais e outras obrigações assumidas, e, conforme o caso, em que se confere prazo para a adoção das medidas corretivas cabíveis; </w:t>
      </w:r>
    </w:p>
    <w:p>
      <w:pPr>
        <w:pStyle w:val="Corpodotexto"/>
        <w:spacing w:lineRule="auto" w:line="276" w:before="0" w:after="80"/>
        <w:rPr>
          <w:rFonts w:ascii="Times New Roman" w:hAnsi="Times New Roman"/>
          <w:sz w:val="24"/>
          <w:szCs w:val="24"/>
        </w:rPr>
      </w:pPr>
      <w:r>
        <w:rPr>
          <w:rFonts w:cs="Arial"/>
          <w:sz w:val="24"/>
          <w:szCs w:val="24"/>
        </w:rPr>
        <w:t xml:space="preserve">Multa: deverá ser prevista no instrumento convocatório e/ou no contrato, observados os seguintes limites máximos: </w:t>
      </w:r>
    </w:p>
    <w:p>
      <w:pPr>
        <w:pStyle w:val="Corpodotexto"/>
        <w:numPr>
          <w:ilvl w:val="0"/>
          <w:numId w:val="10"/>
        </w:numPr>
        <w:spacing w:lineRule="auto" w:line="276" w:before="0" w:after="80"/>
        <w:rPr>
          <w:rFonts w:ascii="Times New Roman" w:hAnsi="Times New Roman"/>
          <w:sz w:val="24"/>
          <w:szCs w:val="24"/>
        </w:rPr>
      </w:pPr>
      <w:r>
        <w:rPr>
          <w:rFonts w:cs="Arial"/>
          <w:sz w:val="24"/>
          <w:szCs w:val="24"/>
        </w:rPr>
        <w:t xml:space="preserve">0,3 % (três décimos por cento) por dia, até o trigésimo dia de atraso, sobre o valor do fornecimento ou serviço não realizado, ou sobre a etapa do cronograma físico de obras não cumprido; </w:t>
      </w:r>
    </w:p>
    <w:p>
      <w:pPr>
        <w:pStyle w:val="Corpodotexto"/>
        <w:numPr>
          <w:ilvl w:val="0"/>
          <w:numId w:val="10"/>
        </w:numPr>
        <w:spacing w:lineRule="auto" w:line="276" w:before="0" w:after="80"/>
        <w:rPr>
          <w:rFonts w:ascii="Times New Roman" w:hAnsi="Times New Roman"/>
          <w:sz w:val="24"/>
          <w:szCs w:val="24"/>
        </w:rPr>
      </w:pPr>
      <w:r>
        <w:rPr>
          <w:rFonts w:cs="Arial"/>
          <w:sz w:val="24"/>
          <w:szCs w:val="24"/>
        </w:rPr>
        <w:t xml:space="preserve">b) 10 % (dez por cento) sobre o valor total ou parcial da obrigação não cumprida, com o conseqüente cancelamento da nota de empenho ou documento equivalente. </w:t>
      </w:r>
    </w:p>
    <w:p>
      <w:pPr>
        <w:pStyle w:val="Corpodotexto"/>
        <w:spacing w:lineRule="auto" w:line="276" w:before="0" w:after="80"/>
        <w:rPr>
          <w:rFonts w:ascii="Times New Roman" w:hAnsi="Times New Roman"/>
          <w:sz w:val="24"/>
          <w:szCs w:val="24"/>
        </w:rPr>
      </w:pPr>
      <w:r>
        <w:rPr>
          <w:rFonts w:cs="Arial"/>
          <w:sz w:val="24"/>
          <w:szCs w:val="24"/>
        </w:rPr>
        <w:t xml:space="preserve"> </w:t>
      </w:r>
      <w:r>
        <w:rPr>
          <w:rFonts w:cs="Arial"/>
          <w:sz w:val="24"/>
          <w:szCs w:val="24"/>
        </w:rPr>
        <w:t xml:space="preserve">Suspensão temporária de participação em licitação e impedimento de contratar com a Administração, por prazo não superior a 02 (dois) anos; </w:t>
      </w:r>
    </w:p>
    <w:p>
      <w:pPr>
        <w:pStyle w:val="Corpodotexto"/>
        <w:spacing w:lineRule="auto" w:line="276" w:before="0" w:after="80"/>
        <w:rPr>
          <w:rFonts w:ascii="Times New Roman" w:hAnsi="Times New Roman"/>
          <w:sz w:val="24"/>
          <w:szCs w:val="24"/>
        </w:rPr>
      </w:pPr>
      <w:r>
        <w:rPr>
          <w:rFonts w:cs="Arial"/>
          <w:sz w:val="24"/>
          <w:szCs w:val="24"/>
        </w:rPr>
        <w:t xml:space="preserve"> </w:t>
      </w:r>
      <w:r>
        <w:rPr>
          <w:rFonts w:cs="Arial"/>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w:t>
      </w:r>
    </w:p>
    <w:p>
      <w:pPr>
        <w:pStyle w:val="Corpodotexto"/>
        <w:spacing w:lineRule="auto" w:line="276" w:before="0" w:after="80"/>
        <w:rPr>
          <w:rFonts w:ascii="Times New Roman" w:hAnsi="Times New Roman"/>
          <w:sz w:val="24"/>
          <w:szCs w:val="24"/>
        </w:rPr>
      </w:pPr>
      <w:r>
        <w:rPr>
          <w:rFonts w:cs="Arial"/>
          <w:sz w:val="24"/>
          <w:szCs w:val="24"/>
        </w:rPr>
        <w:t xml:space="preserve"> </w:t>
      </w:r>
      <w:r>
        <w:rPr>
          <w:rFonts w:cs="Arial"/>
          <w:sz w:val="24"/>
          <w:szCs w:val="24"/>
        </w:rPr>
        <w:t xml:space="preserve">O valor da multa aplicada, nos temos do item 9.1.2, será descontado do valor da garantia prestada, retido dos pagamentos devidos pela Administração ou cobrado judicialmente, sendo corrigida monetariamente, de conformidade com a variação do IPCA, a partir do termo inicial, até a data do efetivo recolhimento. </w:t>
      </w:r>
    </w:p>
    <w:p>
      <w:pPr>
        <w:pStyle w:val="Corpodotexto"/>
        <w:spacing w:lineRule="auto" w:line="276" w:before="0" w:after="80"/>
        <w:rPr>
          <w:rFonts w:ascii="Times New Roman" w:hAnsi="Times New Roman"/>
          <w:sz w:val="24"/>
          <w:szCs w:val="24"/>
        </w:rPr>
      </w:pPr>
      <w:r>
        <w:rPr>
          <w:rFonts w:cs="Arial"/>
          <w:sz w:val="24"/>
          <w:szCs w:val="24"/>
        </w:rPr>
        <w:t xml:space="preserve"> </w:t>
      </w:r>
      <w:r>
        <w:rPr>
          <w:rFonts w:cs="Arial"/>
          <w:sz w:val="24"/>
          <w:szCs w:val="24"/>
        </w:rPr>
        <w:t xml:space="preserve">A pena de multa poderá ser aplicada cumulativamente com as demais sanções restritivas de direitos constantes deste Decreto. </w:t>
      </w:r>
    </w:p>
    <w:p>
      <w:pPr>
        <w:pStyle w:val="Corpodotexto"/>
        <w:spacing w:lineRule="auto" w:line="276" w:before="0" w:after="80"/>
        <w:rPr>
          <w:rFonts w:ascii="Times New Roman" w:hAnsi="Times New Roman"/>
          <w:sz w:val="24"/>
          <w:szCs w:val="24"/>
        </w:rPr>
      </w:pPr>
      <w:r>
        <w:rPr>
          <w:rFonts w:cs="Arial"/>
          <w:sz w:val="24"/>
          <w:szCs w:val="24"/>
        </w:rPr>
        <w:t xml:space="preserve"> </w:t>
      </w:r>
      <w:r>
        <w:rPr>
          <w:rFonts w:cs="Arial"/>
          <w:sz w:val="24"/>
          <w:szCs w:val="24"/>
        </w:rPr>
        <w:t xml:space="preserve">A contagem do período de atraso na execução dos ajustes será realizada a partir do primeiro dia útil subseqüente ao do encerramento do prazo estabelecido para o cumprimento da obrigação. </w:t>
      </w:r>
    </w:p>
    <w:p>
      <w:pPr>
        <w:pStyle w:val="Corpodotexto"/>
        <w:spacing w:lineRule="auto" w:line="276" w:before="0" w:after="80"/>
        <w:rPr>
          <w:rFonts w:ascii="Times New Roman" w:hAnsi="Times New Roman"/>
          <w:sz w:val="24"/>
          <w:szCs w:val="24"/>
        </w:rPr>
      </w:pPr>
      <w:r>
        <w:rPr>
          <w:rFonts w:cs="Arial"/>
          <w:sz w:val="24"/>
          <w:szCs w:val="24"/>
        </w:rPr>
        <w:t xml:space="preserve"> </w:t>
      </w:r>
      <w:r>
        <w:rPr>
          <w:rFonts w:cs="Arial"/>
          <w:sz w:val="24"/>
          <w:szCs w:val="24"/>
        </w:rPr>
        <w:t xml:space="preserve">A suspensão temporária impedirá o fornecedor de licitar e contratar com a Administração Pública pelos seguintes prazos: </w:t>
      </w:r>
    </w:p>
    <w:p>
      <w:pPr>
        <w:pStyle w:val="Corpodotexto"/>
        <w:spacing w:lineRule="auto" w:line="276" w:before="0" w:after="80"/>
        <w:rPr>
          <w:rFonts w:ascii="Times New Roman" w:hAnsi="Times New Roman"/>
          <w:sz w:val="24"/>
          <w:szCs w:val="24"/>
        </w:rPr>
      </w:pPr>
      <w:r>
        <w:rPr>
          <w:rFonts w:cs="Arial"/>
          <w:sz w:val="24"/>
          <w:szCs w:val="24"/>
        </w:rPr>
        <w:t xml:space="preserve">I – 6 (seis) meses, nos casos de: </w:t>
      </w:r>
    </w:p>
    <w:p>
      <w:pPr>
        <w:pStyle w:val="Corpodotexto"/>
        <w:spacing w:lineRule="auto" w:line="276" w:before="0" w:after="80"/>
        <w:rPr>
          <w:rFonts w:ascii="Times New Roman" w:hAnsi="Times New Roman"/>
          <w:sz w:val="24"/>
          <w:szCs w:val="24"/>
        </w:rPr>
      </w:pPr>
      <w:r>
        <w:rPr>
          <w:rFonts w:cs="Arial"/>
          <w:sz w:val="24"/>
          <w:szCs w:val="24"/>
        </w:rPr>
        <w:t xml:space="preserve">a) aplicação de duas penas de advertência, no prazo de 12 meses, sem que o fornecedor tenha adotado as medidas corretivas no prazo determinado pela Administração; </w:t>
      </w:r>
    </w:p>
    <w:p>
      <w:pPr>
        <w:pStyle w:val="Corpodotexto"/>
        <w:spacing w:lineRule="auto" w:line="276" w:before="0" w:after="80"/>
        <w:rPr>
          <w:rFonts w:ascii="Times New Roman" w:hAnsi="Times New Roman"/>
          <w:sz w:val="24"/>
          <w:szCs w:val="24"/>
        </w:rPr>
      </w:pPr>
      <w:r>
        <w:rPr>
          <w:rFonts w:cs="Arial"/>
          <w:sz w:val="24"/>
          <w:szCs w:val="24"/>
        </w:rPr>
        <w:t xml:space="preserve">b) alteração da quantidade ou qualidade da mercadoria fornecida. </w:t>
      </w:r>
    </w:p>
    <w:p>
      <w:pPr>
        <w:pStyle w:val="Corpodotexto"/>
        <w:spacing w:lineRule="auto" w:line="276" w:before="0" w:after="80"/>
        <w:rPr>
          <w:rFonts w:ascii="Times New Roman" w:hAnsi="Times New Roman"/>
          <w:sz w:val="24"/>
          <w:szCs w:val="24"/>
        </w:rPr>
      </w:pPr>
      <w:r>
        <w:rPr>
          <w:rFonts w:cs="Arial"/>
          <w:sz w:val="24"/>
          <w:szCs w:val="24"/>
        </w:rPr>
        <w:t xml:space="preserve">II – 12 (doze) meses, nos casos de: </w:t>
      </w:r>
    </w:p>
    <w:p>
      <w:pPr>
        <w:pStyle w:val="Corpodotexto"/>
        <w:spacing w:lineRule="auto" w:line="276" w:before="0" w:after="80"/>
        <w:rPr>
          <w:rFonts w:ascii="Times New Roman" w:hAnsi="Times New Roman"/>
          <w:sz w:val="24"/>
          <w:szCs w:val="24"/>
        </w:rPr>
      </w:pPr>
      <w:r>
        <w:rPr>
          <w:rFonts w:cs="Arial"/>
          <w:sz w:val="24"/>
          <w:szCs w:val="24"/>
        </w:rPr>
        <w:t xml:space="preserve">a) retardamento imotivado da execução de obra, de serviço, de suas parcelas ou do fornecimento de bens. </w:t>
      </w:r>
    </w:p>
    <w:p>
      <w:pPr>
        <w:pStyle w:val="Corpodotexto"/>
        <w:spacing w:lineRule="auto" w:line="276" w:before="0" w:after="80"/>
        <w:rPr>
          <w:rFonts w:ascii="Times New Roman" w:hAnsi="Times New Roman"/>
          <w:sz w:val="24"/>
          <w:szCs w:val="24"/>
        </w:rPr>
      </w:pPr>
      <w:r>
        <w:rPr>
          <w:rFonts w:cs="Arial"/>
          <w:sz w:val="24"/>
          <w:szCs w:val="24"/>
        </w:rPr>
        <w:t xml:space="preserve">III – 24 (vinte e quatro) meses, nos casos de: </w:t>
      </w:r>
    </w:p>
    <w:p>
      <w:pPr>
        <w:pStyle w:val="Corpodotexto"/>
        <w:spacing w:lineRule="auto" w:line="276" w:before="0" w:after="80"/>
        <w:rPr>
          <w:rFonts w:ascii="Times New Roman" w:hAnsi="Times New Roman"/>
          <w:sz w:val="24"/>
          <w:szCs w:val="24"/>
        </w:rPr>
      </w:pPr>
      <w:r>
        <w:rPr>
          <w:rFonts w:cs="Arial"/>
          <w:sz w:val="24"/>
          <w:szCs w:val="24"/>
        </w:rPr>
        <w:t xml:space="preserve">a) entregar como verdadeira, mercadoria falsificada, adulterada, deteriorada ou danificada; </w:t>
      </w:r>
    </w:p>
    <w:p>
      <w:pPr>
        <w:pStyle w:val="Corpodotexto"/>
        <w:spacing w:lineRule="auto" w:line="276" w:before="0" w:after="80"/>
        <w:rPr>
          <w:rFonts w:ascii="Times New Roman" w:hAnsi="Times New Roman"/>
          <w:sz w:val="24"/>
          <w:szCs w:val="24"/>
        </w:rPr>
      </w:pPr>
      <w:r>
        <w:rPr>
          <w:rFonts w:cs="Arial"/>
          <w:sz w:val="24"/>
          <w:szCs w:val="24"/>
        </w:rPr>
        <w:t xml:space="preserve">b) paralisação de serviço, de obra ou de fornecimento de bens sem justa fundamentação e prévia comunicação à Administração; </w:t>
      </w:r>
    </w:p>
    <w:p>
      <w:pPr>
        <w:pStyle w:val="Corpodotexto"/>
        <w:spacing w:lineRule="auto" w:line="276" w:before="0" w:after="80"/>
        <w:rPr>
          <w:rFonts w:ascii="Times New Roman" w:hAnsi="Times New Roman"/>
          <w:sz w:val="24"/>
          <w:szCs w:val="24"/>
        </w:rPr>
      </w:pPr>
      <w:r>
        <w:rPr>
          <w:rFonts w:cs="Arial"/>
          <w:sz w:val="24"/>
          <w:szCs w:val="24"/>
        </w:rPr>
        <w:t xml:space="preserve">c) praticar ato ilícito visando a frustrar os objetivos de licitação no âmbito da Administração Pública estadual; ou </w:t>
      </w:r>
    </w:p>
    <w:p>
      <w:pPr>
        <w:pStyle w:val="Corpodotexto"/>
        <w:spacing w:lineRule="auto" w:line="276" w:before="0" w:after="80"/>
        <w:rPr>
          <w:rFonts w:ascii="Times New Roman" w:hAnsi="Times New Roman"/>
          <w:sz w:val="24"/>
          <w:szCs w:val="24"/>
        </w:rPr>
      </w:pPr>
      <w:r>
        <w:rPr>
          <w:rFonts w:cs="Arial"/>
          <w:sz w:val="24"/>
          <w:szCs w:val="24"/>
        </w:rPr>
        <w:t xml:space="preserve">d) sofrer condenação definitiva por praticar, por meio doloso, fraude fiscal no recolhimento de qualquer tributo. </w:t>
      </w:r>
    </w:p>
    <w:p>
      <w:pPr>
        <w:pStyle w:val="Corpodotexto"/>
        <w:spacing w:lineRule="auto" w:line="276" w:before="0" w:after="80"/>
        <w:rPr>
          <w:rFonts w:ascii="Times New Roman" w:hAnsi="Times New Roman"/>
          <w:sz w:val="24"/>
          <w:szCs w:val="24"/>
        </w:rPr>
      </w:pPr>
      <w:r>
        <w:rPr>
          <w:rFonts w:cs="Arial"/>
          <w:sz w:val="24"/>
          <w:szCs w:val="24"/>
        </w:rPr>
        <w:t xml:space="preserve">Será declarado inidôneo, ficando impedido de licitar e contratar com a Administração Pública, por tempo indeterminado, o fornecedor que: </w:t>
      </w:r>
    </w:p>
    <w:p>
      <w:pPr>
        <w:pStyle w:val="Corpodotexto"/>
        <w:spacing w:lineRule="auto" w:line="276" w:before="0" w:after="80"/>
        <w:rPr>
          <w:rFonts w:ascii="Times New Roman" w:hAnsi="Times New Roman"/>
          <w:sz w:val="24"/>
          <w:szCs w:val="24"/>
        </w:rPr>
      </w:pPr>
      <w:r>
        <w:rPr>
          <w:rFonts w:cs="Arial"/>
          <w:sz w:val="24"/>
          <w:szCs w:val="24"/>
        </w:rPr>
        <w:t xml:space="preserve">I – não regularizar a inadimplência contratual nos prazos estipulados nos incisos do parágrafo anterior; ou </w:t>
      </w:r>
    </w:p>
    <w:p>
      <w:pPr>
        <w:pStyle w:val="Corpodotexto"/>
        <w:spacing w:lineRule="auto" w:line="276" w:before="0" w:after="80"/>
        <w:rPr>
          <w:rFonts w:ascii="Times New Roman" w:hAnsi="Times New Roman"/>
          <w:sz w:val="24"/>
          <w:szCs w:val="24"/>
        </w:rPr>
      </w:pPr>
      <w:r>
        <w:rPr>
          <w:rFonts w:cs="Arial"/>
          <w:sz w:val="24"/>
          <w:szCs w:val="24"/>
        </w:rPr>
        <w:t xml:space="preserve">II – demonstrar não possuir idoneidade para contratar com a Administração Pública, em virtude de ato ilícito praticado. </w:t>
      </w:r>
    </w:p>
    <w:p>
      <w:pPr>
        <w:pStyle w:val="Corpodotexto"/>
        <w:spacing w:lineRule="auto" w:line="276" w:before="0" w:after="80"/>
        <w:rPr>
          <w:rFonts w:ascii="Times New Roman" w:hAnsi="Times New Roman"/>
          <w:sz w:val="24"/>
          <w:szCs w:val="24"/>
        </w:rPr>
      </w:pPr>
      <w:r>
        <w:rPr>
          <w:rFonts w:cs="Arial"/>
          <w:sz w:val="24"/>
          <w:szCs w:val="24"/>
        </w:rPr>
        <w:t xml:space="preserve">Na modalidade pregão, ao fornecedor que, convocado dentro do prazo de validade de sua proposta, não celebrar o contrato, deixar de entregar ou apresentar documentação falsa exigida para o certame, </w:t>
      </w:r>
      <w:r>
        <w:rPr>
          <w:rFonts w:cs="Arial"/>
          <w:sz w:val="24"/>
          <w:szCs w:val="24"/>
          <w:shd w:fill="auto" w:val="clear"/>
        </w:rPr>
        <w:t xml:space="preserve">ensejar o retardamento da execução do seu objeto, comportar-se de modo inidôneo ou cometer fraude fiscal, será aplicada penalidade de impedimento de licitar e contratar com o Estado por prazo não superior a 05 (cinco) anos, sendo descredenciado do Sistema de Cadastro de Fornecedores, sem prejuízo das multas previstas em edital e no contrato e das demais cominações legais, aplicadas e dosadas segundo a natureza e a gravidade da falta cometida; </w:t>
      </w:r>
    </w:p>
    <w:p>
      <w:pPr>
        <w:pStyle w:val="Nivel1"/>
        <w:keepLines w:val="false"/>
        <w:numPr>
          <w:ilvl w:val="0"/>
          <w:numId w:val="0"/>
        </w:numPr>
        <w:tabs>
          <w:tab w:val="left" w:pos="0" w:leader="none"/>
          <w:tab w:val="left" w:pos="284" w:leader="none"/>
        </w:tabs>
        <w:spacing w:before="0" w:after="80"/>
        <w:ind w:left="360" w:hanging="0"/>
        <w:rPr>
          <w:shd w:fill="auto" w:val="clear"/>
        </w:rPr>
      </w:pPr>
      <w:r>
        <w:rPr>
          <w:rFonts w:ascii="Times New Roman" w:hAnsi="Times New Roman"/>
          <w:bCs/>
          <w:sz w:val="24"/>
          <w:szCs w:val="24"/>
          <w:shd w:fill="auto" w:val="clear"/>
        </w:rPr>
        <w:t>10. CONDIÇÕES GERAIS</w:t>
      </w:r>
    </w:p>
    <w:p>
      <w:pPr>
        <w:pStyle w:val="Normal"/>
        <w:numPr>
          <w:ilvl w:val="0"/>
          <w:numId w:val="0"/>
        </w:numPr>
        <w:tabs>
          <w:tab w:val="clear" w:pos="709"/>
          <w:tab w:val="left" w:pos="0" w:leader="none"/>
        </w:tabs>
        <w:suppressAutoHyphens w:val="false"/>
        <w:spacing w:lineRule="auto" w:line="276" w:before="0" w:after="80"/>
        <w:ind w:left="792" w:hanging="0"/>
        <w:jc w:val="both"/>
        <w:rPr>
          <w:shd w:fill="auto" w:val="clear"/>
        </w:rPr>
      </w:pPr>
      <w:r>
        <w:rPr>
          <w:rFonts w:cs="Arial"/>
          <w:sz w:val="24"/>
          <w:szCs w:val="24"/>
          <w:shd w:fill="auto" w:val="clear"/>
          <w:lang w:eastAsia="ar-SA" w:bidi="hi-IN"/>
        </w:rPr>
        <w:t>As condições gerais do fornecimento, tais como os prazos para entrega e recebimento do objeto, as obrigações da Administração e do fornecedor registrado, penalidades e demais condições do ajuste, também se encontram definidos no Termo de Referência, ANEXO AO EDITAL.</w:t>
      </w:r>
    </w:p>
    <w:p>
      <w:pPr>
        <w:pStyle w:val="Normal"/>
        <w:numPr>
          <w:ilvl w:val="0"/>
          <w:numId w:val="0"/>
        </w:numPr>
        <w:tabs>
          <w:tab w:val="clear" w:pos="709"/>
          <w:tab w:val="left" w:pos="0" w:leader="none"/>
        </w:tabs>
        <w:suppressAutoHyphens w:val="false"/>
        <w:spacing w:lineRule="auto" w:line="276" w:before="0" w:after="80"/>
        <w:ind w:left="792" w:hanging="0"/>
        <w:jc w:val="both"/>
        <w:rPr>
          <w:shd w:fill="auto" w:val="clear"/>
        </w:rPr>
      </w:pPr>
      <w:r>
        <w:rPr>
          <w:rFonts w:cs="Arial"/>
          <w:sz w:val="24"/>
          <w:szCs w:val="24"/>
          <w:shd w:fill="auto" w:val="clear"/>
          <w:lang w:eastAsia="ar-SA" w:bidi="hi-IN"/>
        </w:rPr>
        <w:t>As partes ficam, ainda, adstritas às seguintes disposições:</w:t>
      </w:r>
    </w:p>
    <w:p>
      <w:pPr>
        <w:pStyle w:val="ListParagraph"/>
        <w:numPr>
          <w:ilvl w:val="1"/>
          <w:numId w:val="9"/>
        </w:numPr>
        <w:tabs>
          <w:tab w:val="clear" w:pos="709"/>
          <w:tab w:val="left" w:pos="0" w:leader="none"/>
          <w:tab w:val="left" w:pos="567" w:leader="none"/>
        </w:tabs>
        <w:spacing w:lineRule="auto" w:line="276" w:before="0" w:after="80"/>
        <w:ind w:left="907" w:hanging="432"/>
        <w:contextualSpacing/>
        <w:jc w:val="both"/>
        <w:rPr>
          <w:shd w:fill="auto" w:val="clear"/>
        </w:rPr>
      </w:pPr>
      <w:r>
        <w:rPr>
          <w:rFonts w:cs="Arial" w:ascii="Times New Roman" w:hAnsi="Times New Roman"/>
          <w:sz w:val="24"/>
          <w:szCs w:val="24"/>
          <w:shd w:fill="auto" w:val="clear"/>
          <w:lang w:eastAsia="ar-SA" w:bidi="hi-IN"/>
        </w:rPr>
        <w:t>Integram esta Ata o Edital de Pregão n° 213/2023 e seus anexos e as propostas das empresas classificadas para cada grupo, por lote;</w:t>
      </w:r>
    </w:p>
    <w:p>
      <w:pPr>
        <w:pStyle w:val="ListParagraph"/>
        <w:numPr>
          <w:ilvl w:val="1"/>
          <w:numId w:val="9"/>
        </w:numPr>
        <w:tabs>
          <w:tab w:val="clear" w:pos="709"/>
          <w:tab w:val="left" w:pos="0" w:leader="none"/>
          <w:tab w:val="left" w:pos="567" w:leader="none"/>
        </w:tabs>
        <w:spacing w:lineRule="auto" w:line="276" w:before="0" w:after="80"/>
        <w:ind w:left="964" w:hanging="432"/>
        <w:contextualSpacing/>
        <w:jc w:val="both"/>
        <w:rPr>
          <w:shd w:fill="auto" w:val="clear"/>
        </w:rPr>
      </w:pPr>
      <w:r>
        <w:rPr>
          <w:rFonts w:cs="Arial" w:ascii="Times New Roman" w:hAnsi="Times New Roman"/>
          <w:sz w:val="24"/>
          <w:szCs w:val="24"/>
          <w:shd w:fill="auto" w:val="clear"/>
          <w:lang w:eastAsia="ar-SA" w:bidi="hi-IN"/>
        </w:rPr>
        <w:t>É vedado caucionar ou utilizar o presente termo para qualquer operação financeira, sem prévia e expressa autorização da Secretaria de Estado da Saúde de Sergipe.</w:t>
      </w:r>
    </w:p>
    <w:p>
      <w:pPr>
        <w:pStyle w:val="Nivel1"/>
        <w:keepLines w:val="false"/>
        <w:numPr>
          <w:ilvl w:val="0"/>
          <w:numId w:val="0"/>
        </w:numPr>
        <w:tabs>
          <w:tab w:val="left" w:pos="0" w:leader="none"/>
          <w:tab w:val="left" w:pos="284" w:leader="none"/>
        </w:tabs>
        <w:spacing w:before="0" w:after="80"/>
        <w:ind w:left="360" w:hanging="0"/>
        <w:rPr>
          <w:shd w:fill="auto" w:val="clear"/>
        </w:rPr>
      </w:pPr>
      <w:r>
        <w:rPr>
          <w:rFonts w:ascii="Times New Roman" w:hAnsi="Times New Roman"/>
          <w:bCs/>
          <w:sz w:val="24"/>
          <w:szCs w:val="24"/>
          <w:shd w:fill="auto" w:val="clear"/>
        </w:rPr>
        <w:t xml:space="preserve"> </w:t>
      </w:r>
      <w:r>
        <w:rPr>
          <w:rFonts w:ascii="Times New Roman" w:hAnsi="Times New Roman"/>
          <w:bCs/>
          <w:sz w:val="24"/>
          <w:szCs w:val="24"/>
          <w:shd w:fill="auto" w:val="clear"/>
        </w:rPr>
        <w:t>FORO</w:t>
      </w:r>
    </w:p>
    <w:p>
      <w:pPr>
        <w:pStyle w:val="ListParagraph"/>
        <w:numPr>
          <w:ilvl w:val="0"/>
          <w:numId w:val="0"/>
        </w:numPr>
        <w:shd w:val="clear" w:color="auto" w:fill="FFFFFF"/>
        <w:tabs>
          <w:tab w:val="clear" w:pos="709"/>
          <w:tab w:val="left" w:pos="0" w:leader="none"/>
        </w:tabs>
        <w:spacing w:lineRule="auto" w:line="276" w:before="0" w:after="80"/>
        <w:ind w:left="792" w:hanging="0"/>
        <w:contextualSpacing/>
        <w:jc w:val="both"/>
        <w:rPr>
          <w:shd w:fill="auto" w:val="clear"/>
        </w:rPr>
      </w:pPr>
      <w:r>
        <w:rPr>
          <w:rFonts w:cs="Arial" w:ascii="Times New Roman" w:hAnsi="Times New Roman"/>
          <w:sz w:val="24"/>
          <w:szCs w:val="24"/>
          <w:shd w:fill="auto" w:val="clear"/>
          <w:lang w:eastAsia="ar-SA" w:bidi="hi-IN"/>
        </w:rPr>
        <w:t>O foro designado para julgamento de quaisquer questões judiciais resultantes destaata será o da Comarca de Aracaju/SE.</w:t>
      </w:r>
    </w:p>
    <w:p>
      <w:pPr>
        <w:pStyle w:val="ListParagraph"/>
        <w:shd w:val="clear" w:color="auto" w:fill="FFFFFF"/>
        <w:tabs>
          <w:tab w:val="clear" w:pos="709"/>
          <w:tab w:val="left" w:pos="0" w:leader="none"/>
        </w:tabs>
        <w:spacing w:lineRule="auto" w:line="276" w:before="0" w:after="80"/>
        <w:ind w:left="0" w:hanging="0"/>
        <w:contextualSpacing/>
        <w:jc w:val="both"/>
        <w:rPr>
          <w:rFonts w:ascii="Times New Roman" w:hAnsi="Times New Roman" w:cs="Arial"/>
          <w:sz w:val="24"/>
          <w:szCs w:val="24"/>
          <w:shd w:fill="auto" w:val="clear"/>
          <w:lang w:eastAsia="ar-SA" w:bidi="hi-IN"/>
        </w:rPr>
      </w:pPr>
      <w:r>
        <w:rPr>
          <w:rFonts w:cs="Arial" w:ascii="Times New Roman" w:hAnsi="Times New Roman"/>
          <w:sz w:val="24"/>
          <w:szCs w:val="24"/>
          <w:shd w:fill="auto" w:val="clear"/>
          <w:lang w:eastAsia="ar-SA" w:bidi="hi-IN"/>
        </w:rPr>
      </w:r>
    </w:p>
    <w:p>
      <w:pPr>
        <w:pStyle w:val="ListParagraph"/>
        <w:numPr>
          <w:ilvl w:val="0"/>
          <w:numId w:val="0"/>
        </w:numPr>
        <w:shd w:val="clear" w:color="auto" w:fill="FFFFFF"/>
        <w:tabs>
          <w:tab w:val="clear" w:pos="709"/>
          <w:tab w:val="left" w:pos="567" w:leader="none"/>
        </w:tabs>
        <w:spacing w:lineRule="auto" w:line="276" w:before="0" w:after="80"/>
        <w:ind w:left="792" w:hanging="0"/>
        <w:contextualSpacing/>
        <w:jc w:val="both"/>
        <w:rPr>
          <w:shd w:fill="auto" w:val="clear"/>
        </w:rPr>
      </w:pPr>
      <w:r>
        <w:rPr>
          <w:rFonts w:cs="Arial" w:ascii="Times New Roman" w:hAnsi="Times New Roman"/>
          <w:sz w:val="24"/>
          <w:szCs w:val="24"/>
          <w:shd w:fill="auto" w:val="clear"/>
          <w:lang w:eastAsia="ar-SA" w:bidi="hi-IN"/>
        </w:rPr>
        <w:t>E p</w:t>
      </w:r>
      <w:r>
        <w:rPr>
          <w:rFonts w:cs="Arial" w:ascii="Times New Roman" w:hAnsi="Times New Roman"/>
          <w:bCs/>
          <w:sz w:val="24"/>
          <w:szCs w:val="24"/>
          <w:shd w:fill="auto" w:val="clear"/>
          <w:lang w:eastAsia="ar-SA"/>
        </w:rPr>
        <w:t>ara firmeza e validade do pactuado, o presente Termo foi lavrado em 02 (duas) vias de igual teor, que, depois de lido e achado em ordem, será assinado pelas partes e encaminhada cópia às demais unidades participantes (se houver)</w:t>
      </w:r>
      <w:r>
        <w:rPr>
          <w:rFonts w:cs="Arial" w:ascii="Times New Roman" w:hAnsi="Times New Roman"/>
          <w:sz w:val="24"/>
          <w:szCs w:val="24"/>
          <w:shd w:fill="auto" w:val="clear"/>
          <w:lang w:eastAsia="ar-SA" w:bidi="hi-IN"/>
        </w:rPr>
        <w:t>.</w:t>
      </w:r>
    </w:p>
    <w:p>
      <w:pPr>
        <w:pStyle w:val="ListParagraph"/>
        <w:shd w:val="clear" w:color="auto" w:fill="FFFFFF"/>
        <w:tabs>
          <w:tab w:val="clear" w:pos="709"/>
          <w:tab w:val="left" w:pos="567" w:leader="none"/>
        </w:tabs>
        <w:spacing w:lineRule="auto" w:line="276" w:before="0" w:after="80"/>
        <w:ind w:left="709" w:hanging="0"/>
        <w:contextualSpacing/>
        <w:jc w:val="center"/>
        <w:rPr>
          <w:rFonts w:ascii="Times New Roman" w:hAnsi="Times New Roman" w:cs="Arial"/>
          <w:bCs/>
          <w:sz w:val="24"/>
          <w:szCs w:val="24"/>
          <w:shd w:fill="auto" w:val="clear"/>
        </w:rPr>
      </w:pPr>
      <w:r>
        <w:rPr>
          <w:rFonts w:cs="Arial" w:ascii="Times New Roman" w:hAnsi="Times New Roman"/>
          <w:bCs/>
          <w:sz w:val="24"/>
          <w:szCs w:val="24"/>
          <w:shd w:fill="auto" w:val="clear"/>
        </w:rPr>
      </w:r>
    </w:p>
    <w:p>
      <w:pPr>
        <w:pStyle w:val="ListParagraph"/>
        <w:shd w:val="clear" w:color="auto" w:fill="FFFFFF"/>
        <w:tabs>
          <w:tab w:val="clear" w:pos="709"/>
          <w:tab w:val="left" w:pos="567" w:leader="none"/>
        </w:tabs>
        <w:spacing w:lineRule="auto" w:line="276" w:before="0" w:after="80"/>
        <w:ind w:left="709" w:hanging="0"/>
        <w:contextualSpacing/>
        <w:jc w:val="center"/>
        <w:rPr>
          <w:shd w:fill="auto" w:val="clear"/>
        </w:rPr>
      </w:pPr>
      <w:r>
        <w:rPr>
          <w:rFonts w:cs="Arial" w:ascii="Times New Roman" w:hAnsi="Times New Roman"/>
          <w:bCs/>
          <w:sz w:val="24"/>
          <w:szCs w:val="24"/>
          <w:shd w:fill="auto" w:val="clear"/>
        </w:rPr>
        <w:t>Aracaju/SE, _____ de_______________de 2023.</w:t>
      </w:r>
    </w:p>
    <w:p>
      <w:pPr>
        <w:pStyle w:val="Normal"/>
        <w:spacing w:lineRule="auto" w:line="276" w:before="0" w:after="80"/>
        <w:ind w:firstLine="284"/>
        <w:jc w:val="center"/>
        <w:rPr>
          <w:rFonts w:ascii="Times New Roman" w:hAnsi="Times New Roman"/>
          <w:sz w:val="24"/>
          <w:szCs w:val="24"/>
        </w:rPr>
      </w:pPr>
      <w:r>
        <w:rPr>
          <w:sz w:val="24"/>
          <w:szCs w:val="24"/>
        </w:rPr>
      </w:r>
    </w:p>
    <w:p>
      <w:pPr>
        <w:pStyle w:val="Normal"/>
        <w:spacing w:lineRule="auto" w:line="276" w:before="0" w:after="80"/>
        <w:ind w:firstLine="284"/>
        <w:jc w:val="center"/>
        <w:rPr>
          <w:rFonts w:ascii="Times New Roman" w:hAnsi="Times New Roman"/>
          <w:sz w:val="24"/>
          <w:szCs w:val="24"/>
        </w:rPr>
      </w:pPr>
      <w:r>
        <w:rPr>
          <w:rFonts w:cs="Arial"/>
          <w:b/>
          <w:bCs/>
          <w:sz w:val="24"/>
          <w:szCs w:val="24"/>
        </w:rPr>
        <w:t>XXXXXXXXXXXXXXXXX</w:t>
      </w:r>
    </w:p>
    <w:p>
      <w:pPr>
        <w:pStyle w:val="Normal"/>
        <w:spacing w:lineRule="auto" w:line="276" w:before="0" w:after="80"/>
        <w:ind w:firstLine="284"/>
        <w:jc w:val="center"/>
        <w:rPr>
          <w:rFonts w:ascii="Times New Roman" w:hAnsi="Times New Roman"/>
          <w:sz w:val="24"/>
          <w:szCs w:val="24"/>
        </w:rPr>
      </w:pPr>
      <w:r>
        <w:rPr>
          <w:rFonts w:cs="Arial"/>
          <w:b/>
          <w:bCs/>
          <w:sz w:val="24"/>
          <w:szCs w:val="24"/>
        </w:rPr>
        <w:t>SECRETÁRIO DE ESTADO DA SAÚDE</w:t>
      </w:r>
    </w:p>
    <w:p>
      <w:pPr>
        <w:pStyle w:val="Corpo"/>
        <w:spacing w:lineRule="auto" w:line="276" w:before="0" w:after="80"/>
        <w:jc w:val="center"/>
        <w:rPr>
          <w:rFonts w:ascii="Times New Roman" w:hAnsi="Times New Roman"/>
          <w:sz w:val="24"/>
          <w:szCs w:val="24"/>
        </w:rPr>
      </w:pPr>
      <w:r>
        <w:rPr>
          <w:rFonts w:cs="Arial"/>
          <w:b/>
          <w:bCs/>
          <w:sz w:val="24"/>
          <w:szCs w:val="24"/>
        </w:rPr>
        <w:t>Unidade Gerenciadora</w:t>
      </w:r>
    </w:p>
    <w:p>
      <w:pPr>
        <w:pStyle w:val="Corpodetexto21"/>
        <w:spacing w:lineRule="auto" w:line="276" w:before="0" w:after="80"/>
        <w:jc w:val="center"/>
        <w:rPr>
          <w:rFonts w:ascii="Times New Roman" w:hAnsi="Times New Roman"/>
          <w:sz w:val="24"/>
          <w:szCs w:val="24"/>
        </w:rPr>
      </w:pPr>
      <w:r>
        <w:rPr>
          <w:rFonts w:cs="Arial"/>
          <w:b/>
          <w:bCs/>
          <w:sz w:val="24"/>
          <w:szCs w:val="24"/>
          <w:highlight w:val="yellow"/>
        </w:rPr>
        <w:t>XXXXXXXXXXXXX</w:t>
      </w:r>
    </w:p>
    <w:p>
      <w:pPr>
        <w:pStyle w:val="Corpodetexto21"/>
        <w:spacing w:lineRule="auto" w:line="276" w:before="0" w:after="80"/>
        <w:jc w:val="center"/>
        <w:rPr>
          <w:rFonts w:ascii="Times New Roman" w:hAnsi="Times New Roman"/>
          <w:sz w:val="24"/>
          <w:szCs w:val="24"/>
        </w:rPr>
      </w:pPr>
      <w:r>
        <w:rPr>
          <w:rFonts w:cs="Arial"/>
          <w:b/>
          <w:bCs/>
          <w:sz w:val="24"/>
          <w:szCs w:val="24"/>
        </w:rPr>
        <w:t>Procurador</w:t>
      </w:r>
    </w:p>
    <w:p>
      <w:pPr>
        <w:pStyle w:val="Normal"/>
        <w:spacing w:lineRule="auto" w:line="276" w:before="0" w:after="80"/>
        <w:ind w:right="-1" w:hanging="0"/>
        <w:jc w:val="center"/>
        <w:rPr>
          <w:rFonts w:ascii="Times New Roman" w:hAnsi="Times New Roman"/>
          <w:sz w:val="24"/>
          <w:szCs w:val="24"/>
        </w:rPr>
      </w:pPr>
      <w:r>
        <w:rPr>
          <w:rFonts w:cs="Arial"/>
          <w:b/>
          <w:bCs/>
          <w:sz w:val="24"/>
          <w:szCs w:val="24"/>
          <w:highlight w:val="yellow"/>
        </w:rPr>
        <w:t>XXXXXXXXXXXXXXXXXXXXXX</w:t>
      </w:r>
    </w:p>
    <w:p>
      <w:pPr>
        <w:pStyle w:val="Normal"/>
        <w:spacing w:lineRule="auto" w:line="276" w:before="0" w:after="80"/>
        <w:ind w:right="-1" w:hanging="0"/>
        <w:jc w:val="center"/>
        <w:rPr>
          <w:rFonts w:ascii="Times New Roman" w:hAnsi="Times New Roman"/>
          <w:sz w:val="24"/>
          <w:szCs w:val="24"/>
        </w:rPr>
      </w:pPr>
      <w:r>
        <w:rPr>
          <w:rFonts w:cs="Arial"/>
          <w:b/>
          <w:bCs/>
          <w:color w:val="000000"/>
          <w:sz w:val="24"/>
          <w:szCs w:val="24"/>
          <w:shd w:fill="FFFFFF" w:val="clear"/>
        </w:rPr>
        <w:t>Empresa</w:t>
      </w:r>
    </w:p>
    <w:p>
      <w:pPr>
        <w:pStyle w:val="Normal"/>
        <w:spacing w:lineRule="auto" w:line="276" w:before="0" w:after="80"/>
        <w:ind w:right="-1" w:hanging="0"/>
        <w:jc w:val="center"/>
        <w:rPr>
          <w:rFonts w:ascii="Times New Roman" w:hAnsi="Times New Roman"/>
          <w:sz w:val="24"/>
          <w:szCs w:val="24"/>
        </w:rPr>
      </w:pPr>
      <w:r>
        <w:br w:type="column"/>
      </w:r>
      <w:r>
        <w:rPr>
          <w:rFonts w:cs="Arial"/>
          <w:b/>
          <w:bCs/>
          <w:sz w:val="24"/>
          <w:szCs w:val="24"/>
        </w:rPr>
        <w:t>ATA DE REGISTRO DE PREÇOS</w:t>
      </w:r>
    </w:p>
    <w:p>
      <w:pPr>
        <w:pStyle w:val="Normal"/>
        <w:spacing w:lineRule="auto" w:line="276" w:before="0" w:after="80"/>
        <w:jc w:val="both"/>
        <w:rPr>
          <w:color w:val="000000"/>
        </w:rPr>
      </w:pPr>
      <w:r>
        <w:rPr>
          <w:rFonts w:cs="Arial"/>
          <w:b/>
          <w:color w:val="000000"/>
          <w:sz w:val="24"/>
          <w:szCs w:val="24"/>
        </w:rPr>
        <w:t>PROCESSO Nº 12474</w:t>
      </w:r>
      <w:r>
        <w:rPr>
          <w:rFonts w:eastAsia="Times New Roman" w:cs="Arial"/>
          <w:b/>
          <w:color w:val="000000"/>
          <w:kern w:val="0"/>
          <w:sz w:val="24"/>
          <w:szCs w:val="24"/>
          <w:lang w:val="pt-BR" w:eastAsia="zh-CN" w:bidi="ar-SA"/>
        </w:rPr>
        <w:t>/2023</w:t>
      </w:r>
    </w:p>
    <w:p>
      <w:pPr>
        <w:pStyle w:val="Normal"/>
        <w:spacing w:lineRule="auto" w:line="276" w:before="0" w:after="80"/>
        <w:jc w:val="both"/>
        <w:rPr>
          <w:color w:val="000000"/>
        </w:rPr>
      </w:pPr>
      <w:r>
        <w:rPr>
          <w:rFonts w:cs="Arial"/>
          <w:b/>
          <w:color w:val="000000"/>
          <w:sz w:val="24"/>
          <w:szCs w:val="24"/>
        </w:rPr>
        <w:t>PREGÃO ELETRÔNICO Nº 213/2023</w:t>
      </w:r>
    </w:p>
    <w:p>
      <w:pPr>
        <w:pStyle w:val="Normal"/>
        <w:spacing w:lineRule="auto" w:line="276" w:before="0" w:after="80"/>
        <w:jc w:val="both"/>
        <w:rPr>
          <w:rFonts w:ascii="Times New Roman" w:hAnsi="Times New Roman" w:cs="Arial"/>
          <w:b/>
          <w:b/>
          <w:sz w:val="24"/>
          <w:szCs w:val="24"/>
        </w:rPr>
      </w:pPr>
      <w:r>
        <w:rPr>
          <w:rFonts w:cs="Arial"/>
          <w:b/>
          <w:sz w:val="24"/>
          <w:szCs w:val="24"/>
        </w:rPr>
      </w:r>
    </w:p>
    <w:tbl>
      <w:tblPr>
        <w:tblW w:w="9330" w:type="dxa"/>
        <w:jc w:val="left"/>
        <w:tblInd w:w="70" w:type="dxa"/>
        <w:tblLayout w:type="fixed"/>
        <w:tblCellMar>
          <w:top w:w="0" w:type="dxa"/>
          <w:left w:w="70" w:type="dxa"/>
          <w:bottom w:w="0" w:type="dxa"/>
          <w:right w:w="70" w:type="dxa"/>
        </w:tblCellMar>
        <w:tblLook w:val="04a0"/>
      </w:tblPr>
      <w:tblGrid>
        <w:gridCol w:w="5407"/>
        <w:gridCol w:w="3922"/>
      </w:tblGrid>
      <w:tr>
        <w:trPr>
          <w:trHeight w:val="415" w:hRule="atLeast"/>
          <w:cantSplit w:val="true"/>
        </w:trPr>
        <w:tc>
          <w:tcPr>
            <w:tcW w:w="9329" w:type="dxa"/>
            <w:gridSpan w:val="2"/>
            <w:tcBorders>
              <w:top w:val="single" w:sz="4" w:space="0" w:color="000000"/>
              <w:left w:val="single" w:sz="4" w:space="0" w:color="000000"/>
              <w:bottom w:val="single" w:sz="4" w:space="0" w:color="000000"/>
              <w:right w:val="single" w:sz="4" w:space="0" w:color="000000"/>
            </w:tcBorders>
            <w:shd w:color="auto" w:fill="E5E5E5" w:val="clear"/>
            <w:vAlign w:val="center"/>
          </w:tcPr>
          <w:p>
            <w:pPr>
              <w:pStyle w:val="Corpodotexto"/>
              <w:widowControl w:val="false"/>
              <w:snapToGrid w:val="false"/>
              <w:spacing w:lineRule="auto" w:line="276" w:before="0" w:after="80"/>
              <w:rPr>
                <w:rFonts w:ascii="Times New Roman" w:hAnsi="Times New Roman" w:cs="Arial"/>
                <w:sz w:val="24"/>
                <w:szCs w:val="24"/>
              </w:rPr>
            </w:pPr>
            <w:r>
              <w:rPr>
                <w:rFonts w:cs="Arial"/>
                <w:sz w:val="24"/>
                <w:szCs w:val="24"/>
              </w:rPr>
              <w:t>SECRETARIA DE ESTADO DA SAÚDE DE SERGIPE, através da GERÊNCIA DE ATAS/GERAT</w:t>
            </w:r>
          </w:p>
        </w:tc>
      </w:tr>
      <w:tr>
        <w:trPr>
          <w:trHeight w:val="922" w:hRule="atLeast"/>
        </w:trPr>
        <w:tc>
          <w:tcPr>
            <w:tcW w:w="5407" w:type="dxa"/>
            <w:tcBorders>
              <w:top w:val="single" w:sz="4" w:space="0" w:color="000000"/>
              <w:left w:val="single" w:sz="4" w:space="0" w:color="000000"/>
              <w:bottom w:val="single" w:sz="4" w:space="0" w:color="000000"/>
            </w:tcBorders>
            <w:shd w:color="auto" w:fill="E5E5E5" w:val="clear"/>
          </w:tcPr>
          <w:p>
            <w:pPr>
              <w:pStyle w:val="Corpodotexto"/>
              <w:widowControl w:val="false"/>
              <w:snapToGrid w:val="false"/>
              <w:spacing w:lineRule="auto" w:line="276" w:before="0" w:after="80"/>
              <w:rPr>
                <w:rFonts w:ascii="Times New Roman" w:hAnsi="Times New Roman" w:cs="Arial"/>
                <w:sz w:val="24"/>
                <w:szCs w:val="24"/>
              </w:rPr>
            </w:pPr>
            <w:r>
              <w:rPr>
                <w:rFonts w:cs="Arial"/>
                <w:sz w:val="24"/>
                <w:szCs w:val="24"/>
              </w:rPr>
              <w:t>Endereço: Avenida Augusto Franco, nº 3.150 - Centro Administrativo da Saúde, Bairro Ponto Novo. CEP: 49.097-670</w:t>
            </w:r>
          </w:p>
        </w:tc>
        <w:tc>
          <w:tcPr>
            <w:tcW w:w="3922" w:type="dxa"/>
            <w:tcBorders>
              <w:top w:val="single" w:sz="4" w:space="0" w:color="000000"/>
              <w:left w:val="single" w:sz="4" w:space="0" w:color="000000"/>
              <w:bottom w:val="single" w:sz="4" w:space="0" w:color="000000"/>
              <w:right w:val="single" w:sz="4" w:space="0" w:color="000000"/>
            </w:tcBorders>
            <w:shd w:color="auto" w:fill="E5E5E5" w:val="clear"/>
          </w:tcPr>
          <w:p>
            <w:pPr>
              <w:pStyle w:val="Corpodotexto"/>
              <w:widowControl w:val="false"/>
              <w:snapToGrid w:val="false"/>
              <w:spacing w:lineRule="auto" w:line="276" w:before="0" w:after="80"/>
              <w:rPr>
                <w:rFonts w:ascii="Times New Roman" w:hAnsi="Times New Roman" w:cs="Arial"/>
                <w:sz w:val="24"/>
                <w:szCs w:val="24"/>
              </w:rPr>
            </w:pPr>
            <w:r>
              <w:rPr>
                <w:rFonts w:cs="Arial"/>
                <w:sz w:val="24"/>
                <w:szCs w:val="24"/>
              </w:rPr>
              <w:t>Cidade: Aracaju</w:t>
            </w:r>
          </w:p>
          <w:p>
            <w:pPr>
              <w:pStyle w:val="Corpodotexto"/>
              <w:widowControl w:val="false"/>
              <w:spacing w:lineRule="auto" w:line="276" w:before="0" w:after="80"/>
              <w:rPr>
                <w:rFonts w:ascii="Times New Roman" w:hAnsi="Times New Roman" w:cs="Arial"/>
                <w:sz w:val="24"/>
                <w:szCs w:val="24"/>
              </w:rPr>
            </w:pPr>
            <w:r>
              <w:rPr>
                <w:rFonts w:cs="Arial"/>
                <w:sz w:val="24"/>
                <w:szCs w:val="24"/>
              </w:rPr>
              <w:t>UF: Sergipe</w:t>
            </w:r>
          </w:p>
        </w:tc>
      </w:tr>
      <w:tr>
        <w:trPr>
          <w:trHeight w:val="350" w:hRule="atLeast"/>
        </w:trPr>
        <w:tc>
          <w:tcPr>
            <w:tcW w:w="5407" w:type="dxa"/>
            <w:tcBorders>
              <w:top w:val="single" w:sz="4" w:space="0" w:color="000000"/>
              <w:left w:val="single" w:sz="4" w:space="0" w:color="000000"/>
              <w:bottom w:val="single" w:sz="4" w:space="0" w:color="000000"/>
            </w:tcBorders>
            <w:shd w:color="auto" w:fill="E5E5E5" w:val="clear"/>
            <w:vAlign w:val="center"/>
          </w:tcPr>
          <w:p>
            <w:pPr>
              <w:pStyle w:val="Corpodotexto"/>
              <w:widowControl w:val="false"/>
              <w:snapToGrid w:val="false"/>
              <w:spacing w:lineRule="auto" w:line="276" w:before="0" w:after="80"/>
              <w:rPr>
                <w:rFonts w:ascii="Times New Roman" w:hAnsi="Times New Roman" w:cs="Arial"/>
                <w:sz w:val="24"/>
                <w:szCs w:val="24"/>
              </w:rPr>
            </w:pPr>
            <w:r>
              <w:rPr>
                <w:rFonts w:cs="Arial"/>
                <w:sz w:val="24"/>
                <w:szCs w:val="24"/>
              </w:rPr>
              <w:t xml:space="preserve">CNPJ/MF Nº </w:t>
            </w:r>
            <w:r>
              <w:rPr>
                <w:rFonts w:cs="Arial"/>
                <w:caps/>
                <w:sz w:val="24"/>
                <w:szCs w:val="24"/>
              </w:rPr>
              <w:t>04.384.829/0001-96</w:t>
            </w:r>
          </w:p>
        </w:tc>
        <w:tc>
          <w:tcPr>
            <w:tcW w:w="3922" w:type="dxa"/>
            <w:tcBorders>
              <w:top w:val="single" w:sz="4" w:space="0" w:color="000000"/>
              <w:left w:val="single" w:sz="4" w:space="0" w:color="000000"/>
              <w:bottom w:val="single" w:sz="4" w:space="0" w:color="000000"/>
              <w:right w:val="single" w:sz="4" w:space="0" w:color="000000"/>
            </w:tcBorders>
            <w:shd w:color="auto" w:fill="E5E5E5" w:val="clear"/>
          </w:tcPr>
          <w:p>
            <w:pPr>
              <w:pStyle w:val="Corpodotexto"/>
              <w:widowControl w:val="false"/>
              <w:snapToGrid w:val="false"/>
              <w:spacing w:lineRule="auto" w:line="276" w:before="0" w:after="80"/>
              <w:rPr>
                <w:rFonts w:ascii="Times New Roman" w:hAnsi="Times New Roman" w:cs="Arial"/>
                <w:caps/>
                <w:sz w:val="24"/>
                <w:szCs w:val="24"/>
              </w:rPr>
            </w:pPr>
            <w:r>
              <w:rPr>
                <w:rFonts w:cs="Arial"/>
                <w:caps/>
                <w:sz w:val="24"/>
                <w:szCs w:val="24"/>
              </w:rPr>
            </w:r>
          </w:p>
        </w:tc>
      </w:tr>
      <w:tr>
        <w:trPr>
          <w:trHeight w:val="221" w:hRule="atLeast"/>
        </w:trPr>
        <w:tc>
          <w:tcPr>
            <w:tcW w:w="5407" w:type="dxa"/>
            <w:tcBorders>
              <w:top w:val="single" w:sz="4" w:space="0" w:color="000000"/>
              <w:left w:val="single" w:sz="4" w:space="0" w:color="000000"/>
              <w:bottom w:val="single" w:sz="4" w:space="0" w:color="000000"/>
            </w:tcBorders>
            <w:shd w:color="auto" w:fill="E5E5E5" w:val="clear"/>
          </w:tcPr>
          <w:p>
            <w:pPr>
              <w:pStyle w:val="Corpodotexto"/>
              <w:widowControl w:val="false"/>
              <w:snapToGrid w:val="false"/>
              <w:spacing w:lineRule="auto" w:line="276" w:before="0" w:after="80"/>
              <w:rPr>
                <w:rFonts w:ascii="Times New Roman" w:hAnsi="Times New Roman" w:cs="Arial"/>
                <w:sz w:val="24"/>
                <w:szCs w:val="24"/>
              </w:rPr>
            </w:pPr>
            <w:r>
              <w:rPr>
                <w:rFonts w:cs="Arial"/>
                <w:sz w:val="24"/>
                <w:szCs w:val="24"/>
              </w:rPr>
              <w:t>Representante Legal: Secretário de Estado da Saúde</w:t>
            </w:r>
          </w:p>
        </w:tc>
        <w:tc>
          <w:tcPr>
            <w:tcW w:w="3922" w:type="dxa"/>
            <w:tcBorders>
              <w:top w:val="single" w:sz="4" w:space="0" w:color="000000"/>
              <w:left w:val="single" w:sz="4" w:space="0" w:color="000000"/>
              <w:bottom w:val="single" w:sz="4" w:space="0" w:color="000000"/>
              <w:right w:val="single" w:sz="4" w:space="0" w:color="000000"/>
            </w:tcBorders>
            <w:shd w:color="auto" w:fill="E5E5E5" w:val="clear"/>
          </w:tcPr>
          <w:p>
            <w:pPr>
              <w:pStyle w:val="Corpodotexto"/>
              <w:widowControl w:val="false"/>
              <w:snapToGrid w:val="false"/>
              <w:spacing w:lineRule="auto" w:line="276" w:before="0" w:after="80"/>
              <w:rPr>
                <w:rFonts w:ascii="Times New Roman" w:hAnsi="Times New Roman" w:cs="Arial"/>
                <w:sz w:val="24"/>
                <w:szCs w:val="24"/>
              </w:rPr>
            </w:pPr>
            <w:r>
              <w:rPr>
                <w:rFonts w:cs="Arial"/>
                <w:sz w:val="24"/>
                <w:szCs w:val="24"/>
              </w:rPr>
              <w:t>Nome: Walter Gomes Pinheiro Junior</w:t>
            </w:r>
          </w:p>
        </w:tc>
      </w:tr>
    </w:tbl>
    <w:p>
      <w:pPr>
        <w:pStyle w:val="ListParagraph"/>
        <w:rPr>
          <w:rFonts w:ascii="Times New Roman" w:hAnsi="Times New Roman" w:cs="Arial"/>
          <w:sz w:val="24"/>
          <w:szCs w:val="24"/>
        </w:rPr>
      </w:pPr>
      <w:r>
        <w:rPr>
          <w:rFonts w:cs="Arial" w:ascii="Times New Roman" w:hAnsi="Times New Roman"/>
          <w:sz w:val="24"/>
          <w:szCs w:val="24"/>
        </w:rPr>
      </w:r>
    </w:p>
    <w:p>
      <w:pPr>
        <w:pStyle w:val="ListParagraph"/>
        <w:ind w:left="0" w:hanging="0"/>
        <w:jc w:val="both"/>
        <w:rPr>
          <w:rFonts w:ascii="Times New Roman" w:hAnsi="Times New Roman"/>
          <w:sz w:val="24"/>
          <w:szCs w:val="24"/>
        </w:rPr>
      </w:pPr>
      <w:r>
        <w:rPr>
          <w:rFonts w:cs="Arial" w:ascii="Times New Roman" w:hAnsi="Times New Roman"/>
          <w:sz w:val="24"/>
          <w:szCs w:val="24"/>
        </w:rPr>
        <w:t xml:space="preserve">O SECRETARIO DE ESTADO DA SAÚDE – FUNDO ESTADUAL DE SAÚDE, com sede na Avenida Augusto Franco, nº 3.150 - Centro Administrativo da Saúde, Bairro Ponto Novo, na cidade de Aracaju, Estado de Sergipe, inscrita no CNPJ sob o nº 04.384.829/0001-96, neste ato representado por Walter Gomes Pinheiro Junior, Secretária de Estado da Saúde, nomeado por Decreto em </w:t>
      </w:r>
      <w:r>
        <w:rPr>
          <w:rFonts w:eastAsia="Times New Roman" w:cs="Arial" w:ascii="Times New Roman" w:hAnsi="Times New Roman"/>
          <w:color w:val="auto"/>
          <w:kern w:val="0"/>
          <w:sz w:val="24"/>
          <w:szCs w:val="24"/>
          <w:lang w:val="pt-BR" w:eastAsia="pt-BR" w:bidi="ar-SA"/>
        </w:rPr>
        <w:t xml:space="preserve">xx </w:t>
      </w:r>
      <w:r>
        <w:rPr>
          <w:rFonts w:cs="Arial" w:ascii="Times New Roman" w:hAnsi="Times New Roman"/>
          <w:sz w:val="24"/>
          <w:szCs w:val="24"/>
        </w:rPr>
        <w:t xml:space="preserve">de março de </w:t>
      </w:r>
      <w:r>
        <w:rPr>
          <w:rFonts w:eastAsia="Times New Roman" w:cs="Arial" w:ascii="Times New Roman" w:hAnsi="Times New Roman"/>
          <w:color w:val="auto"/>
          <w:kern w:val="0"/>
          <w:sz w:val="24"/>
          <w:szCs w:val="24"/>
          <w:lang w:val="pt-BR" w:eastAsia="pt-BR" w:bidi="ar-SA"/>
        </w:rPr>
        <w:t>xxxx</w:t>
      </w:r>
      <w:r>
        <w:rPr>
          <w:rFonts w:cs="Arial" w:ascii="Times New Roman" w:hAnsi="Times New Roman"/>
          <w:sz w:val="24"/>
          <w:szCs w:val="24"/>
        </w:rPr>
        <w:t xml:space="preserve">, publicado no DOE de </w:t>
      </w:r>
      <w:r>
        <w:rPr>
          <w:rFonts w:eastAsia="Times New Roman" w:cs="Arial" w:ascii="Times New Roman" w:hAnsi="Times New Roman"/>
          <w:color w:val="auto"/>
          <w:kern w:val="0"/>
          <w:sz w:val="24"/>
          <w:szCs w:val="24"/>
          <w:lang w:val="pt-BR" w:eastAsia="pt-BR" w:bidi="ar-SA"/>
        </w:rPr>
        <w:t>xx</w:t>
      </w:r>
      <w:r>
        <w:rPr>
          <w:rFonts w:cs="Arial" w:ascii="Times New Roman" w:hAnsi="Times New Roman"/>
          <w:sz w:val="24"/>
          <w:szCs w:val="24"/>
        </w:rPr>
        <w:t xml:space="preserve">de maio de </w:t>
      </w:r>
      <w:r>
        <w:rPr>
          <w:rFonts w:eastAsia="Times New Roman" w:cs="Arial" w:ascii="Times New Roman" w:hAnsi="Times New Roman"/>
          <w:color w:val="auto"/>
          <w:kern w:val="0"/>
          <w:sz w:val="24"/>
          <w:szCs w:val="24"/>
          <w:lang w:val="pt-BR" w:eastAsia="pt-BR" w:bidi="ar-SA"/>
        </w:rPr>
        <w:t>xxxx</w:t>
      </w:r>
      <w:r>
        <w:rPr>
          <w:rFonts w:cs="Arial" w:ascii="Times New Roman" w:hAnsi="Times New Roman"/>
          <w:sz w:val="24"/>
          <w:szCs w:val="24"/>
        </w:rPr>
        <w:t xml:space="preserve"> inscrito no CPF sob o nº </w:t>
      </w:r>
      <w:r>
        <w:rPr>
          <w:rFonts w:eastAsia="Times New Roman" w:cs="Arial" w:ascii="Times New Roman" w:hAnsi="Times New Roman"/>
          <w:color w:val="auto"/>
          <w:kern w:val="0"/>
          <w:sz w:val="24"/>
          <w:szCs w:val="24"/>
          <w:lang w:val="pt-BR" w:eastAsia="pt-BR" w:bidi="ar-SA"/>
        </w:rPr>
        <w:t>xxxxxxxxxxx</w:t>
      </w:r>
      <w:r>
        <w:rPr>
          <w:rFonts w:cs="Arial" w:ascii="Times New Roman" w:hAnsi="Times New Roman"/>
          <w:sz w:val="24"/>
          <w:szCs w:val="24"/>
        </w:rPr>
        <w:t xml:space="preserve">, considerando o julgamento da licitação na modalidade de pregão, na forma eletrônica, para </w:t>
      </w:r>
      <w:r>
        <w:rPr>
          <w:rFonts w:cs="Arial" w:ascii="Times New Roman" w:hAnsi="Times New Roman"/>
          <w:color w:val="FF0000"/>
          <w:sz w:val="24"/>
          <w:szCs w:val="24"/>
        </w:rPr>
        <w:t>REGISTRO DE PREÇOS nº 213/2023</w:t>
      </w:r>
      <w:r>
        <w:rPr>
          <w:rFonts w:cs="Arial" w:ascii="Times New Roman" w:hAnsi="Times New Roman"/>
          <w:sz w:val="24"/>
          <w:szCs w:val="24"/>
        </w:rPr>
        <w:t xml:space="preserve">, </w:t>
      </w:r>
      <w:r>
        <w:rPr>
          <w:rFonts w:cs="Arial" w:ascii="Times New Roman" w:hAnsi="Times New Roman"/>
          <w:color w:val="FF0000"/>
          <w:sz w:val="24"/>
          <w:szCs w:val="24"/>
        </w:rPr>
        <w:t>processo administrativo nº XXX/2023</w:t>
      </w:r>
      <w:r>
        <w:rPr>
          <w:rFonts w:cs="Arial" w:ascii="Times New Roman" w:hAnsi="Times New Roman"/>
          <w:sz w:val="24"/>
          <w:szCs w:val="24"/>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21.06.1993 e suas alterações, na Lei Estadual nº 5.848, de 13.03.2006 e suas alterações, no Decreto Estadual nº 25.728, de 25.11.2008 e suas alterações, e em conformidade com as disposições a seguir:</w:t>
      </w:r>
    </w:p>
    <w:p>
      <w:pPr>
        <w:pStyle w:val="ListParagraph"/>
        <w:rPr>
          <w:rFonts w:ascii="Times New Roman" w:hAnsi="Times New Roman" w:cs="Arial"/>
          <w:sz w:val="24"/>
          <w:szCs w:val="24"/>
        </w:rPr>
      </w:pPr>
      <w:r>
        <w:rPr>
          <w:rFonts w:cs="Arial" w:ascii="Times New Roman" w:hAnsi="Times New Roman"/>
          <w:sz w:val="24"/>
          <w:szCs w:val="24"/>
        </w:rPr>
      </w:r>
    </w:p>
    <w:p>
      <w:pPr>
        <w:pStyle w:val="Nivel1"/>
        <w:keepLines w:val="false"/>
        <w:numPr>
          <w:ilvl w:val="0"/>
          <w:numId w:val="60"/>
        </w:numPr>
        <w:tabs>
          <w:tab w:val="left" w:pos="0" w:leader="none"/>
          <w:tab w:val="left" w:pos="284" w:leader="none"/>
        </w:tabs>
        <w:spacing w:before="0" w:after="80"/>
        <w:ind w:left="0" w:hanging="0"/>
        <w:rPr>
          <w:rFonts w:ascii="Times New Roman" w:hAnsi="Times New Roman"/>
          <w:sz w:val="24"/>
          <w:szCs w:val="24"/>
        </w:rPr>
      </w:pPr>
      <w:r>
        <w:rPr>
          <w:rFonts w:ascii="Times New Roman" w:hAnsi="Times New Roman"/>
          <w:bCs/>
          <w:sz w:val="24"/>
          <w:szCs w:val="24"/>
        </w:rPr>
        <w:t>DO OBJETO</w:t>
      </w:r>
    </w:p>
    <w:p>
      <w:pPr>
        <w:pStyle w:val="Corpo"/>
        <w:numPr>
          <w:ilvl w:val="1"/>
          <w:numId w:val="61"/>
        </w:numPr>
        <w:tabs>
          <w:tab w:val="left" w:pos="709" w:leader="none"/>
        </w:tabs>
        <w:spacing w:lineRule="auto" w:line="276" w:before="0" w:after="80"/>
        <w:ind w:left="432" w:hanging="432"/>
        <w:jc w:val="both"/>
        <w:rPr>
          <w:rFonts w:ascii="Times New Roman" w:hAnsi="Times New Roman"/>
          <w:sz w:val="24"/>
          <w:szCs w:val="24"/>
        </w:rPr>
      </w:pPr>
      <w:r>
        <w:rPr>
          <w:rFonts w:cs="Arial"/>
          <w:sz w:val="24"/>
          <w:szCs w:val="24"/>
          <w:lang w:eastAsia="ar-SA" w:bidi="hi-IN"/>
        </w:rPr>
        <w:t xml:space="preserve">A presente Ata tem por objeto </w:t>
      </w:r>
      <w:r>
        <w:rPr>
          <w:rFonts w:cs="Arial"/>
          <w:b/>
          <w:color w:val="FF0000"/>
          <w:sz w:val="24"/>
          <w:szCs w:val="24"/>
          <w:lang w:eastAsia="pt-BR"/>
        </w:rPr>
        <w:t>XXXXXXXXXXXXXXXXXXXXXXXXX</w:t>
      </w:r>
      <w:r>
        <w:rPr>
          <w:rFonts w:cs="Arial"/>
          <w:b/>
          <w:sz w:val="24"/>
          <w:szCs w:val="24"/>
          <w:lang w:eastAsia="pt-BR"/>
        </w:rPr>
        <w:t xml:space="preserve">, </w:t>
      </w:r>
      <w:r>
        <w:rPr>
          <w:rFonts w:cs="Arial"/>
          <w:sz w:val="24"/>
          <w:szCs w:val="24"/>
          <w:lang w:eastAsia="ar-SA" w:bidi="hi-IN"/>
        </w:rPr>
        <w:t xml:space="preserve">especificado(s) no(s) item(s) </w:t>
      </w:r>
      <w:r>
        <w:rPr>
          <w:rFonts w:cs="Arial"/>
          <w:b/>
          <w:color w:val="FF0000"/>
          <w:sz w:val="24"/>
          <w:szCs w:val="24"/>
          <w:lang w:eastAsia="ar-SA" w:bidi="hi-IN"/>
        </w:rPr>
        <w:t>XXX</w:t>
      </w:r>
      <w:r>
        <w:rPr>
          <w:rFonts w:cs="Arial"/>
          <w:b/>
          <w:sz w:val="24"/>
          <w:szCs w:val="24"/>
          <w:lang w:eastAsia="ar-SA" w:bidi="hi-IN"/>
        </w:rPr>
        <w:t xml:space="preserve"> </w:t>
      </w:r>
      <w:r>
        <w:rPr>
          <w:rFonts w:cs="Arial"/>
          <w:sz w:val="24"/>
          <w:szCs w:val="24"/>
          <w:lang w:eastAsia="ar-SA" w:bidi="hi-IN"/>
        </w:rPr>
        <w:t xml:space="preserve">do Termo de Referência, Anexo I do edital de </w:t>
      </w:r>
      <w:r>
        <w:rPr>
          <w:rFonts w:cs="Arial"/>
          <w:b/>
          <w:color w:val="FF0000"/>
          <w:sz w:val="24"/>
          <w:szCs w:val="24"/>
          <w:lang w:eastAsia="ar-SA" w:bidi="hi-IN"/>
        </w:rPr>
        <w:t>Pregão nº 213</w:t>
      </w:r>
      <w:r>
        <w:rPr>
          <w:rFonts w:cs="Arial"/>
          <w:b/>
          <w:bCs/>
          <w:color w:val="FF0000"/>
          <w:sz w:val="24"/>
          <w:szCs w:val="24"/>
          <w:lang w:eastAsia="ar-SA"/>
        </w:rPr>
        <w:t>/2023</w:t>
      </w:r>
      <w:r>
        <w:rPr>
          <w:rFonts w:cs="Arial"/>
          <w:color w:val="FF0000"/>
          <w:sz w:val="24"/>
          <w:szCs w:val="24"/>
          <w:lang w:eastAsia="ar-SA" w:bidi="hi-IN"/>
        </w:rPr>
        <w:t>,</w:t>
      </w:r>
      <w:r>
        <w:rPr>
          <w:rFonts w:cs="Arial"/>
          <w:sz w:val="24"/>
          <w:szCs w:val="24"/>
          <w:lang w:eastAsia="ar-SA" w:bidi="hi-IN"/>
        </w:rPr>
        <w:t xml:space="preserve"> que é parte integrante desta Ata, assim como a proposta vencedora, independentemente de transcrição.</w:t>
      </w:r>
    </w:p>
    <w:p>
      <w:pPr>
        <w:pStyle w:val="Normal"/>
        <w:numPr>
          <w:ilvl w:val="2"/>
          <w:numId w:val="62"/>
        </w:numPr>
        <w:tabs>
          <w:tab w:val="left" w:pos="709" w:leader="none"/>
          <w:tab w:val="left" w:pos="1134"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Este instrumento não obriga a Secretaria de Estado da Saúde de Sergipe a firmar contratações, nem mesmo nas quantidades estimadas, podendo ocorrer licitações específicas para a aquisição do(s) objeto(s), obedecida à legislação pertinente, sendo assegurado ao detentor do registro à preferência de fornecimento, em igualdade de condições.</w:t>
      </w:r>
    </w:p>
    <w:p>
      <w:pPr>
        <w:pStyle w:val="Normal"/>
        <w:tabs>
          <w:tab w:val="left" w:pos="709" w:leader="none"/>
          <w:tab w:val="left" w:pos="1134"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ivel1"/>
        <w:keepLines w:val="false"/>
        <w:numPr>
          <w:ilvl w:val="0"/>
          <w:numId w:val="63"/>
        </w:numPr>
        <w:tabs>
          <w:tab w:val="left" w:pos="0" w:leader="none"/>
          <w:tab w:val="left" w:pos="284" w:leader="none"/>
        </w:tabs>
        <w:spacing w:before="0" w:after="80"/>
        <w:ind w:left="0" w:hanging="0"/>
        <w:rPr>
          <w:rFonts w:ascii="Times New Roman" w:hAnsi="Times New Roman"/>
          <w:sz w:val="24"/>
          <w:szCs w:val="24"/>
        </w:rPr>
      </w:pPr>
      <w:r>
        <w:rPr>
          <w:rFonts w:ascii="Times New Roman" w:hAnsi="Times New Roman"/>
          <w:bCs/>
          <w:sz w:val="24"/>
          <w:szCs w:val="24"/>
        </w:rPr>
        <w:t>DOS PREÇOS, ESPECIFICAÇÕES E QUANTITATIVOS</w:t>
      </w:r>
    </w:p>
    <w:p>
      <w:pPr>
        <w:pStyle w:val="Normal"/>
        <w:numPr>
          <w:ilvl w:val="1"/>
          <w:numId w:val="64"/>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O preço registrado, as especificações do objeto e as demais condições ofertadas na(s) proposta(s) são as que seguem:</w:t>
      </w:r>
    </w:p>
    <w:p>
      <w:pPr>
        <w:pStyle w:val="Normal"/>
        <w:rPr>
          <w:rFonts w:ascii="Times New Roman" w:hAnsi="Times New Roman"/>
          <w:sz w:val="24"/>
          <w:szCs w:val="24"/>
        </w:rPr>
      </w:pPr>
      <w:r>
        <w:rPr>
          <w:rFonts w:cs="Arial"/>
          <w:sz w:val="24"/>
          <w:szCs w:val="24"/>
        </w:rPr>
        <w:t>Fornecedor</w:t>
      </w:r>
    </w:p>
    <w:p>
      <w:pPr>
        <w:pStyle w:val="Normal"/>
        <w:tabs>
          <w:tab w:val="left" w:pos="709" w:leader="none"/>
        </w:tabs>
        <w:spacing w:lineRule="auto" w:line="276"/>
        <w:jc w:val="both"/>
        <w:rPr>
          <w:rFonts w:ascii="Times New Roman" w:hAnsi="Times New Roman"/>
          <w:sz w:val="24"/>
          <w:szCs w:val="24"/>
        </w:rPr>
      </w:pPr>
      <w:r>
        <w:rPr>
          <w:rFonts w:cs="Arial"/>
          <w:b/>
          <w:bCs/>
          <w:sz w:val="24"/>
          <w:szCs w:val="24"/>
        </w:rPr>
        <w:t>EMPRESA:</w:t>
      </w:r>
      <w:r>
        <w:rPr>
          <w:rFonts w:cs="Arial"/>
          <w:sz w:val="24"/>
          <w:szCs w:val="24"/>
        </w:rPr>
        <w:t xml:space="preserve"> </w:t>
      </w:r>
    </w:p>
    <w:p>
      <w:pPr>
        <w:pStyle w:val="Normal"/>
        <w:tabs>
          <w:tab w:val="left" w:pos="709" w:leader="none"/>
        </w:tabs>
        <w:spacing w:lineRule="auto" w:line="276"/>
        <w:jc w:val="both"/>
        <w:rPr>
          <w:rFonts w:ascii="Times New Roman" w:hAnsi="Times New Roman"/>
          <w:sz w:val="24"/>
          <w:szCs w:val="24"/>
        </w:rPr>
      </w:pPr>
      <w:r>
        <w:rPr>
          <w:rFonts w:cs="Arial"/>
          <w:b/>
          <w:bCs/>
          <w:sz w:val="24"/>
          <w:szCs w:val="24"/>
        </w:rPr>
        <w:t>CNPJ:</w:t>
      </w:r>
      <w:r>
        <w:rPr>
          <w:rFonts w:cs="Arial"/>
          <w:bCs/>
          <w:sz w:val="24"/>
          <w:szCs w:val="24"/>
        </w:rPr>
        <w:t xml:space="preserve"> </w:t>
      </w:r>
    </w:p>
    <w:p>
      <w:pPr>
        <w:pStyle w:val="Normal"/>
        <w:tabs>
          <w:tab w:val="left" w:pos="709" w:leader="none"/>
        </w:tabs>
        <w:spacing w:lineRule="auto" w:line="276"/>
        <w:jc w:val="both"/>
        <w:rPr>
          <w:rFonts w:ascii="Times New Roman" w:hAnsi="Times New Roman"/>
          <w:sz w:val="24"/>
          <w:szCs w:val="24"/>
        </w:rPr>
      </w:pPr>
      <w:r>
        <w:rPr>
          <w:rFonts w:cs="Arial"/>
          <w:b/>
          <w:bCs/>
          <w:sz w:val="24"/>
          <w:szCs w:val="24"/>
        </w:rPr>
        <w:t xml:space="preserve">INSCRIÇÃO ESTADUAL: </w:t>
      </w:r>
    </w:p>
    <w:p>
      <w:pPr>
        <w:pStyle w:val="Corpodotexto"/>
        <w:spacing w:lineRule="auto" w:line="276"/>
        <w:rPr>
          <w:rFonts w:ascii="Times New Roman" w:hAnsi="Times New Roman"/>
          <w:sz w:val="24"/>
          <w:szCs w:val="24"/>
        </w:rPr>
      </w:pPr>
      <w:r>
        <w:rPr>
          <w:rFonts w:cs="Arial"/>
          <w:b/>
          <w:bCs/>
          <w:sz w:val="24"/>
          <w:szCs w:val="24"/>
        </w:rPr>
        <w:t>ENDEREÇO:</w:t>
      </w:r>
      <w:r>
        <w:rPr>
          <w:rFonts w:cs="Arial"/>
          <w:sz w:val="24"/>
          <w:szCs w:val="24"/>
        </w:rPr>
        <w:t xml:space="preserve"> </w:t>
      </w:r>
    </w:p>
    <w:p>
      <w:pPr>
        <w:pStyle w:val="Corpodotexto"/>
        <w:tabs>
          <w:tab w:val="clear" w:pos="709"/>
          <w:tab w:val="left" w:pos="1653" w:leader="none"/>
        </w:tabs>
        <w:spacing w:lineRule="auto" w:line="276"/>
        <w:rPr>
          <w:rFonts w:ascii="Times New Roman" w:hAnsi="Times New Roman"/>
          <w:sz w:val="24"/>
          <w:szCs w:val="24"/>
        </w:rPr>
      </w:pPr>
      <w:r>
        <w:rPr>
          <w:rFonts w:cs="Arial"/>
          <w:b/>
          <w:bCs/>
          <w:sz w:val="24"/>
          <w:szCs w:val="24"/>
        </w:rPr>
        <w:t xml:space="preserve">BAIRRO: </w:t>
      </w:r>
    </w:p>
    <w:p>
      <w:pPr>
        <w:pStyle w:val="Corpodotexto"/>
        <w:tabs>
          <w:tab w:val="clear" w:pos="709"/>
          <w:tab w:val="left" w:pos="1653" w:leader="none"/>
        </w:tabs>
        <w:spacing w:lineRule="auto" w:line="276"/>
        <w:rPr>
          <w:rFonts w:ascii="Times New Roman" w:hAnsi="Times New Roman"/>
          <w:sz w:val="24"/>
          <w:szCs w:val="24"/>
        </w:rPr>
      </w:pPr>
      <w:r>
        <w:rPr>
          <w:rFonts w:cs="Arial"/>
          <w:b/>
          <w:bCs/>
          <w:sz w:val="24"/>
          <w:szCs w:val="24"/>
        </w:rPr>
        <w:t xml:space="preserve">CIDADE: </w:t>
      </w:r>
    </w:p>
    <w:p>
      <w:pPr>
        <w:pStyle w:val="Corpodotexto"/>
        <w:spacing w:lineRule="auto" w:line="276"/>
        <w:rPr>
          <w:rFonts w:ascii="Times New Roman" w:hAnsi="Times New Roman"/>
          <w:sz w:val="24"/>
          <w:szCs w:val="24"/>
        </w:rPr>
      </w:pPr>
      <w:r>
        <w:rPr>
          <w:rFonts w:cs="Arial"/>
          <w:b/>
          <w:bCs/>
          <w:sz w:val="24"/>
          <w:szCs w:val="24"/>
        </w:rPr>
        <w:t xml:space="preserve">CEP: </w:t>
      </w:r>
    </w:p>
    <w:p>
      <w:pPr>
        <w:pStyle w:val="Corpodotexto"/>
        <w:spacing w:lineRule="auto" w:line="276"/>
        <w:rPr>
          <w:rFonts w:ascii="Times New Roman" w:hAnsi="Times New Roman"/>
          <w:sz w:val="24"/>
          <w:szCs w:val="24"/>
        </w:rPr>
      </w:pPr>
      <w:r>
        <w:rPr>
          <w:rFonts w:cs="Arial"/>
          <w:b/>
          <w:bCs/>
          <w:sz w:val="24"/>
          <w:szCs w:val="24"/>
        </w:rPr>
        <w:t>TEL</w:t>
      </w:r>
      <w:r>
        <w:rPr>
          <w:rFonts w:cs="Arial"/>
          <w:bCs/>
          <w:sz w:val="24"/>
          <w:szCs w:val="24"/>
        </w:rPr>
        <w:t>:</w:t>
      </w:r>
      <w:r>
        <w:rPr>
          <w:rFonts w:cs="Arial"/>
          <w:sz w:val="24"/>
          <w:szCs w:val="24"/>
        </w:rPr>
        <w:t xml:space="preserve"> </w:t>
      </w:r>
    </w:p>
    <w:p>
      <w:pPr>
        <w:pStyle w:val="Corpodotexto"/>
        <w:spacing w:lineRule="auto" w:line="276"/>
        <w:rPr>
          <w:rFonts w:ascii="Times New Roman" w:hAnsi="Times New Roman"/>
          <w:sz w:val="24"/>
          <w:szCs w:val="24"/>
        </w:rPr>
      </w:pPr>
      <w:r>
        <w:rPr>
          <w:rFonts w:cs="Arial"/>
          <w:b/>
          <w:sz w:val="24"/>
          <w:szCs w:val="24"/>
        </w:rPr>
        <w:t>E-MAIL</w:t>
      </w:r>
      <w:r>
        <w:rPr>
          <w:rFonts w:cs="Arial"/>
          <w:sz w:val="24"/>
          <w:szCs w:val="24"/>
        </w:rPr>
        <w:t xml:space="preserve">: </w:t>
      </w:r>
    </w:p>
    <w:p>
      <w:pPr>
        <w:pStyle w:val="Corpodotexto"/>
        <w:spacing w:lineRule="auto" w:line="276"/>
        <w:rPr>
          <w:rFonts w:ascii="Times New Roman" w:hAnsi="Times New Roman"/>
          <w:sz w:val="24"/>
          <w:szCs w:val="24"/>
        </w:rPr>
      </w:pPr>
      <w:r>
        <w:rPr>
          <w:rFonts w:cs="Arial"/>
          <w:b/>
          <w:bCs/>
          <w:sz w:val="24"/>
          <w:szCs w:val="24"/>
          <w:shd w:fill="FFFFFF" w:val="clear"/>
        </w:rPr>
        <w:t xml:space="preserve">REPRESENTANTE: </w:t>
      </w:r>
    </w:p>
    <w:p>
      <w:pPr>
        <w:pStyle w:val="Normal"/>
        <w:spacing w:lineRule="auto" w:line="276"/>
        <w:rPr>
          <w:rFonts w:ascii="Times New Roman" w:hAnsi="Times New Roman"/>
          <w:sz w:val="24"/>
          <w:szCs w:val="24"/>
        </w:rPr>
      </w:pPr>
      <w:r>
        <w:rPr>
          <w:rFonts w:cs="Arial"/>
          <w:b/>
          <w:bCs/>
          <w:sz w:val="24"/>
          <w:szCs w:val="24"/>
        </w:rPr>
        <w:t>CPF</w:t>
      </w:r>
      <w:r>
        <w:rPr>
          <w:rFonts w:cs="Arial"/>
          <w:bCs/>
          <w:sz w:val="24"/>
          <w:szCs w:val="24"/>
        </w:rPr>
        <w:t xml:space="preserve">: </w:t>
      </w:r>
    </w:p>
    <w:p>
      <w:pPr>
        <w:pStyle w:val="Normal"/>
        <w:spacing w:lineRule="auto" w:line="276"/>
        <w:rPr>
          <w:rFonts w:ascii="Times New Roman" w:hAnsi="Times New Roman"/>
          <w:sz w:val="24"/>
          <w:szCs w:val="24"/>
        </w:rPr>
      </w:pPr>
      <w:r>
        <w:rPr>
          <w:rFonts w:cs="Arial"/>
          <w:b/>
          <w:bCs/>
          <w:sz w:val="24"/>
          <w:szCs w:val="24"/>
        </w:rPr>
        <w:t xml:space="preserve">RG: </w:t>
      </w:r>
    </w:p>
    <w:p>
      <w:pPr>
        <w:pStyle w:val="Corpodotexto"/>
        <w:spacing w:lineRule="auto" w:line="276"/>
        <w:rPr>
          <w:rFonts w:ascii="Times New Roman" w:hAnsi="Times New Roman" w:cs="Arial"/>
          <w:bCs/>
          <w:sz w:val="24"/>
          <w:szCs w:val="24"/>
        </w:rPr>
      </w:pPr>
      <w:r>
        <w:rPr>
          <w:rFonts w:cs="Arial"/>
          <w:bCs/>
          <w:sz w:val="24"/>
          <w:szCs w:val="24"/>
        </w:rPr>
      </w:r>
    </w:p>
    <w:p>
      <w:pPr>
        <w:pStyle w:val="Corpodotexto"/>
        <w:spacing w:lineRule="auto" w:line="276"/>
        <w:rPr>
          <w:rFonts w:ascii="Times New Roman" w:hAnsi="Times New Roman" w:cs="Arial"/>
          <w:bCs/>
          <w:sz w:val="24"/>
          <w:szCs w:val="24"/>
        </w:rPr>
      </w:pPr>
      <w:r>
        <w:rPr>
          <w:rFonts w:cs="Arial"/>
          <w:bCs/>
          <w:sz w:val="24"/>
          <w:szCs w:val="24"/>
        </w:rPr>
      </w:r>
    </w:p>
    <w:tbl>
      <w:tblPr>
        <w:tblW w:w="9781" w:type="dxa"/>
        <w:jc w:val="left"/>
        <w:tblInd w:w="70" w:type="dxa"/>
        <w:tblLayout w:type="fixed"/>
        <w:tblCellMar>
          <w:top w:w="0" w:type="dxa"/>
          <w:left w:w="70" w:type="dxa"/>
          <w:bottom w:w="0" w:type="dxa"/>
          <w:right w:w="70" w:type="dxa"/>
        </w:tblCellMar>
        <w:tblLook w:val="04a0"/>
      </w:tblPr>
      <w:tblGrid>
        <w:gridCol w:w="567"/>
        <w:gridCol w:w="4394"/>
        <w:gridCol w:w="850"/>
        <w:gridCol w:w="851"/>
        <w:gridCol w:w="992"/>
        <w:gridCol w:w="1144"/>
        <w:gridCol w:w="982"/>
      </w:tblGrid>
      <w:tr>
        <w:trPr>
          <w:trHeight w:val="587" w:hRule="atLeast"/>
        </w:trPr>
        <w:tc>
          <w:tcPr>
            <w:tcW w:w="56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9"/>
                <w:tab w:val="left" w:pos="9923" w:leader="none"/>
              </w:tabs>
              <w:ind w:right="48" w:hanging="0"/>
              <w:jc w:val="center"/>
              <w:rPr>
                <w:rFonts w:ascii="Times New Roman" w:hAnsi="Times New Roman" w:cs="Arial"/>
                <w:bCs/>
                <w:sz w:val="24"/>
                <w:szCs w:val="24"/>
                <w:lang w:eastAsia="pt-BR"/>
              </w:rPr>
            </w:pPr>
            <w:r>
              <w:rPr>
                <w:rFonts w:cs="Arial"/>
                <w:bCs/>
                <w:sz w:val="24"/>
                <w:szCs w:val="24"/>
                <w:lang w:eastAsia="pt-BR"/>
              </w:rPr>
            </w:r>
          </w:p>
          <w:p>
            <w:pPr>
              <w:pStyle w:val="Normal"/>
              <w:widowControl w:val="false"/>
              <w:tabs>
                <w:tab w:val="clear" w:pos="709"/>
                <w:tab w:val="left" w:pos="9923" w:leader="none"/>
              </w:tabs>
              <w:ind w:right="48" w:hanging="0"/>
              <w:jc w:val="center"/>
              <w:rPr>
                <w:rFonts w:ascii="Times New Roman" w:hAnsi="Times New Roman" w:cs="Arial"/>
                <w:sz w:val="24"/>
                <w:szCs w:val="24"/>
              </w:rPr>
            </w:pPr>
            <w:r>
              <w:rPr>
                <w:rFonts w:cs="Arial"/>
                <w:bCs/>
                <w:sz w:val="24"/>
                <w:szCs w:val="24"/>
                <w:lang w:eastAsia="pt-BR"/>
              </w:rPr>
              <w:t>Item</w:t>
            </w:r>
          </w:p>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r>
          </w:p>
        </w:tc>
        <w:tc>
          <w:tcPr>
            <w:tcW w:w="439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t>Descrição/ Especificação</w:t>
            </w:r>
          </w:p>
        </w:tc>
        <w:tc>
          <w:tcPr>
            <w:tcW w:w="85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t>UC</w:t>
            </w:r>
          </w:p>
        </w:tc>
        <w:tc>
          <w:tcPr>
            <w:tcW w:w="8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t>Qtde (12 meses)</w:t>
            </w:r>
          </w:p>
        </w:tc>
        <w:tc>
          <w:tcPr>
            <w:tcW w:w="99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t>Valor Unit (R$)</w:t>
            </w:r>
          </w:p>
        </w:tc>
        <w:tc>
          <w:tcPr>
            <w:tcW w:w="114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t>Valor Total (R$)</w:t>
            </w:r>
          </w:p>
        </w:tc>
        <w:tc>
          <w:tcPr>
            <w:tcW w:w="98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76" w:before="0" w:after="80"/>
              <w:jc w:val="center"/>
              <w:rPr>
                <w:rFonts w:ascii="Times New Roman" w:hAnsi="Times New Roman" w:cs="Arial"/>
                <w:bCs/>
                <w:sz w:val="24"/>
                <w:szCs w:val="24"/>
                <w:lang w:eastAsia="pt-BR"/>
              </w:rPr>
            </w:pPr>
            <w:r>
              <w:rPr>
                <w:rFonts w:cs="Arial"/>
                <w:bCs/>
                <w:sz w:val="24"/>
                <w:szCs w:val="24"/>
                <w:lang w:eastAsia="pt-BR"/>
              </w:rPr>
              <w:t>Marca</w:t>
            </w:r>
          </w:p>
        </w:tc>
      </w:tr>
      <w:tr>
        <w:trPr>
          <w:trHeight w:val="74"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820" w:leader="none"/>
                <w:tab w:val="left" w:pos="9923" w:leader="none"/>
              </w:tabs>
              <w:jc w:val="center"/>
              <w:rPr>
                <w:rFonts w:ascii="Times New Roman" w:hAnsi="Times New Roman" w:cs="Arial"/>
                <w:b/>
                <w:b/>
                <w:sz w:val="24"/>
                <w:szCs w:val="24"/>
              </w:rPr>
            </w:pPr>
            <w:r>
              <w:rPr>
                <w:rFonts w:cs="Arial"/>
                <w:b/>
                <w:sz w:val="24"/>
                <w:szCs w:val="24"/>
              </w:rPr>
            </w:r>
          </w:p>
        </w:tc>
        <w:tc>
          <w:tcPr>
            <w:tcW w:w="43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both"/>
              <w:rPr>
                <w:rFonts w:ascii="Times New Roman" w:hAnsi="Times New Roman" w:cs="Arial"/>
                <w:color w:val="000000" w:themeColor="text1"/>
                <w:sz w:val="24"/>
                <w:szCs w:val="24"/>
                <w:lang w:eastAsia="pt-BR"/>
              </w:rPr>
            </w:pPr>
            <w:r>
              <w:rPr>
                <w:rFonts w:cs="Arial"/>
                <w:color w:val="000000" w:themeColor="text1"/>
                <w:sz w:val="24"/>
                <w:szCs w:val="24"/>
                <w:lang w:eastAsia="pt-BR"/>
              </w:rPr>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Arial"/>
                <w:sz w:val="24"/>
                <w:szCs w:val="24"/>
              </w:rPr>
            </w:pPr>
            <w:r>
              <w:rPr>
                <w:rFonts w:cs="Arial"/>
                <w:sz w:val="24"/>
                <w:szCs w:val="24"/>
              </w:rPr>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820" w:leader="none"/>
                <w:tab w:val="left" w:pos="9923" w:leader="none"/>
              </w:tabs>
              <w:jc w:val="center"/>
              <w:rPr>
                <w:rFonts w:ascii="Times New Roman" w:hAnsi="Times New Roman" w:cs="Arial"/>
                <w:sz w:val="24"/>
                <w:szCs w:val="24"/>
              </w:rPr>
            </w:pPr>
            <w:r>
              <w:rPr>
                <w:rFonts w:cs="Arial"/>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820" w:leader="none"/>
                <w:tab w:val="left" w:pos="9923" w:leader="none"/>
              </w:tabs>
              <w:jc w:val="center"/>
              <w:rPr>
                <w:rFonts w:ascii="Times New Roman" w:hAnsi="Times New Roman" w:cs="Arial"/>
                <w:sz w:val="24"/>
                <w:szCs w:val="24"/>
              </w:rPr>
            </w:pPr>
            <w:r>
              <w:rPr>
                <w:rFonts w:cs="Arial"/>
                <w:sz w:val="24"/>
                <w:szCs w:val="24"/>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820" w:leader="none"/>
                <w:tab w:val="left" w:pos="9923" w:leader="none"/>
              </w:tabs>
              <w:ind w:right="48" w:hanging="0"/>
              <w:jc w:val="center"/>
              <w:rPr>
                <w:rFonts w:ascii="Times New Roman" w:hAnsi="Times New Roman" w:cs="Arial"/>
                <w:sz w:val="24"/>
                <w:szCs w:val="24"/>
              </w:rPr>
            </w:pPr>
            <w:r>
              <w:rPr>
                <w:rFonts w:cs="Arial"/>
                <w:sz w:val="24"/>
                <w:szCs w:val="24"/>
              </w:rPr>
            </w:r>
          </w:p>
        </w:tc>
        <w:tc>
          <w:tcPr>
            <w:tcW w:w="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820" w:leader="none"/>
                <w:tab w:val="left" w:pos="9923" w:leader="none"/>
              </w:tabs>
              <w:jc w:val="center"/>
              <w:rPr>
                <w:rFonts w:ascii="Times New Roman" w:hAnsi="Times New Roman" w:cs="Arial"/>
                <w:sz w:val="24"/>
                <w:szCs w:val="24"/>
              </w:rPr>
            </w:pPr>
            <w:r>
              <w:rPr>
                <w:rFonts w:cs="Arial"/>
                <w:sz w:val="24"/>
                <w:szCs w:val="24"/>
              </w:rPr>
            </w:r>
          </w:p>
        </w:tc>
      </w:tr>
    </w:tbl>
    <w:p>
      <w:pPr>
        <w:pStyle w:val="Corpodotexto"/>
        <w:spacing w:lineRule="auto" w:line="276"/>
        <w:rPr>
          <w:rFonts w:ascii="Times New Roman" w:hAnsi="Times New Roman" w:cs="Arial"/>
          <w:bCs/>
          <w:sz w:val="24"/>
          <w:szCs w:val="24"/>
        </w:rPr>
      </w:pPr>
      <w:r>
        <w:rPr>
          <w:rFonts w:cs="Arial"/>
          <w:bCs/>
          <w:sz w:val="24"/>
          <w:szCs w:val="24"/>
        </w:rPr>
      </w:r>
    </w:p>
    <w:p>
      <w:pPr>
        <w:pStyle w:val="Nivel1"/>
        <w:keepLines w:val="false"/>
        <w:numPr>
          <w:ilvl w:val="0"/>
          <w:numId w:val="65"/>
        </w:numPr>
        <w:tabs>
          <w:tab w:val="left" w:pos="0" w:leader="none"/>
          <w:tab w:val="left" w:pos="284" w:leader="none"/>
        </w:tabs>
        <w:spacing w:before="0" w:after="80"/>
        <w:rPr>
          <w:rFonts w:ascii="Times New Roman" w:hAnsi="Times New Roman"/>
          <w:sz w:val="24"/>
          <w:szCs w:val="24"/>
        </w:rPr>
      </w:pPr>
      <w:r>
        <w:rPr>
          <w:rFonts w:ascii="Times New Roman" w:hAnsi="Times New Roman"/>
          <w:bCs/>
          <w:sz w:val="24"/>
          <w:szCs w:val="24"/>
        </w:rPr>
        <w:t>VALIDADE DA ATA</w:t>
      </w:r>
    </w:p>
    <w:p>
      <w:pPr>
        <w:pStyle w:val="Nivel1"/>
        <w:keepLines w:val="false"/>
        <w:numPr>
          <w:ilvl w:val="1"/>
          <w:numId w:val="66"/>
        </w:numPr>
        <w:tabs>
          <w:tab w:val="left" w:pos="0" w:leader="none"/>
          <w:tab w:val="left" w:pos="284" w:leader="none"/>
        </w:tabs>
        <w:spacing w:before="0" w:after="80"/>
        <w:rPr>
          <w:rFonts w:ascii="Times New Roman" w:hAnsi="Times New Roman"/>
          <w:sz w:val="24"/>
          <w:szCs w:val="24"/>
        </w:rPr>
      </w:pPr>
      <w:r>
        <w:rPr>
          <w:rFonts w:ascii="Times New Roman" w:hAnsi="Times New Roman"/>
          <w:sz w:val="24"/>
          <w:szCs w:val="24"/>
          <w:lang w:eastAsia="ar-SA" w:bidi="hi-IN"/>
        </w:rPr>
        <w:t xml:space="preserve">A validade da Ata de Registro de Preços será de 12 (doze) meses, </w:t>
      </w:r>
      <w:r>
        <w:rPr>
          <w:rFonts w:ascii="Times New Roman" w:hAnsi="Times New Roman"/>
          <w:sz w:val="24"/>
          <w:szCs w:val="24"/>
          <w:u w:val="single"/>
          <w:lang w:eastAsia="ar-SA" w:bidi="hi-IN"/>
        </w:rPr>
        <w:t>a partir da assinatura do Órgão Gerenciador</w:t>
      </w:r>
      <w:r>
        <w:rPr>
          <w:rFonts w:ascii="Times New Roman" w:hAnsi="Times New Roman"/>
          <w:sz w:val="24"/>
          <w:szCs w:val="24"/>
          <w:lang w:eastAsia="ar-SA" w:bidi="hi-IN"/>
        </w:rPr>
        <w:t>, não podendo ser prorrogada.</w:t>
      </w:r>
    </w:p>
    <w:p>
      <w:pPr>
        <w:pStyle w:val="Normal"/>
        <w:numPr>
          <w:ilvl w:val="2"/>
          <w:numId w:val="67"/>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A ARP estará vigente até que se tenha consumido todo o quantitativo registrado ou até o termo final do prazo de sua validade, prevalecendo o que ocorrer primeiro.</w:t>
      </w:r>
    </w:p>
    <w:p>
      <w:pPr>
        <w:pStyle w:val="Normal"/>
        <w:tabs>
          <w:tab w:val="left" w:pos="709"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ivel1"/>
        <w:keepLines w:val="false"/>
        <w:numPr>
          <w:ilvl w:val="0"/>
          <w:numId w:val="68"/>
        </w:numPr>
        <w:tabs>
          <w:tab w:val="left" w:pos="0" w:leader="none"/>
          <w:tab w:val="left" w:pos="284" w:leader="none"/>
          <w:tab w:val="left" w:pos="426" w:leader="none"/>
        </w:tabs>
        <w:spacing w:before="0" w:after="80"/>
        <w:ind w:left="0" w:hanging="0"/>
        <w:rPr>
          <w:rFonts w:ascii="Times New Roman" w:hAnsi="Times New Roman"/>
          <w:sz w:val="24"/>
          <w:szCs w:val="24"/>
        </w:rPr>
      </w:pPr>
      <w:r>
        <w:rPr>
          <w:rFonts w:ascii="Times New Roman" w:hAnsi="Times New Roman"/>
          <w:bCs/>
          <w:sz w:val="24"/>
          <w:szCs w:val="24"/>
        </w:rPr>
        <w:t>REVISÃO E CANCELAMENTO</w:t>
      </w:r>
    </w:p>
    <w:p>
      <w:pPr>
        <w:pStyle w:val="Normal"/>
        <w:numPr>
          <w:ilvl w:val="1"/>
          <w:numId w:val="69"/>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O preço registrado poderá ser revisto em decorrência de eventual redução daqueles praticados no mercado, ou de fato que eleve o custo dos serviços ou bens registrados, cabendo à Unidade Gerenciadora da Ata promover as necessárias negociações junto aos fornecedores.</w:t>
      </w:r>
    </w:p>
    <w:p>
      <w:pPr>
        <w:pStyle w:val="Normal"/>
        <w:numPr>
          <w:ilvl w:val="1"/>
          <w:numId w:val="70"/>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Quando o preço inicialmente registrado, por motivo superveniente, tornar-se superior ao preço praticado no mercado, a Unidade gerenciadora deverá:</w:t>
      </w:r>
    </w:p>
    <w:p>
      <w:pPr>
        <w:pStyle w:val="ListParagraph"/>
        <w:numPr>
          <w:ilvl w:val="0"/>
          <w:numId w:val="71"/>
        </w:numPr>
        <w:tabs>
          <w:tab w:val="left" w:pos="284"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Convocar o fornecedor visando à negociação para redução de preços e sua adequação ao preço praticado pelo mercado;</w:t>
      </w:r>
    </w:p>
    <w:p>
      <w:pPr>
        <w:pStyle w:val="ListParagraph"/>
        <w:numPr>
          <w:ilvl w:val="0"/>
          <w:numId w:val="72"/>
        </w:numPr>
        <w:tabs>
          <w:tab w:val="left" w:pos="284"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Frustrada a negociação, o fornecedor será liberado do compromisso assumido;</w:t>
      </w:r>
    </w:p>
    <w:p>
      <w:pPr>
        <w:pStyle w:val="ListParagraph"/>
        <w:numPr>
          <w:ilvl w:val="0"/>
          <w:numId w:val="73"/>
        </w:numPr>
        <w:tabs>
          <w:tab w:val="left" w:pos="284" w:leader="none"/>
          <w:tab w:val="left" w:pos="709"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rPr>
        <w:t>Convocar os licitantes detentores de registros adicionais de preços e, na recusa desses ou concomitantemente, os licitantes remanescentes do procedimento licitatório, visando à igual oportunidade de negociação, observada a ordem de registro e classificação.</w:t>
      </w:r>
    </w:p>
    <w:p>
      <w:pPr>
        <w:pStyle w:val="Normal"/>
        <w:numPr>
          <w:ilvl w:val="1"/>
          <w:numId w:val="74"/>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Quando o preço de mercado tornar-se superior aos preços registrados e o fornecedor, mediante requerimento devidamente comprovado, não puder cumprir o compromisso, a Unidade gerenciadora poderá:</w:t>
      </w:r>
    </w:p>
    <w:p>
      <w:pPr>
        <w:pStyle w:val="ListParagraph"/>
        <w:numPr>
          <w:ilvl w:val="0"/>
          <w:numId w:val="75"/>
        </w:numPr>
        <w:tabs>
          <w:tab w:val="left" w:pos="426"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Negociar os preços;</w:t>
      </w:r>
    </w:p>
    <w:p>
      <w:pPr>
        <w:pStyle w:val="ListParagraph"/>
        <w:numPr>
          <w:ilvl w:val="0"/>
          <w:numId w:val="76"/>
        </w:numPr>
        <w:tabs>
          <w:tab w:val="left" w:pos="426" w:leader="none"/>
          <w:tab w:val="left" w:pos="709"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Frustrada a negociação, liberar o fornecedor do compromisso assumido, sem aplicação da penalidade, confirmando a veracidade dos motivos e comprovantes apresentados, e se a comunicação ocorrer antes do pedido de fornecimento;</w:t>
      </w:r>
    </w:p>
    <w:p>
      <w:pPr>
        <w:pStyle w:val="ListParagraph"/>
        <w:numPr>
          <w:ilvl w:val="0"/>
          <w:numId w:val="77"/>
        </w:numPr>
        <w:tabs>
          <w:tab w:val="left" w:pos="426" w:leader="none"/>
          <w:tab w:val="left" w:pos="709" w:leader="none"/>
          <w:tab w:val="left" w:pos="851"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rPr>
        <w:t>Convocar os licitantes detentores de registros adicionais de preços e, na recusa desses ou concomitantemente, os licitantes remanescentes do procedimento licitatório, visando igual oportunidade de negociação, observada a ordem de registro e classificação.</w:t>
      </w:r>
    </w:p>
    <w:p>
      <w:pPr>
        <w:pStyle w:val="Normal"/>
        <w:numPr>
          <w:ilvl w:val="1"/>
          <w:numId w:val="78"/>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Não havendo êxito nas negociações, a Unidade gerenciadora deverá proceder à revogação do lote ou de toda a ARP, conforme o caso, adotando as medidas cabíveis para obtenção de contratação mais vantajosa.</w:t>
      </w:r>
    </w:p>
    <w:p>
      <w:pPr>
        <w:pStyle w:val="Normal"/>
        <w:numPr>
          <w:ilvl w:val="1"/>
          <w:numId w:val="79"/>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Os preços registrados podem ser atualizados nas hipóteses e condições previstas na legislação pertinente, podendo o edital estabelecer o procedimento a ser observado.</w:t>
      </w:r>
    </w:p>
    <w:p>
      <w:pPr>
        <w:pStyle w:val="Normal"/>
        <w:numPr>
          <w:ilvl w:val="1"/>
          <w:numId w:val="80"/>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Na ocorrência de fato imprevisível, poderá o fornecedor ou prestador, a partir de informações devidamente comprovadas e justificadas, solicitar a atualização do preço registrado.</w:t>
      </w:r>
    </w:p>
    <w:p>
      <w:pPr>
        <w:pStyle w:val="Normal"/>
        <w:numPr>
          <w:ilvl w:val="2"/>
          <w:numId w:val="81"/>
        </w:numPr>
        <w:tabs>
          <w:tab w:val="left" w:pos="709" w:leader="none"/>
          <w:tab w:val="left" w:pos="1134"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Caso a Administração acate o pedido de atualização de preço, o mesmo passa a vigorar a partir data do deferimento, devendo, ainda, a Unidade Gerenciadora providenciar, como condição de eficácia do ato, a publicação do novo preço no Diário Oficial do Estado.</w:t>
      </w:r>
    </w:p>
    <w:p>
      <w:pPr>
        <w:pStyle w:val="Normal"/>
        <w:numPr>
          <w:ilvl w:val="1"/>
          <w:numId w:val="82"/>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O preço registrado pode vir a ser cancelado pela Unidade Gerenciadora quando:</w:t>
      </w:r>
    </w:p>
    <w:p>
      <w:pPr>
        <w:pStyle w:val="ListParagraph"/>
        <w:numPr>
          <w:ilvl w:val="0"/>
          <w:numId w:val="83"/>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O beneficiário da Ata descumprir as exigências do edital ou da ata que deram origem ao registro de preços;</w:t>
      </w:r>
    </w:p>
    <w:p>
      <w:pPr>
        <w:pStyle w:val="ListParagraph"/>
        <w:numPr>
          <w:ilvl w:val="0"/>
          <w:numId w:val="84"/>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Houver inexecução total ou parcial do compromisso, decorrente da ARP firmada;</w:t>
      </w:r>
    </w:p>
    <w:p>
      <w:pPr>
        <w:pStyle w:val="ListParagraph"/>
        <w:numPr>
          <w:ilvl w:val="0"/>
          <w:numId w:val="85"/>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O beneficiário da Ata não retirar a respectiva nota de empenho ou instrumento equivalente, no prazo estabelecido pela Administração, sem justificativa aceitável;</w:t>
      </w:r>
    </w:p>
    <w:p>
      <w:pPr>
        <w:pStyle w:val="ListParagraph"/>
        <w:numPr>
          <w:ilvl w:val="0"/>
          <w:numId w:val="86"/>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Os preços registrados apresentarem variações superiores aos praticados no mercado e o beneficiário da Ata se recusar a adequá-los na forma prevista no edital;</w:t>
      </w:r>
    </w:p>
    <w:p>
      <w:pPr>
        <w:pStyle w:val="ListParagraph"/>
        <w:numPr>
          <w:ilvl w:val="0"/>
          <w:numId w:val="87"/>
        </w:numPr>
        <w:tabs>
          <w:tab w:val="left" w:pos="709" w:leader="none"/>
          <w:tab w:val="left" w:pos="851" w:leader="none"/>
        </w:tabs>
        <w:spacing w:lineRule="auto" w:line="276" w:before="0" w:after="80"/>
        <w:ind w:left="426" w:hanging="0"/>
        <w:contextualSpacing/>
        <w:jc w:val="both"/>
        <w:rPr>
          <w:rFonts w:ascii="Times New Roman" w:hAnsi="Times New Roman"/>
          <w:sz w:val="24"/>
          <w:szCs w:val="24"/>
        </w:rPr>
      </w:pPr>
      <w:r>
        <w:rPr>
          <w:rFonts w:cs="Arial" w:ascii="Times New Roman" w:hAnsi="Times New Roman"/>
          <w:sz w:val="24"/>
          <w:szCs w:val="24"/>
        </w:rPr>
        <w:t>Caracterizar-se razões de interesse público, devidamente justificadas.</w:t>
      </w:r>
    </w:p>
    <w:p>
      <w:pPr>
        <w:pStyle w:val="ListParagraph"/>
        <w:numPr>
          <w:ilvl w:val="0"/>
          <w:numId w:val="88"/>
        </w:numPr>
        <w:tabs>
          <w:tab w:val="left" w:pos="709" w:leader="none"/>
          <w:tab w:val="left" w:pos="851"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rPr>
        <w:t>Houver pedido do beneficiário da Ata, em decorrência de fato que venha comprometer a perfeita execução contratual, proveniente de caso fortuito ou de força maior devidamente comprovado.</w:t>
      </w:r>
    </w:p>
    <w:p>
      <w:pPr>
        <w:pStyle w:val="Normal"/>
        <w:numPr>
          <w:ilvl w:val="1"/>
          <w:numId w:val="89"/>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A comunicação do cancelamento do preço deve ser feita da seguinte forma:</w:t>
      </w:r>
    </w:p>
    <w:p>
      <w:pPr>
        <w:pStyle w:val="ListParagraph"/>
        <w:numPr>
          <w:ilvl w:val="0"/>
          <w:numId w:val="90"/>
        </w:numPr>
        <w:tabs>
          <w:tab w:val="clear" w:pos="709"/>
          <w:tab w:val="left" w:pos="567" w:leader="none"/>
        </w:tabs>
        <w:spacing w:lineRule="auto" w:line="276" w:before="0" w:after="80"/>
        <w:ind w:left="426" w:hanging="0"/>
        <w:contextualSpacing/>
        <w:jc w:val="both"/>
        <w:rPr/>
      </w:pPr>
      <w:r>
        <w:rPr>
          <w:rFonts w:cs="Arial" w:ascii="Times New Roman" w:hAnsi="Times New Roman"/>
          <w:sz w:val="24"/>
          <w:szCs w:val="24"/>
        </w:rPr>
        <w:t xml:space="preserve">Às Unidades Participantes e Unidades Não-Participantes, mediante o encaminhamento de ofício ou por meio de publicação no endereço eletrônico </w:t>
      </w:r>
      <w:hyperlink r:id="rId15">
        <w:r>
          <w:rPr>
            <w:rStyle w:val="LinkdaInternet"/>
            <w:rFonts w:cs="Arial" w:ascii="Times New Roman" w:hAnsi="Times New Roman"/>
            <w:sz w:val="24"/>
            <w:szCs w:val="24"/>
          </w:rPr>
          <w:t>www.saude.se.gov.br</w:t>
        </w:r>
      </w:hyperlink>
      <w:r>
        <w:rPr>
          <w:rFonts w:cs="Arial" w:ascii="Times New Roman" w:hAnsi="Times New Roman"/>
          <w:sz w:val="24"/>
          <w:szCs w:val="24"/>
        </w:rPr>
        <w:t>;</w:t>
      </w:r>
    </w:p>
    <w:p>
      <w:pPr>
        <w:pStyle w:val="ListParagraph"/>
        <w:numPr>
          <w:ilvl w:val="0"/>
          <w:numId w:val="91"/>
        </w:numPr>
        <w:tabs>
          <w:tab w:val="clear" w:pos="709"/>
          <w:tab w:val="left" w:pos="567" w:leader="none"/>
        </w:tabs>
        <w:spacing w:lineRule="auto" w:line="276" w:before="0" w:after="80"/>
        <w:ind w:left="425" w:hanging="0"/>
        <w:contextualSpacing/>
        <w:jc w:val="both"/>
        <w:rPr>
          <w:rFonts w:ascii="Times New Roman" w:hAnsi="Times New Roman"/>
          <w:sz w:val="24"/>
          <w:szCs w:val="24"/>
        </w:rPr>
      </w:pPr>
      <w:r>
        <w:rPr>
          <w:rFonts w:cs="Arial" w:ascii="Times New Roman" w:hAnsi="Times New Roman"/>
          <w:sz w:val="24"/>
          <w:szCs w:val="24"/>
        </w:rPr>
        <w:t>Aos beneficiários da Ata, mediante o encaminhamento de correspondência, com aviso de recebimento (AR), juntando-se o comprovante aos autos que deram origem ao registro de preços;</w:t>
      </w:r>
    </w:p>
    <w:p>
      <w:pPr>
        <w:pStyle w:val="Normal"/>
        <w:numPr>
          <w:ilvl w:val="1"/>
          <w:numId w:val="92"/>
        </w:numPr>
        <w:tabs>
          <w:tab w:val="left" w:pos="709"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 xml:space="preserve">Não obstante o disposto no subitem 4.8, b, no caso de ser inacessível ou ignorado o endereço do beneficiário da Ata, a comunicação deve ser realizada mediante publicação na imprensa oficial do Estado, e ainda, pela internet, no endereço eletrônico </w:t>
      </w:r>
      <w:r>
        <w:rPr>
          <w:rFonts w:cs="Arial"/>
          <w:sz w:val="24"/>
          <w:szCs w:val="24"/>
          <w:u w:val="single"/>
          <w:lang w:eastAsia="ar-SA" w:bidi="hi-IN"/>
        </w:rPr>
        <w:t>www.saude.se.gov.br</w:t>
      </w:r>
      <w:r>
        <w:rPr>
          <w:rFonts w:cs="Arial"/>
          <w:sz w:val="24"/>
          <w:szCs w:val="24"/>
          <w:lang w:eastAsia="ar-SA" w:bidi="hi-IN"/>
        </w:rPr>
        <w:t>, como forma adicional e facultativa de divulgação, por uma vez, considerando-se cancelado o registro na data de publicação oficial.</w:t>
      </w:r>
    </w:p>
    <w:p>
      <w:pPr>
        <w:pStyle w:val="Normal"/>
        <w:numPr>
          <w:ilvl w:val="2"/>
          <w:numId w:val="93"/>
        </w:numPr>
        <w:tabs>
          <w:tab w:val="left" w:pos="709" w:leader="none"/>
          <w:tab w:val="left" w:pos="1134"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Na hipótese prevista no subitem 4.7, f, a solicitação do beneficiário da Ata para cancelamento do preço registrado deve ser formulada por escrito, assegurando-se o fornecimento do bem ou prestação do serviço registrado por prazo mínimo de 10 (dez) dias, contados a partir da comprovação do envio da solicitação do cancelamento.</w:t>
      </w:r>
    </w:p>
    <w:p>
      <w:pPr>
        <w:pStyle w:val="Normal"/>
        <w:numPr>
          <w:ilvl w:val="1"/>
          <w:numId w:val="94"/>
        </w:numPr>
        <w:tabs>
          <w:tab w:val="left" w:pos="709" w:leader="none"/>
          <w:tab w:val="left" w:pos="851"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Cabe à Unidade Gerenciadora publicar no Diário Oficial do Estado os preços registrados e, trimestralmente, as respectivas alterações ocorridas no período, devendo, ainda, disponibilizar, por meio eletrônico de divulgação de dados, os preços praticados devidamente atualizados.</w:t>
      </w:r>
    </w:p>
    <w:p>
      <w:pPr>
        <w:pStyle w:val="Normal"/>
        <w:tabs>
          <w:tab w:val="left" w:pos="709" w:leader="none"/>
          <w:tab w:val="left" w:pos="851" w:leader="none"/>
        </w:tabs>
        <w:suppressAutoHyphens w:val="false"/>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ListParagraph"/>
        <w:numPr>
          <w:ilvl w:val="0"/>
          <w:numId w:val="95"/>
        </w:numPr>
        <w:tabs>
          <w:tab w:val="left" w:pos="709" w:leader="none"/>
          <w:tab w:val="left" w:pos="851" w:leader="none"/>
        </w:tabs>
        <w:spacing w:lineRule="auto" w:line="276" w:before="0" w:after="80"/>
        <w:contextualSpacing/>
        <w:jc w:val="both"/>
        <w:rPr>
          <w:rFonts w:ascii="Times New Roman" w:hAnsi="Times New Roman"/>
          <w:sz w:val="24"/>
          <w:szCs w:val="24"/>
        </w:rPr>
      </w:pPr>
      <w:r>
        <w:rPr>
          <w:rFonts w:cs="Arial" w:ascii="Times New Roman" w:hAnsi="Times New Roman"/>
          <w:b/>
          <w:sz w:val="24"/>
          <w:szCs w:val="24"/>
        </w:rPr>
        <w:t>SANÇÕES ADMINISTRATIVAS</w:t>
      </w:r>
    </w:p>
    <w:p>
      <w:pPr>
        <w:pStyle w:val="Normal"/>
        <w:tabs>
          <w:tab w:val="left" w:pos="709" w:leader="none"/>
          <w:tab w:val="left" w:pos="851" w:leader="none"/>
        </w:tabs>
        <w:spacing w:lineRule="auto" w:line="276" w:before="0" w:after="80"/>
        <w:jc w:val="both"/>
        <w:rPr>
          <w:rFonts w:ascii="Times New Roman" w:hAnsi="Times New Roman"/>
          <w:sz w:val="24"/>
          <w:szCs w:val="24"/>
        </w:rPr>
      </w:pPr>
      <w:r>
        <w:rPr>
          <w:rFonts w:cs="Arial"/>
          <w:sz w:val="24"/>
          <w:szCs w:val="24"/>
        </w:rPr>
        <w:t xml:space="preserve">Pelo atraso injustificado, pela inexecução total ou parcial do objeto pactuado, conforme o caso, a </w:t>
      </w:r>
      <w:r>
        <w:rPr>
          <w:rFonts w:cs="Arial"/>
          <w:b/>
          <w:sz w:val="24"/>
          <w:szCs w:val="24"/>
        </w:rPr>
        <w:t>CONTRATANTE</w:t>
      </w:r>
      <w:r>
        <w:rPr>
          <w:rFonts w:cs="Arial"/>
          <w:sz w:val="24"/>
          <w:szCs w:val="24"/>
        </w:rPr>
        <w:t xml:space="preserve"> poderá aplicar ao </w:t>
      </w:r>
      <w:r>
        <w:rPr>
          <w:rFonts w:cs="Arial"/>
          <w:b/>
          <w:sz w:val="24"/>
          <w:szCs w:val="24"/>
        </w:rPr>
        <w:t>FORNECEDOR</w:t>
      </w:r>
      <w:r>
        <w:rPr>
          <w:rFonts w:cs="Arial"/>
          <w:sz w:val="24"/>
          <w:szCs w:val="24"/>
        </w:rPr>
        <w:t xml:space="preserve"> as seguintes sanções, garantida a prévia defesa:</w:t>
      </w:r>
    </w:p>
    <w:p>
      <w:pPr>
        <w:pStyle w:val="Normal"/>
        <w:tabs>
          <w:tab w:val="clear" w:pos="709"/>
          <w:tab w:val="left" w:pos="4471" w:leader="none"/>
        </w:tabs>
        <w:spacing w:lineRule="auto" w:line="276" w:before="0" w:after="80"/>
        <w:ind w:right="-45" w:hanging="0"/>
        <w:jc w:val="both"/>
        <w:rPr>
          <w:rFonts w:ascii="Times New Roman" w:hAnsi="Times New Roman"/>
          <w:sz w:val="24"/>
          <w:szCs w:val="24"/>
        </w:rPr>
      </w:pPr>
      <w:r>
        <w:rPr>
          <w:rFonts w:cs="Arial"/>
          <w:b/>
          <w:sz w:val="24"/>
          <w:szCs w:val="24"/>
        </w:rPr>
        <w:t>I</w:t>
      </w:r>
      <w:r>
        <w:rPr>
          <w:rFonts w:cs="Arial"/>
          <w:sz w:val="24"/>
          <w:szCs w:val="24"/>
        </w:rPr>
        <w:t xml:space="preserve"> – Advertência;</w:t>
      </w:r>
    </w:p>
    <w:p>
      <w:pPr>
        <w:pStyle w:val="Normal"/>
        <w:spacing w:lineRule="auto" w:line="276" w:before="0" w:after="80"/>
        <w:jc w:val="both"/>
        <w:rPr>
          <w:rFonts w:ascii="Times New Roman" w:hAnsi="Times New Roman"/>
          <w:sz w:val="24"/>
          <w:szCs w:val="24"/>
        </w:rPr>
      </w:pPr>
      <w:r>
        <w:rPr>
          <w:rFonts w:cs="Arial"/>
          <w:b/>
          <w:sz w:val="24"/>
          <w:szCs w:val="24"/>
        </w:rPr>
        <w:t xml:space="preserve">II </w:t>
      </w:r>
      <w:r>
        <w:rPr>
          <w:rFonts w:cs="Arial"/>
          <w:sz w:val="24"/>
          <w:szCs w:val="24"/>
        </w:rPr>
        <w:t>– Multa, observados os seguintes limites máximos:</w:t>
      </w:r>
    </w:p>
    <w:p>
      <w:pPr>
        <w:pStyle w:val="Normal"/>
        <w:numPr>
          <w:ilvl w:val="0"/>
          <w:numId w:val="96"/>
        </w:numPr>
        <w:tabs>
          <w:tab w:val="clear" w:pos="709"/>
          <w:tab w:val="left" w:pos="0" w:leader="none"/>
          <w:tab w:val="left" w:pos="426" w:leader="none"/>
        </w:tabs>
        <w:spacing w:lineRule="auto" w:line="276" w:before="0" w:after="80"/>
        <w:ind w:left="142" w:firstLine="284"/>
        <w:jc w:val="both"/>
        <w:rPr>
          <w:rFonts w:ascii="Times New Roman" w:hAnsi="Times New Roman"/>
          <w:sz w:val="24"/>
          <w:szCs w:val="24"/>
        </w:rPr>
      </w:pPr>
      <w:r>
        <w:rPr>
          <w:rFonts w:cs="Arial"/>
          <w:sz w:val="24"/>
          <w:szCs w:val="24"/>
        </w:rPr>
        <w:t xml:space="preserve"> </w:t>
      </w:r>
      <w:r>
        <w:rPr>
          <w:rFonts w:cs="Arial"/>
          <w:sz w:val="24"/>
          <w:szCs w:val="24"/>
        </w:rPr>
        <w:t>0,3 % (três décimos por cento) por dia, até o trigésimo dia de atraso, sobre o valor do fornecimento ou serviço não realizado;</w:t>
      </w:r>
    </w:p>
    <w:p>
      <w:pPr>
        <w:pStyle w:val="Normal"/>
        <w:numPr>
          <w:ilvl w:val="0"/>
          <w:numId w:val="97"/>
        </w:numPr>
        <w:tabs>
          <w:tab w:val="clear" w:pos="709"/>
          <w:tab w:val="left" w:pos="0" w:leader="none"/>
          <w:tab w:val="left" w:pos="720" w:leader="none"/>
          <w:tab w:val="left" w:pos="1134" w:leader="none"/>
        </w:tabs>
        <w:spacing w:lineRule="auto" w:line="276" w:before="0" w:after="80"/>
        <w:ind w:left="425" w:firstLine="1"/>
        <w:jc w:val="both"/>
        <w:rPr>
          <w:rFonts w:ascii="Times New Roman" w:hAnsi="Times New Roman"/>
          <w:sz w:val="24"/>
          <w:szCs w:val="24"/>
        </w:rPr>
      </w:pPr>
      <w:r>
        <w:rPr>
          <w:rFonts w:cs="Arial"/>
          <w:sz w:val="24"/>
          <w:szCs w:val="24"/>
        </w:rPr>
        <w:t xml:space="preserve">10 % (dez por cento) sobre o valor total ou parcial da obrigação não cumprida, com o consequente cancelamento da </w:t>
      </w:r>
      <w:r>
        <w:rPr>
          <w:rFonts w:cs="Arial"/>
          <w:b/>
          <w:sz w:val="24"/>
          <w:szCs w:val="24"/>
        </w:rPr>
        <w:t xml:space="preserve">ORDEM DE FORNECIMENTO </w:t>
      </w:r>
      <w:r>
        <w:rPr>
          <w:rFonts w:cs="Arial"/>
          <w:sz w:val="24"/>
          <w:szCs w:val="24"/>
        </w:rPr>
        <w:t>ou documento equivalente;</w:t>
      </w:r>
    </w:p>
    <w:p>
      <w:pPr>
        <w:pStyle w:val="Corpo"/>
        <w:spacing w:lineRule="auto" w:line="276" w:before="0" w:after="80"/>
        <w:jc w:val="both"/>
        <w:rPr>
          <w:rFonts w:ascii="Times New Roman" w:hAnsi="Times New Roman"/>
          <w:sz w:val="24"/>
          <w:szCs w:val="24"/>
        </w:rPr>
      </w:pPr>
      <w:r>
        <w:rPr>
          <w:rFonts w:cs="Arial"/>
          <w:b/>
          <w:sz w:val="24"/>
          <w:szCs w:val="24"/>
        </w:rPr>
        <w:t>III</w:t>
      </w:r>
      <w:r>
        <w:rPr>
          <w:rFonts w:cs="Arial"/>
          <w:sz w:val="24"/>
          <w:szCs w:val="24"/>
        </w:rPr>
        <w:t>- Impedimento de licitar e de contratar com o Estado de Sergipe pelo prazo de até 5 (cinco) anos;</w:t>
      </w:r>
    </w:p>
    <w:p>
      <w:pPr>
        <w:pStyle w:val="Normal"/>
        <w:tabs>
          <w:tab w:val="clear" w:pos="709"/>
          <w:tab w:val="left" w:pos="2268" w:leader="none"/>
        </w:tabs>
        <w:spacing w:lineRule="auto" w:line="276" w:before="0" w:after="80"/>
        <w:jc w:val="both"/>
        <w:rPr>
          <w:rFonts w:ascii="Times New Roman" w:hAnsi="Times New Roman"/>
          <w:sz w:val="24"/>
          <w:szCs w:val="24"/>
        </w:rPr>
      </w:pPr>
      <w:r>
        <w:rPr>
          <w:rFonts w:cs="Arial"/>
          <w:b/>
          <w:sz w:val="24"/>
          <w:szCs w:val="24"/>
        </w:rPr>
        <w:t>IV</w:t>
      </w:r>
      <w:r>
        <w:rPr>
          <w:rFonts w:cs="Arial"/>
          <w:sz w:val="24"/>
          <w:szCs w:val="24"/>
        </w:rPr>
        <w:t>- Declaração de inidoneidade para licitar ou contratar com a Administração Pública, enquanto perdurarem os motivos determinantes da punição ou até que seja promovida a reabilitação.</w:t>
      </w:r>
    </w:p>
    <w:p>
      <w:pPr>
        <w:pStyle w:val="Normal"/>
        <w:spacing w:lineRule="auto" w:line="276" w:before="0" w:after="80"/>
        <w:jc w:val="both"/>
        <w:rPr>
          <w:rFonts w:ascii="Times New Roman" w:hAnsi="Times New Roman"/>
          <w:sz w:val="24"/>
          <w:szCs w:val="24"/>
        </w:rPr>
      </w:pPr>
      <w:r>
        <w:rPr>
          <w:rFonts w:cs="Arial"/>
          <w:b/>
          <w:bCs/>
          <w:sz w:val="24"/>
          <w:szCs w:val="24"/>
        </w:rPr>
        <w:t>§ 1º</w:t>
      </w:r>
      <w:r>
        <w:rPr>
          <w:rFonts w:cs="Arial"/>
          <w:sz w:val="24"/>
          <w:szCs w:val="24"/>
        </w:rPr>
        <w:t>. Os valores das multas aplicadas serão descontados do valor da garantia prestada ou retidos dos pagamentos devidos pela Administração ou cobrado judicialmente, sendo corrigida monetariamente, de conformidade com a variação do IPCA, a partir do termo inicial, até a data do efetivo recolhimento.</w:t>
      </w:r>
    </w:p>
    <w:p>
      <w:pPr>
        <w:pStyle w:val="Normal"/>
        <w:spacing w:lineRule="auto" w:line="276" w:before="0" w:after="80"/>
        <w:jc w:val="both"/>
        <w:rPr>
          <w:rFonts w:ascii="Times New Roman" w:hAnsi="Times New Roman"/>
          <w:sz w:val="24"/>
          <w:szCs w:val="24"/>
        </w:rPr>
      </w:pPr>
      <w:r>
        <w:rPr>
          <w:rFonts w:cs="Arial"/>
          <w:b/>
          <w:bCs/>
          <w:sz w:val="24"/>
          <w:szCs w:val="24"/>
        </w:rPr>
        <w:t>§ 2º.</w:t>
      </w:r>
      <w:r>
        <w:rPr>
          <w:rFonts w:cs="Arial"/>
          <w:sz w:val="24"/>
          <w:szCs w:val="24"/>
        </w:rPr>
        <w:t xml:space="preserve"> A contagem do período de atraso na execução dos ajustes será realizada a partir do primeiro dia útil subsequente ao do encerramento do prazo estabelecido para o cumprimento da obrigação.</w:t>
      </w:r>
    </w:p>
    <w:p>
      <w:pPr>
        <w:pStyle w:val="Normal"/>
        <w:spacing w:lineRule="auto" w:line="276" w:before="0" w:after="80"/>
        <w:jc w:val="both"/>
        <w:rPr>
          <w:rFonts w:ascii="Times New Roman" w:hAnsi="Times New Roman"/>
          <w:sz w:val="24"/>
          <w:szCs w:val="24"/>
        </w:rPr>
      </w:pPr>
      <w:r>
        <w:rPr>
          <w:rFonts w:cs="Arial"/>
          <w:b/>
          <w:bCs/>
          <w:sz w:val="24"/>
          <w:szCs w:val="24"/>
        </w:rPr>
        <w:t xml:space="preserve">§ 3º. </w:t>
      </w:r>
      <w:r>
        <w:rPr>
          <w:rFonts w:cs="Arial"/>
          <w:sz w:val="24"/>
          <w:szCs w:val="24"/>
        </w:rPr>
        <w:t xml:space="preserve">Quando a </w:t>
      </w:r>
      <w:r>
        <w:rPr>
          <w:rFonts w:cs="Arial"/>
          <w:b/>
          <w:sz w:val="24"/>
          <w:szCs w:val="24"/>
        </w:rPr>
        <w:t>CONTRATADA</w:t>
      </w:r>
      <w:r>
        <w:rPr>
          <w:rFonts w:cs="Arial"/>
          <w:sz w:val="24"/>
          <w:szCs w:val="24"/>
        </w:rPr>
        <w:t xml:space="preserve"> motivar rescisão contratual, será responsável pelas perdas e danos decorrentes para a Secretaria de Estado da Saúde;</w:t>
      </w:r>
    </w:p>
    <w:p>
      <w:pPr>
        <w:pStyle w:val="Normal"/>
        <w:spacing w:lineRule="auto" w:line="276" w:before="0" w:after="80"/>
        <w:jc w:val="both"/>
        <w:rPr>
          <w:rFonts w:ascii="Times New Roman" w:hAnsi="Times New Roman"/>
          <w:sz w:val="24"/>
          <w:szCs w:val="24"/>
        </w:rPr>
      </w:pPr>
      <w:r>
        <w:rPr>
          <w:rFonts w:cs="Arial"/>
          <w:b/>
          <w:bCs/>
          <w:sz w:val="24"/>
          <w:szCs w:val="24"/>
        </w:rPr>
        <w:t xml:space="preserve">§ 4º. </w:t>
      </w:r>
      <w:r>
        <w:rPr>
          <w:rFonts w:cs="Arial"/>
          <w:sz w:val="24"/>
          <w:szCs w:val="24"/>
        </w:rPr>
        <w:t>Se a licitante vencedora deixar de assinar a ATA dentro de 5 (cinco) dias corridos, contados da data da notificação escrita, sem justificativa por escrito e aceita por esta Secretaria, decairá do direito de vencedora, sujeitando-se, ainda, à imposição das sanções elencadas nos incisos I a IV desta cláusula.</w:t>
      </w:r>
    </w:p>
    <w:p>
      <w:pPr>
        <w:pStyle w:val="Corpodotexto"/>
        <w:spacing w:lineRule="auto" w:line="276" w:before="0" w:after="80"/>
        <w:rPr>
          <w:rFonts w:ascii="Times New Roman" w:hAnsi="Times New Roman"/>
          <w:sz w:val="24"/>
          <w:szCs w:val="24"/>
        </w:rPr>
      </w:pPr>
      <w:r>
        <w:rPr>
          <w:rFonts w:cs="Arial"/>
          <w:b/>
          <w:bCs/>
          <w:sz w:val="24"/>
          <w:szCs w:val="24"/>
        </w:rPr>
        <w:t xml:space="preserve">§ 5º. </w:t>
      </w:r>
      <w:r>
        <w:rPr>
          <w:rFonts w:cs="Arial"/>
          <w:sz w:val="24"/>
          <w:szCs w:val="24"/>
        </w:rPr>
        <w:t>A inexecução total ou parcial dos serviços objeto desta licitação poderá ensejar sua rescisão, nos termos dos artigos 78 a 80, da Lei nº 8.666/1993.</w:t>
      </w:r>
    </w:p>
    <w:p>
      <w:pPr>
        <w:pStyle w:val="Corpodotexto"/>
        <w:spacing w:lineRule="auto" w:line="276" w:before="0" w:after="80"/>
        <w:rPr>
          <w:rFonts w:ascii="Times New Roman" w:hAnsi="Times New Roman" w:cs="Arial"/>
          <w:sz w:val="24"/>
          <w:szCs w:val="24"/>
        </w:rPr>
      </w:pPr>
      <w:r>
        <w:rPr>
          <w:rFonts w:cs="Arial"/>
          <w:sz w:val="24"/>
          <w:szCs w:val="24"/>
        </w:rPr>
      </w:r>
    </w:p>
    <w:p>
      <w:pPr>
        <w:pStyle w:val="Nivel1"/>
        <w:keepLines w:val="false"/>
        <w:numPr>
          <w:ilvl w:val="0"/>
          <w:numId w:val="98"/>
        </w:numPr>
        <w:tabs>
          <w:tab w:val="left" w:pos="0" w:leader="none"/>
          <w:tab w:val="left" w:pos="284" w:leader="none"/>
        </w:tabs>
        <w:spacing w:before="0" w:after="80"/>
        <w:ind w:left="0" w:hanging="0"/>
        <w:rPr>
          <w:rFonts w:ascii="Times New Roman" w:hAnsi="Times New Roman"/>
          <w:sz w:val="24"/>
          <w:szCs w:val="24"/>
        </w:rPr>
      </w:pPr>
      <w:r>
        <w:rPr>
          <w:rFonts w:ascii="Times New Roman" w:hAnsi="Times New Roman"/>
          <w:bCs/>
          <w:sz w:val="24"/>
          <w:szCs w:val="24"/>
        </w:rPr>
        <w:t>CONDIÇÕES GERAIS</w:t>
      </w:r>
    </w:p>
    <w:p>
      <w:pPr>
        <w:pStyle w:val="Normal"/>
        <w:numPr>
          <w:ilvl w:val="1"/>
          <w:numId w:val="99"/>
        </w:numPr>
        <w:tabs>
          <w:tab w:val="clear" w:pos="709"/>
          <w:tab w:val="left" w:pos="0"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pPr>
        <w:pStyle w:val="Normal"/>
        <w:numPr>
          <w:ilvl w:val="1"/>
          <w:numId w:val="100"/>
        </w:numPr>
        <w:tabs>
          <w:tab w:val="clear" w:pos="709"/>
          <w:tab w:val="left" w:pos="0" w:leader="none"/>
        </w:tabs>
        <w:suppressAutoHyphens w:val="false"/>
        <w:spacing w:lineRule="auto" w:line="276" w:before="0" w:after="80"/>
        <w:ind w:left="0" w:hanging="0"/>
        <w:jc w:val="both"/>
        <w:rPr>
          <w:rFonts w:ascii="Times New Roman" w:hAnsi="Times New Roman"/>
          <w:sz w:val="24"/>
          <w:szCs w:val="24"/>
        </w:rPr>
      </w:pPr>
      <w:r>
        <w:rPr>
          <w:rFonts w:cs="Arial"/>
          <w:sz w:val="24"/>
          <w:szCs w:val="24"/>
          <w:lang w:eastAsia="ar-SA" w:bidi="hi-IN"/>
        </w:rPr>
        <w:t>As partes ficam, ainda, adstritas às seguintes disposições:</w:t>
      </w:r>
    </w:p>
    <w:p>
      <w:pPr>
        <w:pStyle w:val="ListParagraph"/>
        <w:numPr>
          <w:ilvl w:val="1"/>
          <w:numId w:val="101"/>
        </w:numPr>
        <w:tabs>
          <w:tab w:val="clear" w:pos="709"/>
          <w:tab w:val="left" w:pos="0" w:leader="none"/>
          <w:tab w:val="left" w:pos="567" w:leader="none"/>
        </w:tabs>
        <w:spacing w:lineRule="auto" w:line="276" w:before="0" w:after="80"/>
        <w:ind w:left="850" w:hanging="432"/>
        <w:contextualSpacing/>
        <w:jc w:val="both"/>
        <w:rPr>
          <w:rFonts w:ascii="Times New Roman" w:hAnsi="Times New Roman"/>
          <w:sz w:val="24"/>
          <w:szCs w:val="24"/>
        </w:rPr>
      </w:pPr>
      <w:r>
        <w:rPr>
          <w:rFonts w:cs="Arial" w:ascii="Times New Roman" w:hAnsi="Times New Roman"/>
          <w:sz w:val="24"/>
          <w:szCs w:val="24"/>
        </w:rPr>
        <w:t>Todas as alterações que se fizerem necessárias serão registradas por intermédio de lavratura de termo aditivo a presente Ata de Registro de Preços;</w:t>
      </w:r>
    </w:p>
    <w:p>
      <w:pPr>
        <w:pStyle w:val="ListParagraph"/>
        <w:numPr>
          <w:ilvl w:val="1"/>
          <w:numId w:val="102"/>
        </w:numPr>
        <w:tabs>
          <w:tab w:val="clear" w:pos="709"/>
          <w:tab w:val="left" w:pos="0" w:leader="none"/>
          <w:tab w:val="left" w:pos="567" w:leader="none"/>
        </w:tabs>
        <w:spacing w:lineRule="auto" w:line="276" w:before="0" w:after="80"/>
        <w:ind w:left="907" w:hanging="432"/>
        <w:contextualSpacing/>
        <w:jc w:val="both"/>
        <w:rPr>
          <w:rFonts w:ascii="Times New Roman" w:hAnsi="Times New Roman"/>
          <w:sz w:val="24"/>
          <w:szCs w:val="24"/>
        </w:rPr>
      </w:pPr>
      <w:r>
        <w:rPr>
          <w:rFonts w:cs="Arial" w:ascii="Times New Roman" w:hAnsi="Times New Roman"/>
          <w:sz w:val="24"/>
          <w:szCs w:val="24"/>
        </w:rPr>
        <w:t xml:space="preserve">Integram esta Ata o </w:t>
      </w:r>
      <w:r>
        <w:rPr>
          <w:rFonts w:cs="Arial" w:ascii="Times New Roman" w:hAnsi="Times New Roman"/>
          <w:color w:val="FF0000"/>
          <w:sz w:val="24"/>
          <w:szCs w:val="24"/>
        </w:rPr>
        <w:t>Edital de Pregão n° 213/2023</w:t>
      </w:r>
      <w:r>
        <w:rPr>
          <w:rFonts w:cs="Arial" w:ascii="Times New Roman" w:hAnsi="Times New Roman"/>
          <w:sz w:val="24"/>
          <w:szCs w:val="24"/>
        </w:rPr>
        <w:t xml:space="preserve"> e seus anexos e as propostas das empresas classificadas para cada grupo, por lote;</w:t>
      </w:r>
    </w:p>
    <w:p>
      <w:pPr>
        <w:pStyle w:val="ListParagraph"/>
        <w:numPr>
          <w:ilvl w:val="1"/>
          <w:numId w:val="103"/>
        </w:numPr>
        <w:tabs>
          <w:tab w:val="clear" w:pos="709"/>
          <w:tab w:val="left" w:pos="0" w:leader="none"/>
          <w:tab w:val="left" w:pos="567" w:leader="none"/>
        </w:tabs>
        <w:spacing w:lineRule="auto" w:line="276" w:before="0" w:after="80"/>
        <w:ind w:left="964" w:hanging="432"/>
        <w:contextualSpacing/>
        <w:jc w:val="both"/>
        <w:rPr>
          <w:rFonts w:ascii="Times New Roman" w:hAnsi="Times New Roman"/>
          <w:sz w:val="24"/>
          <w:szCs w:val="24"/>
        </w:rPr>
      </w:pPr>
      <w:r>
        <w:rPr>
          <w:rFonts w:cs="Arial" w:ascii="Times New Roman" w:hAnsi="Times New Roman"/>
          <w:sz w:val="24"/>
          <w:szCs w:val="24"/>
        </w:rPr>
        <w:t>É vedado caucionar ou utilizar a presente ata para qualquer operação financeira, sem prévia e expressa autorização da Secretaria de Estado da Saúde de Sergipe.</w:t>
      </w:r>
    </w:p>
    <w:p>
      <w:pPr>
        <w:pStyle w:val="Normal"/>
        <w:tabs>
          <w:tab w:val="clear" w:pos="709"/>
          <w:tab w:val="left" w:pos="0" w:leader="none"/>
          <w:tab w:val="left" w:pos="567" w:leader="none"/>
        </w:tabs>
        <w:spacing w:lineRule="auto" w:line="276" w:before="0" w:after="80"/>
        <w:jc w:val="both"/>
        <w:rPr>
          <w:rFonts w:ascii="Times New Roman" w:hAnsi="Times New Roman" w:cs="Arial"/>
          <w:sz w:val="24"/>
          <w:szCs w:val="24"/>
          <w:lang w:eastAsia="ar-SA" w:bidi="hi-IN"/>
        </w:rPr>
      </w:pPr>
      <w:r>
        <w:rPr>
          <w:rFonts w:cs="Arial"/>
          <w:sz w:val="24"/>
          <w:szCs w:val="24"/>
          <w:lang w:eastAsia="ar-SA" w:bidi="hi-IN"/>
        </w:rPr>
      </w:r>
    </w:p>
    <w:p>
      <w:pPr>
        <w:pStyle w:val="Nivel1"/>
        <w:keepLines w:val="false"/>
        <w:numPr>
          <w:ilvl w:val="0"/>
          <w:numId w:val="104"/>
        </w:numPr>
        <w:tabs>
          <w:tab w:val="left" w:pos="0" w:leader="none"/>
          <w:tab w:val="left" w:pos="284" w:leader="none"/>
        </w:tabs>
        <w:spacing w:before="0" w:after="80"/>
        <w:ind w:left="0" w:hanging="0"/>
        <w:rPr>
          <w:rFonts w:ascii="Times New Roman" w:hAnsi="Times New Roman"/>
          <w:sz w:val="24"/>
          <w:szCs w:val="24"/>
        </w:rPr>
      </w:pPr>
      <w:r>
        <w:rPr>
          <w:rFonts w:ascii="Times New Roman" w:hAnsi="Times New Roman"/>
          <w:bCs/>
          <w:sz w:val="24"/>
          <w:szCs w:val="24"/>
        </w:rPr>
        <w:t>FORO</w:t>
      </w:r>
    </w:p>
    <w:p>
      <w:pPr>
        <w:pStyle w:val="ListParagraph"/>
        <w:numPr>
          <w:ilvl w:val="1"/>
          <w:numId w:val="105"/>
        </w:numPr>
        <w:shd w:val="clear" w:color="auto" w:fill="FFFFFF"/>
        <w:tabs>
          <w:tab w:val="clear" w:pos="709"/>
          <w:tab w:val="left" w:pos="0" w:leader="none"/>
        </w:tabs>
        <w:spacing w:lineRule="auto" w:line="276" w:before="0" w:after="80"/>
        <w:ind w:left="0" w:hanging="0"/>
        <w:contextualSpacing/>
        <w:jc w:val="both"/>
        <w:rPr>
          <w:rFonts w:ascii="Times New Roman" w:hAnsi="Times New Roman"/>
          <w:sz w:val="24"/>
          <w:szCs w:val="24"/>
        </w:rPr>
      </w:pPr>
      <w:r>
        <w:rPr>
          <w:rFonts w:cs="Arial" w:ascii="Times New Roman" w:hAnsi="Times New Roman"/>
          <w:sz w:val="24"/>
          <w:szCs w:val="24"/>
        </w:rPr>
        <w:t>O foro designado para julgamento de quaisquer questões judiciais resultantes desta ata será o da Comarca de Aracaju/SE.</w:t>
      </w:r>
    </w:p>
    <w:p>
      <w:pPr>
        <w:pStyle w:val="ListParagraph"/>
        <w:numPr>
          <w:ilvl w:val="1"/>
          <w:numId w:val="106"/>
        </w:numPr>
        <w:shd w:val="clear" w:color="auto" w:fill="FFFFFF"/>
        <w:tabs>
          <w:tab w:val="clear" w:pos="709"/>
          <w:tab w:val="left" w:pos="567" w:leader="none"/>
        </w:tabs>
        <w:spacing w:lineRule="auto" w:line="276" w:before="0" w:after="80"/>
        <w:ind w:left="0" w:hanging="0"/>
        <w:contextualSpacing/>
        <w:jc w:val="both"/>
        <w:rPr>
          <w:rFonts w:ascii="Times New Roman" w:hAnsi="Times New Roman"/>
          <w:sz w:val="24"/>
          <w:szCs w:val="24"/>
        </w:rPr>
      </w:pPr>
      <w:r>
        <w:rPr>
          <w:rFonts w:cs="Arial" w:ascii="Times New Roman" w:hAnsi="Times New Roman"/>
          <w:sz w:val="24"/>
          <w:szCs w:val="24"/>
        </w:rPr>
        <w:t>E p</w:t>
      </w:r>
      <w:r>
        <w:rPr>
          <w:rFonts w:cs="Arial" w:ascii="Times New Roman" w:hAnsi="Times New Roman"/>
          <w:bCs/>
          <w:sz w:val="24"/>
          <w:szCs w:val="24"/>
        </w:rPr>
        <w:t>ara firmeza e validade do pactuado, a presente Ata foi lavrada em 02 (duas) vias de igual teor, que, depois de lida e achada em ordem, será assinada pelas partes e encaminhada cópia às demais unidades participantes (se houver)</w:t>
      </w:r>
      <w:r>
        <w:rPr>
          <w:rFonts w:cs="Arial" w:ascii="Times New Roman" w:hAnsi="Times New Roman"/>
          <w:sz w:val="24"/>
          <w:szCs w:val="24"/>
        </w:rPr>
        <w:t>.</w:t>
      </w:r>
    </w:p>
    <w:p>
      <w:pPr>
        <w:pStyle w:val="Normal"/>
        <w:tabs>
          <w:tab w:val="clear" w:pos="709"/>
          <w:tab w:val="left" w:pos="567" w:leader="none"/>
        </w:tabs>
        <w:rPr>
          <w:rFonts w:ascii="Times New Roman" w:hAnsi="Times New Roman" w:cs="Arial"/>
          <w:sz w:val="24"/>
          <w:szCs w:val="24"/>
          <w:shd w:fill="auto" w:val="clear"/>
        </w:rPr>
      </w:pPr>
      <w:r>
        <w:rPr>
          <w:rFonts w:cs="Arial"/>
          <w:sz w:val="24"/>
          <w:szCs w:val="24"/>
          <w:shd w:fill="auto" w:val="clear"/>
        </w:rPr>
      </w:r>
    </w:p>
    <w:p>
      <w:pPr>
        <w:pStyle w:val="Normal"/>
        <w:rPr>
          <w:rFonts w:ascii="Times New Roman" w:hAnsi="Times New Roman" w:cs="Arial"/>
          <w:sz w:val="24"/>
          <w:szCs w:val="24"/>
          <w:shd w:fill="auto" w:val="clear"/>
        </w:rPr>
      </w:pPr>
      <w:r>
        <w:rPr>
          <w:rFonts w:cs="Arial"/>
          <w:sz w:val="24"/>
          <w:szCs w:val="24"/>
          <w:shd w:fill="auto" w:val="clear"/>
        </w:rPr>
      </w:r>
    </w:p>
    <w:p>
      <w:pPr>
        <w:pStyle w:val="ListParagraph"/>
        <w:shd w:val="clear" w:color="auto" w:fill="FFFFFF"/>
        <w:tabs>
          <w:tab w:val="clear" w:pos="709"/>
          <w:tab w:val="left" w:pos="567" w:leader="none"/>
        </w:tabs>
        <w:spacing w:lineRule="auto" w:line="276" w:before="0" w:after="80"/>
        <w:ind w:left="709" w:hanging="0"/>
        <w:contextualSpacing/>
        <w:jc w:val="center"/>
        <w:rPr>
          <w:shd w:fill="auto" w:val="clear"/>
        </w:rPr>
      </w:pPr>
      <w:r>
        <w:rPr>
          <w:rFonts w:cs="Arial" w:ascii="Times New Roman" w:hAnsi="Times New Roman"/>
          <w:bCs/>
          <w:sz w:val="24"/>
          <w:szCs w:val="24"/>
          <w:shd w:fill="auto" w:val="clear"/>
        </w:rPr>
        <w:t>Aracaju/SE, _____ de_______________de 2023.</w:t>
      </w:r>
    </w:p>
    <w:p>
      <w:pPr>
        <w:pStyle w:val="ListParagraph"/>
        <w:shd w:val="clear" w:color="auto" w:fill="FFFFFF"/>
        <w:tabs>
          <w:tab w:val="clear" w:pos="709"/>
          <w:tab w:val="left" w:pos="567" w:leader="none"/>
        </w:tabs>
        <w:spacing w:lineRule="auto" w:line="276" w:before="0" w:after="80"/>
        <w:ind w:left="709" w:hanging="0"/>
        <w:contextualSpacing/>
        <w:jc w:val="center"/>
        <w:rPr>
          <w:rFonts w:ascii="Times New Roman" w:hAnsi="Times New Roman" w:cs="Arial"/>
          <w:bCs/>
          <w:sz w:val="24"/>
          <w:szCs w:val="24"/>
          <w:shd w:fill="auto" w:val="clear"/>
        </w:rPr>
      </w:pPr>
      <w:r>
        <w:rPr>
          <w:rFonts w:cs="Arial" w:ascii="Times New Roman" w:hAnsi="Times New Roman"/>
          <w:bCs/>
          <w:sz w:val="24"/>
          <w:szCs w:val="24"/>
          <w:shd w:fill="auto" w:val="clear"/>
        </w:rPr>
      </w:r>
    </w:p>
    <w:p>
      <w:pPr>
        <w:pStyle w:val="ListParagraph"/>
        <w:shd w:val="clear" w:color="auto" w:fill="FFFFFF"/>
        <w:tabs>
          <w:tab w:val="clear" w:pos="709"/>
          <w:tab w:val="left" w:pos="567" w:leader="none"/>
        </w:tabs>
        <w:spacing w:lineRule="auto" w:line="276" w:before="0" w:after="80"/>
        <w:ind w:left="709" w:hanging="0"/>
        <w:contextualSpacing/>
        <w:jc w:val="center"/>
        <w:rPr>
          <w:rFonts w:ascii="Times New Roman" w:hAnsi="Times New Roman" w:cs="Arial"/>
          <w:bCs/>
          <w:sz w:val="24"/>
          <w:szCs w:val="24"/>
          <w:shd w:fill="auto" w:val="clear"/>
        </w:rPr>
      </w:pPr>
      <w:r>
        <w:rPr>
          <w:rFonts w:cs="Arial" w:ascii="Times New Roman" w:hAnsi="Times New Roman"/>
          <w:bCs/>
          <w:sz w:val="24"/>
          <w:szCs w:val="24"/>
          <w:shd w:fill="auto" w:val="clear"/>
        </w:rPr>
      </w:r>
    </w:p>
    <w:p>
      <w:pPr>
        <w:pStyle w:val="Normal"/>
        <w:spacing w:lineRule="auto" w:line="276" w:before="0" w:after="80"/>
        <w:ind w:firstLine="284"/>
        <w:jc w:val="center"/>
        <w:rPr>
          <w:rFonts w:ascii="Times New Roman" w:hAnsi="Times New Roman"/>
          <w:sz w:val="24"/>
          <w:szCs w:val="24"/>
        </w:rPr>
      </w:pPr>
      <w:r>
        <w:rPr>
          <w:rFonts w:cs="Arial"/>
          <w:b/>
          <w:bCs/>
          <w:sz w:val="24"/>
          <w:szCs w:val="24"/>
        </w:rPr>
        <w:t>SECRETÁRIO(A) DE ESTADO DA SAÚDE</w:t>
      </w:r>
    </w:p>
    <w:p>
      <w:pPr>
        <w:pStyle w:val="Corpo"/>
        <w:spacing w:lineRule="auto" w:line="276" w:before="0" w:after="80"/>
        <w:jc w:val="center"/>
        <w:rPr>
          <w:rFonts w:ascii="Times New Roman" w:hAnsi="Times New Roman"/>
          <w:sz w:val="24"/>
          <w:szCs w:val="24"/>
        </w:rPr>
      </w:pPr>
      <w:r>
        <w:rPr>
          <w:rFonts w:cs="Arial"/>
          <w:b/>
          <w:bCs/>
          <w:sz w:val="24"/>
          <w:szCs w:val="24"/>
        </w:rPr>
        <w:t>Unidade Gerenciadora</w:t>
      </w:r>
    </w:p>
    <w:p>
      <w:pPr>
        <w:pStyle w:val="Corpodetexto21"/>
        <w:spacing w:lineRule="auto" w:line="276" w:before="0" w:after="80"/>
        <w:jc w:val="center"/>
        <w:rPr>
          <w:rFonts w:ascii="Times New Roman" w:hAnsi="Times New Roman"/>
          <w:sz w:val="24"/>
          <w:szCs w:val="24"/>
        </w:rPr>
      </w:pPr>
      <w:r>
        <w:rPr>
          <w:rFonts w:cs="Arial"/>
          <w:b/>
          <w:bCs/>
          <w:sz w:val="24"/>
          <w:szCs w:val="24"/>
          <w:highlight w:val="yellow"/>
        </w:rPr>
        <w:t>XXXXXXXXXXXXX</w:t>
      </w:r>
    </w:p>
    <w:p>
      <w:pPr>
        <w:pStyle w:val="Corpodetexto21"/>
        <w:spacing w:lineRule="auto" w:line="276" w:before="0" w:after="80"/>
        <w:jc w:val="center"/>
        <w:rPr>
          <w:rFonts w:ascii="Times New Roman" w:hAnsi="Times New Roman"/>
          <w:sz w:val="24"/>
          <w:szCs w:val="24"/>
        </w:rPr>
      </w:pPr>
      <w:r>
        <w:rPr>
          <w:rFonts w:cs="Arial"/>
          <w:b/>
          <w:bCs/>
          <w:sz w:val="24"/>
          <w:szCs w:val="24"/>
        </w:rPr>
        <w:t>Procurador</w:t>
      </w:r>
    </w:p>
    <w:p>
      <w:pPr>
        <w:pStyle w:val="Normal"/>
        <w:spacing w:lineRule="auto" w:line="276" w:before="0" w:after="80"/>
        <w:ind w:right="-1" w:hanging="0"/>
        <w:jc w:val="center"/>
        <w:rPr>
          <w:rFonts w:ascii="Times New Roman" w:hAnsi="Times New Roman"/>
          <w:sz w:val="24"/>
          <w:szCs w:val="24"/>
        </w:rPr>
      </w:pPr>
      <w:r>
        <w:rPr>
          <w:rFonts w:cs="Arial"/>
          <w:b/>
          <w:bCs/>
          <w:sz w:val="24"/>
          <w:szCs w:val="24"/>
          <w:highlight w:val="yellow"/>
        </w:rPr>
        <w:t>XXXXXXXXXXXXXXXXXXXXXX</w:t>
      </w:r>
    </w:p>
    <w:p>
      <w:pPr>
        <w:pStyle w:val="Normal"/>
        <w:spacing w:lineRule="auto" w:line="276" w:before="0" w:after="80"/>
        <w:ind w:right="-1" w:hanging="0"/>
        <w:jc w:val="center"/>
        <w:rPr>
          <w:rFonts w:ascii="Times New Roman" w:hAnsi="Times New Roman"/>
          <w:sz w:val="24"/>
          <w:szCs w:val="24"/>
        </w:rPr>
      </w:pPr>
      <w:r>
        <w:rPr>
          <w:rFonts w:cs="Arial"/>
          <w:b/>
          <w:bCs/>
          <w:color w:val="000000"/>
          <w:sz w:val="24"/>
          <w:szCs w:val="24"/>
          <w:shd w:fill="FFFFFF" w:val="clear"/>
        </w:rPr>
        <w:t>Empresa</w:t>
      </w:r>
    </w:p>
    <w:p>
      <w:pPr>
        <w:pStyle w:val="Normal"/>
        <w:spacing w:lineRule="auto" w:line="276" w:before="0" w:after="80"/>
        <w:ind w:right="-1" w:hanging="0"/>
        <w:jc w:val="center"/>
        <w:rPr>
          <w:rFonts w:ascii="Times New Roman" w:hAnsi="Times New Roman"/>
          <w:sz w:val="24"/>
          <w:szCs w:val="24"/>
        </w:rPr>
      </w:pPr>
      <w:r>
        <w:br w:type="column"/>
      </w:r>
      <w:r>
        <w:rPr>
          <w:rFonts w:cs="Arial"/>
          <w:b/>
          <w:color w:val="00000A"/>
          <w:sz w:val="24"/>
          <w:szCs w:val="24"/>
        </w:rPr>
        <w:t>ANEXO III</w:t>
      </w:r>
    </w:p>
    <w:p>
      <w:pPr>
        <w:pStyle w:val="Corpo1"/>
        <w:spacing w:lineRule="auto" w:line="288"/>
        <w:jc w:val="center"/>
        <w:rPr>
          <w:rFonts w:ascii="Times New Roman" w:hAnsi="Times New Roman" w:cs="Arial"/>
          <w:b/>
          <w:b/>
          <w:color w:val="00000A"/>
          <w:sz w:val="24"/>
          <w:szCs w:val="24"/>
        </w:rPr>
      </w:pPr>
      <w:r>
        <w:rPr>
          <w:rFonts w:cs="Arial"/>
          <w:b/>
          <w:color w:val="00000A"/>
          <w:sz w:val="24"/>
          <w:szCs w:val="24"/>
        </w:rPr>
      </w:r>
    </w:p>
    <w:p>
      <w:pPr>
        <w:pStyle w:val="Normal"/>
        <w:spacing w:lineRule="auto" w:line="288"/>
        <w:jc w:val="center"/>
        <w:rPr>
          <w:rFonts w:ascii="Times New Roman" w:hAnsi="Times New Roman"/>
          <w:sz w:val="24"/>
          <w:szCs w:val="24"/>
        </w:rPr>
      </w:pPr>
      <w:r>
        <w:rPr>
          <w:rFonts w:cs="Arial"/>
          <w:b/>
          <w:sz w:val="24"/>
          <w:szCs w:val="24"/>
        </w:rPr>
        <w:t>MODELO DO TERMO DE ADESÃO</w:t>
      </w:r>
    </w:p>
    <w:p>
      <w:pPr>
        <w:pStyle w:val="Normal"/>
        <w:spacing w:lineRule="auto" w:line="288"/>
        <w:jc w:val="center"/>
        <w:rPr>
          <w:rFonts w:ascii="Times New Roman" w:hAnsi="Times New Roman"/>
          <w:sz w:val="24"/>
          <w:szCs w:val="24"/>
        </w:rPr>
      </w:pPr>
      <w:r>
        <w:rPr>
          <w:rFonts w:cs="Arial"/>
          <w:b/>
          <w:sz w:val="24"/>
          <w:szCs w:val="24"/>
        </w:rPr>
        <w:t xml:space="preserve">PREGÃO ELETRÔNICO Nº </w:t>
      </w:r>
      <w:r>
        <w:rPr>
          <w:rFonts w:cs="Arial"/>
          <w:b/>
          <w:color w:val="000000"/>
          <w:sz w:val="24"/>
          <w:szCs w:val="24"/>
        </w:rPr>
        <w:t>213</w:t>
      </w:r>
      <w:r>
        <w:rPr>
          <w:rFonts w:cs="Arial"/>
          <w:b/>
          <w:sz w:val="24"/>
          <w:szCs w:val="24"/>
        </w:rPr>
        <w:t>/2023 (SRP)</w:t>
      </w:r>
    </w:p>
    <w:p>
      <w:pPr>
        <w:pStyle w:val="Recuodecorpodetexto22"/>
        <w:widowControl w:val="false"/>
        <w:spacing w:lineRule="auto" w:line="288" w:before="120" w:after="120"/>
        <w:jc w:val="center"/>
        <w:rPr>
          <w:rFonts w:ascii="Times New Roman" w:hAnsi="Times New Roman"/>
          <w:sz w:val="24"/>
          <w:szCs w:val="24"/>
        </w:rPr>
      </w:pPr>
      <w:r>
        <w:rPr>
          <w:rFonts w:cs="Arial"/>
          <w:b/>
          <w:sz w:val="24"/>
          <w:szCs w:val="24"/>
        </w:rPr>
        <w:t>TERMO DE ADESÃO</w:t>
      </w:r>
    </w:p>
    <w:p>
      <w:pPr>
        <w:pStyle w:val="Recuodecorpodetexto22"/>
        <w:widowControl w:val="false"/>
        <w:tabs>
          <w:tab w:val="clear" w:pos="709"/>
          <w:tab w:val="left" w:pos="3075" w:leader="none"/>
        </w:tabs>
        <w:spacing w:lineRule="auto" w:line="288" w:before="120" w:after="120"/>
        <w:ind w:left="5103" w:hanging="0"/>
        <w:jc w:val="both"/>
        <w:rPr>
          <w:shd w:fill="auto" w:val="clear"/>
        </w:rPr>
      </w:pPr>
      <w:r>
        <w:rPr>
          <w:rFonts w:cs="Arial"/>
          <w:i/>
          <w:iCs/>
          <w:sz w:val="24"/>
          <w:szCs w:val="24"/>
          <w:shd w:fill="auto" w:val="clear"/>
        </w:rPr>
        <w:t>Termo de adesão referente à Registro de Preço n°213/</w:t>
      </w:r>
      <w:r>
        <w:rPr>
          <w:rFonts w:cs="Arial"/>
          <w:i/>
          <w:iCs/>
          <w:color w:val="000000"/>
          <w:sz w:val="24"/>
          <w:szCs w:val="24"/>
          <w:shd w:fill="auto" w:val="clear"/>
        </w:rPr>
        <w:t>2023</w:t>
      </w:r>
      <w:r>
        <w:rPr>
          <w:rFonts w:cs="Arial"/>
          <w:i/>
          <w:iCs/>
          <w:sz w:val="24"/>
          <w:szCs w:val="24"/>
          <w:shd w:fill="auto" w:val="clear"/>
        </w:rPr>
        <w:t xml:space="preserve"> para </w:t>
      </w:r>
      <w:r>
        <w:rPr>
          <w:rFonts w:eastAsia="Times New Roman" w:cs="Arial"/>
          <w:i/>
          <w:iCs/>
          <w:color w:val="000000"/>
          <w:kern w:val="0"/>
          <w:sz w:val="24"/>
          <w:szCs w:val="24"/>
          <w:shd w:fill="auto" w:val="clear"/>
          <w:lang w:val="pt-BR" w:eastAsia="zh-CN" w:bidi="ar-SA"/>
        </w:rPr>
        <w:t xml:space="preserve">futuras e eventuais aquisições de </w:t>
      </w:r>
      <w:r>
        <w:rPr>
          <w:rFonts w:eastAsia="Times New Roman" w:cs="Arial"/>
          <w:b/>
          <w:i/>
          <w:iCs/>
          <w:color w:val="000000"/>
          <w:kern w:val="0"/>
          <w:sz w:val="24"/>
          <w:szCs w:val="24"/>
          <w:shd w:fill="auto" w:val="clear"/>
          <w:lang w:val="pt-BR" w:eastAsia="zh-CN" w:bidi="ar-SA"/>
        </w:rPr>
        <w:t xml:space="preserve">Medicamentos para suprir a Rede Hospitalar Estadual de Saúde – ANTI-INFLAMATÓRIO – PLANO ANUAL 2024 </w:t>
      </w:r>
      <w:r>
        <w:rPr>
          <w:rFonts w:eastAsia="Times New Roman" w:cs="Arial"/>
          <w:bCs/>
          <w:i/>
          <w:iCs/>
          <w:color w:val="000000"/>
          <w:kern w:val="0"/>
          <w:sz w:val="24"/>
          <w:szCs w:val="24"/>
          <w:shd w:fill="auto" w:val="clear"/>
          <w:lang w:val="pt-BR" w:eastAsia="zh-CN" w:bidi="ar-SA"/>
        </w:rPr>
        <w:t>do Estado de Sergipe</w:t>
      </w:r>
      <w:r>
        <w:rPr>
          <w:rFonts w:eastAsia="Times New Roman" w:cs="Arial"/>
          <w:b w:val="false"/>
          <w:bCs w:val="false"/>
          <w:i/>
          <w:iCs/>
          <w:color w:val="000000"/>
          <w:kern w:val="0"/>
          <w:sz w:val="24"/>
          <w:szCs w:val="24"/>
          <w:shd w:fill="auto" w:val="clear"/>
          <w:lang w:val="pt-BR" w:eastAsia="zh-CN" w:bidi="ar-SA"/>
        </w:rPr>
        <w:t xml:space="preserve">, para abastecimento das unidades hospitalares, </w:t>
      </w:r>
      <w:r>
        <w:rPr>
          <w:rFonts w:eastAsia="Times New Roman" w:cs="Arial"/>
          <w:i/>
          <w:iCs/>
          <w:color w:val="000000"/>
          <w:kern w:val="0"/>
          <w:sz w:val="24"/>
          <w:szCs w:val="24"/>
          <w:shd w:fill="auto" w:val="clear"/>
          <w:lang w:val="pt-BR" w:eastAsia="zh-CN" w:bidi="ar-SA"/>
        </w:rPr>
        <w:t>que entre si</w:t>
      </w:r>
      <w:r>
        <w:rPr>
          <w:rFonts w:cs="Arial"/>
          <w:i/>
          <w:iCs/>
          <w:sz w:val="24"/>
          <w:szCs w:val="24"/>
          <w:shd w:fill="auto" w:val="clear"/>
        </w:rPr>
        <w:t xml:space="preserve"> fazem a </w:t>
      </w:r>
      <w:r>
        <w:rPr>
          <w:rFonts w:cs="Arial"/>
          <w:b/>
          <w:i/>
          <w:iCs/>
          <w:sz w:val="24"/>
          <w:szCs w:val="24"/>
          <w:shd w:fill="auto" w:val="clear"/>
        </w:rPr>
        <w:t>SECRETARIA DE ESTADO DA SAÚDE</w:t>
      </w:r>
      <w:r>
        <w:rPr>
          <w:rFonts w:cs="Arial"/>
          <w:i/>
          <w:iCs/>
          <w:sz w:val="24"/>
          <w:szCs w:val="24"/>
          <w:shd w:fill="auto" w:val="clear"/>
        </w:rPr>
        <w:t>, unidade gerenciadora do Sistema de Registro de Preços,</w:t>
      </w:r>
      <w:r>
        <w:rPr>
          <w:rFonts w:cs="Arial"/>
          <w:bCs/>
          <w:i/>
          <w:iCs/>
          <w:sz w:val="24"/>
          <w:szCs w:val="24"/>
          <w:shd w:fill="auto" w:val="clear"/>
        </w:rPr>
        <w:t xml:space="preserve"> e o(a) </w:t>
      </w:r>
      <w:r>
        <w:rPr>
          <w:rFonts w:cs="Arial"/>
          <w:b/>
          <w:bCs/>
          <w:i/>
          <w:iCs/>
          <w:sz w:val="24"/>
          <w:szCs w:val="24"/>
          <w:shd w:fill="auto" w:val="clear"/>
        </w:rPr>
        <w:t>(inserir o nome do órgão aderente).</w:t>
      </w:r>
    </w:p>
    <w:p>
      <w:pPr>
        <w:pStyle w:val="Recuodecorpodetexto22"/>
        <w:widowControl w:val="false"/>
        <w:tabs>
          <w:tab w:val="clear" w:pos="709"/>
          <w:tab w:val="left" w:pos="3075" w:leader="none"/>
        </w:tabs>
        <w:spacing w:lineRule="auto" w:line="288" w:before="120" w:after="120"/>
        <w:ind w:left="5103" w:hanging="0"/>
        <w:jc w:val="both"/>
        <w:rPr>
          <w:shd w:fill="auto" w:val="clear"/>
        </w:rPr>
      </w:pPr>
      <w:r>
        <w:rPr>
          <w:shd w:fill="auto" w:val="clear"/>
        </w:rPr>
      </w:r>
    </w:p>
    <w:p>
      <w:pPr>
        <w:pStyle w:val="Corpodetextorecuado"/>
        <w:widowControl w:val="false"/>
        <w:spacing w:lineRule="auto" w:line="288" w:before="120" w:after="0"/>
        <w:ind w:left="0" w:right="72" w:firstLine="567"/>
        <w:rPr>
          <w:rFonts w:ascii="Times New Roman" w:hAnsi="Times New Roman"/>
          <w:sz w:val="24"/>
          <w:szCs w:val="24"/>
        </w:rPr>
      </w:pPr>
      <w:r>
        <w:rPr>
          <w:rFonts w:cs="Arial" w:ascii="Times New Roman" w:hAnsi="Times New Roman"/>
          <w:bCs/>
          <w:sz w:val="24"/>
          <w:szCs w:val="24"/>
        </w:rPr>
        <w:t xml:space="preserve">Eu, </w:t>
      </w:r>
      <w:r>
        <w:rPr>
          <w:rFonts w:cs="Arial" w:ascii="Times New Roman" w:hAnsi="Times New Roman"/>
          <w:bCs/>
          <w:color w:val="FF0000"/>
          <w:sz w:val="24"/>
          <w:szCs w:val="24"/>
        </w:rPr>
        <w:t>(inserir nome da autoridade competente do órgão contratante)</w:t>
      </w:r>
      <w:r>
        <w:rPr>
          <w:rFonts w:cs="Arial" w:ascii="Times New Roman" w:hAnsi="Times New Roman"/>
          <w:bCs/>
          <w:sz w:val="24"/>
          <w:szCs w:val="24"/>
        </w:rPr>
        <w:t xml:space="preserve">, portador(a) do RG n.º </w:t>
      </w:r>
      <w:r>
        <w:rPr>
          <w:rFonts w:cs="Arial" w:ascii="Times New Roman" w:hAnsi="Times New Roman"/>
          <w:bCs/>
          <w:color w:val="FF0000"/>
          <w:sz w:val="24"/>
          <w:szCs w:val="24"/>
        </w:rPr>
        <w:t>(inserir número do RG)</w:t>
      </w:r>
      <w:r>
        <w:rPr>
          <w:rFonts w:cs="Arial" w:ascii="Times New Roman" w:hAnsi="Times New Roman"/>
          <w:bCs/>
          <w:sz w:val="24"/>
          <w:szCs w:val="24"/>
        </w:rPr>
        <w:t xml:space="preserve"> e do CPF n.º </w:t>
      </w:r>
      <w:r>
        <w:rPr>
          <w:rFonts w:cs="Arial" w:ascii="Times New Roman" w:hAnsi="Times New Roman"/>
          <w:bCs/>
          <w:color w:val="FF0000"/>
          <w:sz w:val="24"/>
          <w:szCs w:val="24"/>
        </w:rPr>
        <w:t>(inserir número do CPF)</w:t>
      </w:r>
      <w:r>
        <w:rPr>
          <w:rFonts w:cs="Arial" w:ascii="Times New Roman" w:hAnsi="Times New Roman"/>
          <w:bCs/>
          <w:sz w:val="24"/>
          <w:szCs w:val="24"/>
        </w:rPr>
        <w:t xml:space="preserve">, na qualidade de (inserir o cargo da autoridade), dou anuência ao processo para </w:t>
      </w:r>
      <w:r>
        <w:rPr>
          <w:rFonts w:cs="Arial" w:ascii="Times New Roman" w:hAnsi="Times New Roman"/>
          <w:bCs/>
          <w:color w:val="FF0000"/>
          <w:sz w:val="24"/>
          <w:szCs w:val="24"/>
        </w:rPr>
        <w:t>aquisição de xxxxxxxxxxxx</w:t>
      </w:r>
      <w:r>
        <w:rPr>
          <w:rFonts w:cs="Arial" w:ascii="Times New Roman" w:hAnsi="Times New Roman"/>
          <w:sz w:val="24"/>
          <w:szCs w:val="24"/>
          <w:lang w:eastAsia="ar-SA" w:bidi="hi-IN"/>
        </w:rPr>
        <w:t xml:space="preserve">, </w:t>
      </w:r>
      <w:r>
        <w:rPr>
          <w:rFonts w:cs="Arial" w:ascii="Times New Roman" w:hAnsi="Times New Roman"/>
          <w:bCs/>
          <w:sz w:val="24"/>
          <w:szCs w:val="24"/>
        </w:rPr>
        <w:t xml:space="preserve">número </w:t>
      </w:r>
      <w:r>
        <w:rPr>
          <w:rFonts w:cs="Arial" w:ascii="Times New Roman" w:hAnsi="Times New Roman"/>
          <w:bCs/>
          <w:color w:val="FF0000"/>
          <w:sz w:val="24"/>
          <w:szCs w:val="24"/>
        </w:rPr>
        <w:t>(inserir numero do processo)</w:t>
      </w:r>
      <w:r>
        <w:rPr>
          <w:rFonts w:cs="Arial" w:ascii="Times New Roman" w:hAnsi="Times New Roman"/>
          <w:bCs/>
          <w:sz w:val="24"/>
          <w:szCs w:val="24"/>
        </w:rPr>
        <w:t xml:space="preserve">, responsabilizando-me pelo acompanhamento da execução do contrato </w:t>
      </w:r>
      <w:r>
        <w:rPr>
          <w:rFonts w:cs="Arial" w:ascii="Times New Roman" w:hAnsi="Times New Roman"/>
          <w:sz w:val="24"/>
          <w:szCs w:val="24"/>
          <w:lang w:eastAsia="en-US"/>
        </w:rPr>
        <w:t>ou instrumento correlato/equivalente</w:t>
      </w:r>
      <w:r>
        <w:rPr>
          <w:rFonts w:cs="Arial" w:ascii="Times New Roman" w:hAnsi="Times New Roman"/>
          <w:bCs/>
          <w:sz w:val="24"/>
          <w:szCs w:val="24"/>
        </w:rPr>
        <w:t>e demais incumbências pertinentes ao processo, nos termos do Decreto n.º 25.728, de 25 de novembro de 2008.</w:t>
      </w:r>
    </w:p>
    <w:p>
      <w:pPr>
        <w:pStyle w:val="Corpodetextorecuado"/>
        <w:widowControl w:val="false"/>
        <w:spacing w:lineRule="auto" w:line="288" w:before="120" w:after="0"/>
        <w:ind w:left="0" w:right="72" w:firstLine="567"/>
        <w:rPr>
          <w:rFonts w:ascii="Times New Roman" w:hAnsi="Times New Roman"/>
          <w:sz w:val="24"/>
          <w:szCs w:val="24"/>
        </w:rPr>
      </w:pPr>
      <w:r>
        <w:rPr>
          <w:rFonts w:cs="Arial" w:ascii="Times New Roman" w:hAnsi="Times New Roman"/>
          <w:bCs/>
          <w:sz w:val="24"/>
          <w:szCs w:val="24"/>
        </w:rPr>
        <w:t>Informo que as despesas decorrentes para a execução contratual correrão por conta da seguinte dotação orçamentária:</w:t>
      </w:r>
    </w:p>
    <w:tbl>
      <w:tblPr>
        <w:tblW w:w="10386" w:type="dxa"/>
        <w:jc w:val="left"/>
        <w:tblInd w:w="-507" w:type="dxa"/>
        <w:tblLayout w:type="fixed"/>
        <w:tblCellMar>
          <w:top w:w="0" w:type="dxa"/>
          <w:left w:w="60" w:type="dxa"/>
          <w:bottom w:w="0" w:type="dxa"/>
          <w:right w:w="70" w:type="dxa"/>
        </w:tblCellMar>
        <w:tblLook w:val="0000"/>
      </w:tblPr>
      <w:tblGrid>
        <w:gridCol w:w="2272"/>
        <w:gridCol w:w="2146"/>
        <w:gridCol w:w="1484"/>
        <w:gridCol w:w="1503"/>
        <w:gridCol w:w="1326"/>
        <w:gridCol w:w="1654"/>
      </w:tblGrid>
      <w:tr>
        <w:trPr>
          <w:trHeight w:val="615" w:hRule="atLeast"/>
        </w:trPr>
        <w:tc>
          <w:tcPr>
            <w:tcW w:w="2272" w:type="dxa"/>
            <w:tcBorders>
              <w:top w:val="single" w:sz="4" w:space="0" w:color="000001"/>
              <w:left w:val="single" w:sz="4" w:space="0" w:color="000001"/>
              <w:bottom w:val="single" w:sz="4" w:space="0" w:color="000001"/>
            </w:tcBorders>
            <w:shd w:color="auto" w:fill="E5E5E5" w:val="clear"/>
            <w:vAlign w:val="center"/>
          </w:tcPr>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UNIDADE ORÇAMENTÁRIA</w:t>
            </w:r>
          </w:p>
        </w:tc>
        <w:tc>
          <w:tcPr>
            <w:tcW w:w="2146" w:type="dxa"/>
            <w:tcBorders>
              <w:top w:val="single" w:sz="4" w:space="0" w:color="000001"/>
              <w:left w:val="single" w:sz="4" w:space="0" w:color="000001"/>
              <w:bottom w:val="single" w:sz="4" w:space="0" w:color="000001"/>
            </w:tcBorders>
            <w:shd w:color="auto" w:fill="E5E5E5" w:val="clear"/>
            <w:vAlign w:val="center"/>
          </w:tcPr>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CLASSIFICAÇÃO FUNCIONAL PROGRAMÁTICA</w:t>
            </w:r>
          </w:p>
        </w:tc>
        <w:tc>
          <w:tcPr>
            <w:tcW w:w="1484" w:type="dxa"/>
            <w:tcBorders>
              <w:top w:val="single" w:sz="4" w:space="0" w:color="000001"/>
              <w:left w:val="single" w:sz="4" w:space="0" w:color="000001"/>
              <w:bottom w:val="single" w:sz="4" w:space="0" w:color="000001"/>
            </w:tcBorders>
            <w:shd w:color="auto" w:fill="E5E5E5" w:val="clear"/>
            <w:vAlign w:val="center"/>
          </w:tcPr>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PROJETO OU ATIVIDADE</w:t>
            </w:r>
          </w:p>
        </w:tc>
        <w:tc>
          <w:tcPr>
            <w:tcW w:w="1503" w:type="dxa"/>
            <w:tcBorders>
              <w:top w:val="single" w:sz="4" w:space="0" w:color="000001"/>
              <w:left w:val="single" w:sz="4" w:space="0" w:color="000001"/>
              <w:bottom w:val="single" w:sz="4" w:space="0" w:color="000001"/>
            </w:tcBorders>
            <w:shd w:color="auto" w:fill="E5E5E5" w:val="clear"/>
            <w:vAlign w:val="center"/>
          </w:tcPr>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ELEMENTO DE DESPESA</w:t>
            </w:r>
          </w:p>
        </w:tc>
        <w:tc>
          <w:tcPr>
            <w:tcW w:w="1326" w:type="dxa"/>
            <w:tcBorders>
              <w:top w:val="single" w:sz="4" w:space="0" w:color="000001"/>
              <w:left w:val="single" w:sz="4" w:space="0" w:color="000001"/>
              <w:bottom w:val="single" w:sz="4" w:space="0" w:color="000001"/>
            </w:tcBorders>
            <w:shd w:color="auto" w:fill="E5E5E5" w:val="clear"/>
            <w:vAlign w:val="center"/>
          </w:tcPr>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FONTE DE RECURSO</w:t>
            </w:r>
          </w:p>
        </w:tc>
        <w:tc>
          <w:tcPr>
            <w:tcW w:w="1654" w:type="dxa"/>
            <w:tcBorders>
              <w:top w:val="single" w:sz="4" w:space="0" w:color="000001"/>
              <w:left w:val="single" w:sz="4" w:space="0" w:color="000001"/>
              <w:bottom w:val="single" w:sz="4" w:space="0" w:color="000001"/>
              <w:right w:val="single" w:sz="4" w:space="0" w:color="000001"/>
            </w:tcBorders>
            <w:shd w:color="auto" w:fill="E5E5E5" w:val="clear"/>
          </w:tcPr>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VALOR</w:t>
            </w:r>
          </w:p>
          <w:p>
            <w:pPr>
              <w:pStyle w:val="Normal"/>
              <w:widowControl w:val="false"/>
              <w:snapToGrid w:val="false"/>
              <w:spacing w:lineRule="auto" w:line="288" w:before="120" w:after="120"/>
              <w:jc w:val="center"/>
              <w:rPr>
                <w:rFonts w:ascii="Times New Roman" w:hAnsi="Times New Roman" w:cs="Arial"/>
                <w:b/>
                <w:b/>
                <w:sz w:val="24"/>
                <w:szCs w:val="24"/>
              </w:rPr>
            </w:pPr>
            <w:r>
              <w:rPr>
                <w:rFonts w:cs="Arial"/>
                <w:b/>
                <w:sz w:val="24"/>
                <w:szCs w:val="24"/>
              </w:rPr>
              <w:t>ESTIMATIVA ANUAL</w:t>
            </w:r>
          </w:p>
        </w:tc>
      </w:tr>
      <w:tr>
        <w:trPr/>
        <w:tc>
          <w:tcPr>
            <w:tcW w:w="2272"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88" w:before="120" w:after="120"/>
              <w:jc w:val="center"/>
              <w:rPr>
                <w:rFonts w:ascii="Times New Roman" w:hAnsi="Times New Roman" w:cs="Arial"/>
                <w:bCs/>
                <w:color w:val="FF0000"/>
                <w:sz w:val="24"/>
                <w:szCs w:val="24"/>
              </w:rPr>
            </w:pPr>
            <w:r>
              <w:rPr>
                <w:rFonts w:cs="Arial"/>
                <w:bCs/>
                <w:color w:val="FF0000"/>
                <w:sz w:val="24"/>
                <w:szCs w:val="24"/>
              </w:rPr>
              <w:t>XXXXX</w:t>
            </w:r>
          </w:p>
        </w:tc>
        <w:tc>
          <w:tcPr>
            <w:tcW w:w="2146"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88" w:before="120" w:after="120"/>
              <w:jc w:val="center"/>
              <w:rPr>
                <w:rFonts w:ascii="Times New Roman" w:hAnsi="Times New Roman" w:cs="Arial"/>
                <w:bCs/>
                <w:color w:val="FF0000"/>
                <w:sz w:val="24"/>
                <w:szCs w:val="24"/>
              </w:rPr>
            </w:pPr>
            <w:r>
              <w:rPr>
                <w:rFonts w:cs="Arial"/>
                <w:bCs/>
                <w:color w:val="FF0000"/>
                <w:sz w:val="24"/>
                <w:szCs w:val="24"/>
              </w:rPr>
              <w:t>XXXXX</w:t>
            </w:r>
          </w:p>
        </w:tc>
        <w:tc>
          <w:tcPr>
            <w:tcW w:w="1484"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88" w:before="120" w:after="120"/>
              <w:jc w:val="center"/>
              <w:rPr>
                <w:rFonts w:ascii="Times New Roman" w:hAnsi="Times New Roman" w:cs="Arial"/>
                <w:bCs/>
                <w:color w:val="FF0000"/>
                <w:sz w:val="24"/>
                <w:szCs w:val="24"/>
              </w:rPr>
            </w:pPr>
            <w:r>
              <w:rPr>
                <w:rFonts w:cs="Arial"/>
                <w:bCs/>
                <w:color w:val="FF0000"/>
                <w:sz w:val="24"/>
                <w:szCs w:val="24"/>
              </w:rPr>
              <w:t>XXXXX</w:t>
            </w:r>
          </w:p>
        </w:tc>
        <w:tc>
          <w:tcPr>
            <w:tcW w:w="1503"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88" w:before="120" w:after="120"/>
              <w:jc w:val="center"/>
              <w:rPr>
                <w:rFonts w:ascii="Times New Roman" w:hAnsi="Times New Roman" w:cs="Arial"/>
                <w:bCs/>
                <w:color w:val="FF0000"/>
                <w:sz w:val="24"/>
                <w:szCs w:val="24"/>
              </w:rPr>
            </w:pPr>
            <w:r>
              <w:rPr>
                <w:rFonts w:cs="Arial"/>
                <w:bCs/>
                <w:color w:val="FF0000"/>
                <w:sz w:val="24"/>
                <w:szCs w:val="24"/>
              </w:rPr>
              <w:t>XXXXX</w:t>
            </w:r>
          </w:p>
        </w:tc>
        <w:tc>
          <w:tcPr>
            <w:tcW w:w="1326"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88" w:before="120" w:after="120"/>
              <w:jc w:val="center"/>
              <w:rPr>
                <w:rFonts w:ascii="Times New Roman" w:hAnsi="Times New Roman" w:cs="Arial"/>
                <w:bCs/>
                <w:color w:val="FF0000"/>
                <w:sz w:val="24"/>
                <w:szCs w:val="24"/>
              </w:rPr>
            </w:pPr>
            <w:r>
              <w:rPr>
                <w:rFonts w:cs="Arial"/>
                <w:bCs/>
                <w:color w:val="FF0000"/>
                <w:sz w:val="24"/>
                <w:szCs w:val="24"/>
              </w:rPr>
              <w:t>XXXXX</w:t>
            </w:r>
          </w:p>
        </w:tc>
        <w:tc>
          <w:tcPr>
            <w:tcW w:w="16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napToGrid w:val="false"/>
              <w:spacing w:lineRule="auto" w:line="288" w:before="120" w:after="120"/>
              <w:jc w:val="center"/>
              <w:rPr>
                <w:rFonts w:ascii="Times New Roman" w:hAnsi="Times New Roman" w:cs="Arial"/>
                <w:bCs/>
                <w:color w:val="FF0000"/>
                <w:sz w:val="24"/>
                <w:szCs w:val="24"/>
              </w:rPr>
            </w:pPr>
            <w:r>
              <w:rPr>
                <w:rFonts w:cs="Arial"/>
                <w:bCs/>
                <w:color w:val="FF0000"/>
                <w:sz w:val="24"/>
                <w:szCs w:val="24"/>
              </w:rPr>
              <w:t>XXXXX</w:t>
            </w:r>
          </w:p>
        </w:tc>
      </w:tr>
    </w:tbl>
    <w:p>
      <w:pPr>
        <w:pStyle w:val="Corpodetextorecuado"/>
        <w:widowControl w:val="false"/>
        <w:spacing w:lineRule="auto" w:line="288" w:before="120" w:after="0"/>
        <w:ind w:left="0" w:hanging="0"/>
        <w:jc w:val="center"/>
        <w:rPr>
          <w:rFonts w:ascii="Times New Roman" w:hAnsi="Times New Roman"/>
          <w:sz w:val="24"/>
          <w:szCs w:val="24"/>
        </w:rPr>
      </w:pPr>
      <w:r>
        <w:rPr>
          <w:rFonts w:cs="Arial" w:ascii="Times New Roman" w:hAnsi="Times New Roman"/>
          <w:sz w:val="24"/>
          <w:szCs w:val="24"/>
        </w:rPr>
        <w:t>Aracaju (SE), ______ de ____________________ de 2023.</w:t>
      </w:r>
    </w:p>
    <w:p>
      <w:pPr>
        <w:pStyle w:val="Corpodetextorecuado"/>
        <w:widowControl w:val="false"/>
        <w:ind w:left="0" w:right="17" w:hanging="0"/>
        <w:jc w:val="center"/>
        <w:rPr>
          <w:rFonts w:ascii="Times New Roman" w:hAnsi="Times New Roman"/>
          <w:sz w:val="24"/>
          <w:szCs w:val="24"/>
        </w:rPr>
      </w:pPr>
      <w:r>
        <w:rPr>
          <w:rFonts w:cs="Arial" w:ascii="Times New Roman" w:hAnsi="Times New Roman"/>
          <w:b/>
          <w:bCs/>
          <w:sz w:val="24"/>
          <w:szCs w:val="24"/>
        </w:rPr>
        <w:t>__________________________________________________</w:t>
      </w:r>
    </w:p>
    <w:p>
      <w:pPr>
        <w:pStyle w:val="Corpodetextorecuado"/>
        <w:widowControl w:val="false"/>
        <w:ind w:left="0" w:right="17" w:hanging="0"/>
        <w:jc w:val="center"/>
        <w:rPr>
          <w:rFonts w:ascii="Times New Roman" w:hAnsi="Times New Roman"/>
          <w:sz w:val="24"/>
          <w:szCs w:val="24"/>
        </w:rPr>
      </w:pPr>
      <w:r>
        <w:rPr>
          <w:rFonts w:cs="Arial" w:ascii="Times New Roman" w:hAnsi="Times New Roman"/>
          <w:b/>
          <w:bCs/>
          <w:sz w:val="24"/>
          <w:szCs w:val="24"/>
        </w:rPr>
        <w:t>(inserir nome do dirigente e do órgão aderente)</w:t>
      </w:r>
    </w:p>
    <w:sectPr>
      <w:headerReference w:type="default" r:id="rId16"/>
      <w:footerReference w:type="default" r:id="rId17"/>
      <w:type w:val="nextPage"/>
      <w:pgSz w:w="11906" w:h="16838"/>
      <w:pgMar w:left="1404" w:right="753" w:gutter="0" w:header="720" w:top="1418" w:footer="720"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Black">
    <w:charset w:val="00"/>
    <w:family w:val="roman"/>
    <w:pitch w:val="variable"/>
  </w:font>
  <w:font w:name="Verdana">
    <w:charset w:val="00"/>
    <w:family w:val="roman"/>
    <w:pitch w:val="variable"/>
  </w:font>
  <w:font w:name="Ecofont_Spranq_eco_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abela"/>
      <w:pBdr>
        <w:top w:val="single" w:sz="4" w:space="31" w:color="000001"/>
      </w:pBdr>
      <w:tabs>
        <w:tab w:val="clear" w:pos="709"/>
        <w:tab w:val="right" w:pos="9498" w:leader="none"/>
      </w:tabs>
      <w:spacing w:before="0" w:after="0"/>
      <w:rPr/>
    </w:pPr>
    <w:r>
      <mc:AlternateContent>
        <mc:Choice Requires="wps">
          <w:drawing>
            <wp:anchor behindDoc="1" distT="0" distB="0" distL="0" distR="0" simplePos="0" locked="0" layoutInCell="0" allowOverlap="1" relativeHeight="134">
              <wp:simplePos x="0" y="0"/>
              <wp:positionH relativeFrom="page">
                <wp:posOffset>6967855</wp:posOffset>
              </wp:positionH>
              <wp:positionV relativeFrom="paragraph">
                <wp:posOffset>635</wp:posOffset>
              </wp:positionV>
              <wp:extent cx="67945" cy="144145"/>
              <wp:effectExtent l="0" t="0" r="0" b="0"/>
              <wp:wrapSquare wrapText="bothSides"/>
              <wp:docPr id="2" name="Figura1"/>
              <a:graphic xmlns:a="http://schemas.openxmlformats.org/drawingml/2006/main">
                <a:graphicData uri="http://schemas.microsoft.com/office/word/2010/wordprocessingShape">
                  <wps:wsp>
                    <wps:cNvSpPr/>
                    <wps:spPr>
                      <a:xfrm>
                        <a:off x="0" y="0"/>
                        <a:ext cx="67320" cy="143640"/>
                      </a:xfrm>
                      <a:prstGeom prst="rect">
                        <a:avLst/>
                      </a:prstGeom>
                      <a:solidFill>
                        <a:srgbClr val="ffffff"/>
                      </a:solidFill>
                      <a:ln w="0">
                        <a:noFill/>
                      </a:ln>
                    </wps:spPr>
                    <wps:style>
                      <a:lnRef idx="0"/>
                      <a:fillRef idx="0"/>
                      <a:effectRef idx="0"/>
                      <a:fontRef idx="minor"/>
                    </wps:style>
                    <wps:txbx>
                      <w:txbxContent>
                        <w:p>
                          <w:pPr>
                            <w:pStyle w:val="Contedodoquadro"/>
                            <w:rPr>
                              <w:color w:val="000000"/>
                            </w:rPr>
                          </w:pPr>
                          <w:r>
                            <w:rPr>
                              <w:color w:val="000000"/>
                            </w:rPr>
                          </w:r>
                        </w:p>
                      </w:txbxContent>
                    </wps:txbx>
                    <wps:bodyPr lIns="0" rIns="0" tIns="0" bIns="0" anchor="t">
                      <a:noAutofit/>
                    </wps:bodyPr>
                  </wps:wsp>
                </a:graphicData>
              </a:graphic>
            </wp:anchor>
          </w:drawing>
        </mc:Choice>
        <mc:Fallback>
          <w:pict>
            <v:rect id="shape_0" ID="Figura1" path="m0,0l-2147483645,0l-2147483645,-2147483646l0,-2147483646xe" fillcolor="white" stroked="f" o:allowincell="f" style="position:absolute;margin-left:548.65pt;margin-top:0.05pt;width:5.25pt;height:11.25pt;mso-wrap-style:none;v-text-anchor:middle;mso-position-horizontal-relative:page">
              <v:fill o:detectmouseclick="t" type="solid" color2="black"/>
              <v:stroke color="#3465a4" joinstyle="round" endcap="flat"/>
              <v:textbox>
                <w:txbxContent>
                  <w:p>
                    <w:pPr>
                      <w:pStyle w:val="Contedodoquadro"/>
                      <w:rPr>
                        <w:color w:val="000000"/>
                      </w:rPr>
                    </w:pPr>
                    <w:r>
                      <w:rPr>
                        <w:color w:val="000000"/>
                      </w:rPr>
                    </w:r>
                  </w:p>
                </w:txbxContent>
              </v:textbox>
              <w10:wrap type="square"/>
            </v:rect>
          </w:pict>
        </mc:Fallback>
      </mc:AlternateContent>
    </w:r>
    <w:r>
      <w:rPr>
        <w:sz w:val="16"/>
        <w:szCs w:val="16"/>
      </w:rPr>
      <w:t>Centro Administrativo da Saúde – Rede Estadual da Saúde –Av. Augusto Franco, Bairro Ponto Novo, nº 3.150, CEP 49.047-040, Aracaju – Sergipe.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sz w:val="22"/>
        <w:szCs w:val="22"/>
      </w:rPr>
    </w:pPr>
    <w:r>
      <w:rPr/>
      <mc:AlternateContent>
        <mc:Choice Requires="wps">
          <w:drawing>
            <wp:anchor behindDoc="1" distT="0" distB="0" distL="0" distR="0" simplePos="0" locked="0" layoutInCell="0" allowOverlap="1" relativeHeight="202">
              <wp:simplePos x="0" y="0"/>
              <wp:positionH relativeFrom="column">
                <wp:posOffset>635</wp:posOffset>
              </wp:positionH>
              <wp:positionV relativeFrom="paragraph">
                <wp:posOffset>635</wp:posOffset>
              </wp:positionV>
              <wp:extent cx="644525" cy="644525"/>
              <wp:effectExtent l="0" t="0" r="0" b="0"/>
              <wp:wrapNone/>
              <wp:docPr id="1" name="Figura1"/>
              <a:graphic xmlns:a="http://schemas.openxmlformats.org/drawingml/2006/main">
                <a:graphicData uri="http://schemas.microsoft.com/office/word/2010/wordprocessingShape">
                  <wps:wsp>
                    <wps:cNvSpPr/>
                    <wps:spPr>
                      <a:xfrm>
                        <a:off x="0" y="0"/>
                        <a:ext cx="644040" cy="64404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Figura1" path="m0,0l-2147483645,0l-2147483645,-2147483646l0,-2147483646xe" stroked="t" o:allowincell="f" style="position:absolute;margin-left:0.05pt;margin-top:0.05pt;width:50.65pt;height:50.65pt;mso-wrap-style:none;v-text-anchor:middle">
              <v:fill o:detectmouseclick="t" on="false"/>
              <v:stroke color="black"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9.25pt;height:34.5pt;mso-wrap-distance-right:0pt" filled="t" fillcolor="#FFFFFF" o:ole="">
          <v:imagedata r:id="rId2" o:title=""/>
        </v:shape>
        <o:OLEObject Type="Embed" ProgID="Word.Picture.8" ShapeID="ole_rId1" DrawAspect="Content" ObjectID="_1678537484" r:id="rId1"/>
      </w:object>
    </w:r>
  </w:p>
  <w:p>
    <w:pPr>
      <w:pStyle w:val="Legenda1"/>
      <w:rPr>
        <w:rFonts w:ascii="Times New Roman" w:hAnsi="Times New Roman" w:cs="Times New Roman"/>
        <w:sz w:val="22"/>
        <w:szCs w:val="22"/>
      </w:rPr>
    </w:pPr>
    <w:r>
      <w:rPr>
        <w:rFonts w:cs="Times New Roman" w:ascii="Times New Roman" w:hAnsi="Times New Roman"/>
        <w:sz w:val="22"/>
        <w:szCs w:val="22"/>
      </w:rPr>
      <w:t>ESTADO DE SERGIPE</w:t>
    </w:r>
  </w:p>
  <w:p>
    <w:pPr>
      <w:pStyle w:val="Normal"/>
      <w:pBdr>
        <w:bottom w:val="single" w:sz="4" w:space="1" w:color="000001"/>
      </w:pBdr>
      <w:jc w:val="center"/>
      <w:rPr>
        <w:b/>
        <w:b/>
        <w:sz w:val="22"/>
        <w:szCs w:val="22"/>
      </w:rPr>
    </w:pPr>
    <w:r>
      <w:rPr>
        <w:b/>
        <w:sz w:val="22"/>
        <w:szCs w:val="22"/>
      </w:rPr>
      <w:t>SECRETARIA DE ESTADO DA SAÚDE</w:t>
    </w:r>
  </w:p>
  <w:p>
    <w:pPr>
      <w:pStyle w:val="Normal"/>
      <w:pBdr>
        <w:bottom w:val="single" w:sz="4" w:space="1" w:color="000001"/>
      </w:pBdr>
      <w:jc w:val="center"/>
      <w:rPr>
        <w:sz w:val="22"/>
        <w:szCs w:val="22"/>
      </w:rPr>
    </w:pPr>
    <w:r>
      <w:rPr>
        <w:sz w:val="22"/>
        <w:szCs w:val="22"/>
      </w:rPr>
      <w:t>COORDENAÇÃO DE LICITAÇÕES</w:t>
    </w:r>
  </w:p>
  <w:p>
    <w:pPr>
      <w:pStyle w:val="Cabealho"/>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sz w:val="24"/>
        <w:b/>
        <w:kern w:val="0"/>
        <w:szCs w:val="24"/>
        <w:rFonts w:ascii="Times New Roman" w:hAnsi="Times New Roman" w:eastAsia="Times New Roman" w:cs="Arial"/>
        <w:color w:val="000000"/>
        <w:lang w:val="pt-BR" w:eastAsia="zh-CN" w:bidi="ar-SA"/>
      </w:rPr>
    </w:lvl>
    <w:lvl w:ilvl="2">
      <w:start w:val="1"/>
      <w:numFmt w:val="decimal"/>
      <w:lvlText w:val="%1.%2.%3."/>
      <w:lvlJc w:val="left"/>
      <w:pPr>
        <w:tabs>
          <w:tab w:val="num" w:pos="0"/>
        </w:tabs>
        <w:ind w:left="930" w:hanging="504"/>
      </w:pPr>
      <w:rPr>
        <w:sz w:val="24"/>
        <w:b/>
        <w:rFonts w:ascii="Times New Roman" w:hAnsi="Times New Roman"/>
        <w:color w:val="000000"/>
      </w:rPr>
    </w:lvl>
    <w:lvl w:ilvl="3">
      <w:start w:val="1"/>
      <w:numFmt w:val="decimal"/>
      <w:lvlText w:val="%1.%2.%3.%4."/>
      <w:lvlJc w:val="left"/>
      <w:pPr>
        <w:tabs>
          <w:tab w:val="num" w:pos="0"/>
        </w:tabs>
        <w:ind w:left="1783" w:hanging="648"/>
      </w:pPr>
      <w:rPr>
        <w:sz w:val="24"/>
        <w:b/>
        <w:rFonts w:ascii="Times New Roman" w:hAnsi="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8">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9">
    <w:lvl w:ilvl="0">
      <w:start w:val="1"/>
      <w:numFmt w:val="decimal"/>
      <w:lvlText w:val="%1."/>
      <w:lvlJc w:val="left"/>
      <w:pPr>
        <w:tabs>
          <w:tab w:val="num" w:pos="0"/>
        </w:tabs>
        <w:ind w:left="360" w:hanging="360"/>
      </w:pPr>
    </w:lvl>
    <w:lvl w:ilvl="1">
      <w:start w:val="1"/>
      <w:numFmt w:val="upperRoman"/>
      <w:lvlText w:val="%2."/>
      <w:lvlJc w:val="right"/>
      <w:pPr>
        <w:tabs>
          <w:tab w:val="num" w:pos="0"/>
        </w:tabs>
        <w:ind w:left="792" w:hanging="432"/>
      </w:pPr>
    </w:lvl>
    <w:lvl w:ilvl="2">
      <w:start w:val="1"/>
      <w:numFmt w:val="decimal"/>
      <w:lvlText w:val="%1.%2.%3."/>
      <w:lvlJc w:val="left"/>
      <w:pPr>
        <w:tabs>
          <w:tab w:val="num" w:pos="0"/>
        </w:tabs>
        <w:ind w:left="1224" w:hanging="504"/>
      </w:pPr>
      <w:rPr>
        <w:i w:val="fals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1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4">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5">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8">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9">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6">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7">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8">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9">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0">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3">
    <w:lvl w:ilvl="0">
      <w:start w:val="1"/>
      <w:numFmt w:val="lowerLetter"/>
      <w:lvlText w:val="%1)"/>
      <w:lvlJc w:val="left"/>
      <w:pPr>
        <w:tabs>
          <w:tab w:val="num" w:pos="0"/>
        </w:tabs>
        <w:ind w:left="1145" w:hanging="360"/>
      </w:pPr>
      <w:rPr>
        <w:b/>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lvl w:ilvl="0">
      <w:start w:val="1"/>
      <w:numFmt w:val="decimal"/>
      <w:lvlText w:val="%1."/>
      <w:lvlJc w:val="left"/>
      <w:pPr>
        <w:tabs>
          <w:tab w:val="num" w:pos="0"/>
        </w:tabs>
        <w:ind w:left="360" w:hanging="360"/>
      </w:pPr>
    </w:lvl>
    <w:lvl w:ilvl="1">
      <w:start w:val="1"/>
      <w:numFmt w:val="upperRoman"/>
      <w:lvlText w:val="%2."/>
      <w:lvlJc w:val="right"/>
      <w:pPr>
        <w:tabs>
          <w:tab w:val="num" w:pos="0"/>
        </w:tabs>
        <w:ind w:left="792" w:hanging="432"/>
      </w:pPr>
    </w:lvl>
    <w:lvl w:ilvl="2">
      <w:start w:val="1"/>
      <w:numFmt w:val="decimal"/>
      <w:lvlText w:val="%1.%2.%3."/>
      <w:lvlJc w:val="left"/>
      <w:pPr>
        <w:tabs>
          <w:tab w:val="num" w:pos="0"/>
        </w:tabs>
        <w:ind w:left="1224" w:hanging="504"/>
      </w:pPr>
      <w:rPr>
        <w:i w:val="fals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lvl w:ilvl="0">
      <w:start w:val="1"/>
      <w:numFmt w:val="decimal"/>
      <w:lvlText w:val="%1."/>
      <w:lvlJc w:val="left"/>
      <w:pPr>
        <w:tabs>
          <w:tab w:val="num" w:pos="0"/>
        </w:tabs>
        <w:ind w:left="360" w:hanging="360"/>
      </w:pPr>
    </w:lvl>
    <w:lvl w:ilvl="1">
      <w:start w:val="1"/>
      <w:numFmt w:val="upperRoman"/>
      <w:lvlText w:val="%2."/>
      <w:lvlJc w:val="right"/>
      <w:pPr>
        <w:tabs>
          <w:tab w:val="num" w:pos="0"/>
        </w:tabs>
        <w:ind w:left="792" w:hanging="432"/>
      </w:pPr>
    </w:lvl>
    <w:lvl w:ilvl="2">
      <w:start w:val="1"/>
      <w:numFmt w:val="decimal"/>
      <w:lvlText w:val="%1.%2.%3."/>
      <w:lvlJc w:val="left"/>
      <w:pPr>
        <w:tabs>
          <w:tab w:val="num" w:pos="0"/>
        </w:tabs>
        <w:ind w:left="1224" w:hanging="504"/>
      </w:pPr>
      <w:rPr>
        <w:i w:val="fals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5">
    <w:lvl w:ilvl="0">
      <w:start w:val="1"/>
      <w:numFmt w:val="decimal"/>
      <w:lvlText w:val="%1."/>
      <w:lvlJc w:val="left"/>
      <w:pPr>
        <w:tabs>
          <w:tab w:val="num" w:pos="0"/>
        </w:tabs>
        <w:ind w:left="360" w:hanging="360"/>
      </w:pPr>
    </w:lvl>
    <w:lvl w:ilvl="1">
      <w:start w:val="1"/>
      <w:numFmt w:val="upperRoman"/>
      <w:lvlText w:val="%2."/>
      <w:lvlJc w:val="right"/>
      <w:pPr>
        <w:tabs>
          <w:tab w:val="num" w:pos="0"/>
        </w:tabs>
        <w:ind w:left="792" w:hanging="432"/>
      </w:pPr>
    </w:lvl>
    <w:lvl w:ilvl="2">
      <w:start w:val="1"/>
      <w:numFmt w:val="decimal"/>
      <w:lvlText w:val="%1.%2.%3."/>
      <w:lvlJc w:val="left"/>
      <w:pPr>
        <w:tabs>
          <w:tab w:val="num" w:pos="0"/>
        </w:tabs>
        <w:ind w:left="1224" w:hanging="504"/>
      </w:pPr>
      <w:rPr>
        <w:i w:val="fals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i w:val="false"/>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12"/>
    <w:lvlOverride w:ilvl="0">
      <w:startOverride w:val="1"/>
    </w:lvlOverride>
  </w:num>
  <w:num w:numId="61">
    <w:abstractNumId w:val="12"/>
  </w:num>
  <w:num w:numId="62">
    <w:abstractNumId w:val="12"/>
  </w:num>
  <w:num w:numId="63">
    <w:abstractNumId w:val="12"/>
  </w:num>
  <w:num w:numId="64">
    <w:abstractNumId w:val="12"/>
  </w:num>
  <w:num w:numId="65">
    <w:abstractNumId w:val="12"/>
  </w:num>
  <w:num w:numId="66">
    <w:abstractNumId w:val="18"/>
    <w:lvlOverride w:ilvl="1">
      <w:startOverride w:val="1"/>
    </w:lvlOverride>
  </w:num>
  <w:num w:numId="67">
    <w:abstractNumId w:val="12"/>
  </w:num>
  <w:num w:numId="68">
    <w:abstractNumId w:val="12"/>
  </w:num>
  <w:num w:numId="69">
    <w:abstractNumId w:val="12"/>
  </w:num>
  <w:num w:numId="70">
    <w:abstractNumId w:val="12"/>
  </w:num>
  <w:num w:numId="71">
    <w:abstractNumId w:val="5"/>
    <w:lvlOverride w:ilvl="0">
      <w:startOverride w:val="1"/>
    </w:lvlOverride>
  </w:num>
  <w:num w:numId="72">
    <w:abstractNumId w:val="5"/>
  </w:num>
  <w:num w:numId="73">
    <w:abstractNumId w:val="5"/>
  </w:num>
  <w:num w:numId="74">
    <w:abstractNumId w:val="12"/>
  </w:num>
  <w:num w:numId="75">
    <w:abstractNumId w:val="6"/>
    <w:lvlOverride w:ilvl="0">
      <w:startOverride w:val="1"/>
    </w:lvlOverride>
  </w:num>
  <w:num w:numId="76">
    <w:abstractNumId w:val="6"/>
  </w:num>
  <w:num w:numId="77">
    <w:abstractNumId w:val="6"/>
  </w:num>
  <w:num w:numId="78">
    <w:abstractNumId w:val="12"/>
  </w:num>
  <w:num w:numId="79">
    <w:abstractNumId w:val="12"/>
  </w:num>
  <w:num w:numId="80">
    <w:abstractNumId w:val="12"/>
  </w:num>
  <w:num w:numId="81">
    <w:abstractNumId w:val="12"/>
  </w:num>
  <w:num w:numId="82">
    <w:abstractNumId w:val="12"/>
  </w:num>
  <w:num w:numId="83">
    <w:abstractNumId w:val="7"/>
    <w:lvlOverride w:ilvl="0">
      <w:startOverride w:val="1"/>
    </w:lvlOverride>
  </w:num>
  <w:num w:numId="84">
    <w:abstractNumId w:val="7"/>
  </w:num>
  <w:num w:numId="85">
    <w:abstractNumId w:val="7"/>
  </w:num>
  <w:num w:numId="86">
    <w:abstractNumId w:val="7"/>
  </w:num>
  <w:num w:numId="87">
    <w:abstractNumId w:val="7"/>
  </w:num>
  <w:num w:numId="88">
    <w:abstractNumId w:val="7"/>
  </w:num>
  <w:num w:numId="89">
    <w:abstractNumId w:val="12"/>
  </w:num>
  <w:num w:numId="90">
    <w:abstractNumId w:val="8"/>
    <w:lvlOverride w:ilvl="0">
      <w:startOverride w:val="1"/>
    </w:lvlOverride>
  </w:num>
  <w:num w:numId="91">
    <w:abstractNumId w:val="8"/>
  </w:num>
  <w:num w:numId="92">
    <w:abstractNumId w:val="12"/>
  </w:num>
  <w:num w:numId="93">
    <w:abstractNumId w:val="12"/>
  </w:num>
  <w:num w:numId="94">
    <w:abstractNumId w:val="12"/>
  </w:num>
  <w:num w:numId="95">
    <w:abstractNumId w:val="12"/>
  </w:num>
  <w:num w:numId="96">
    <w:abstractNumId w:val="48"/>
    <w:lvlOverride w:ilvl="0">
      <w:startOverride w:val="1"/>
    </w:lvlOverride>
  </w:num>
  <w:num w:numId="97">
    <w:abstractNumId w:val="48"/>
  </w:num>
  <w:num w:numId="98">
    <w:abstractNumId w:val="12"/>
  </w:num>
  <w:num w:numId="99">
    <w:abstractNumId w:val="12"/>
  </w:num>
  <w:num w:numId="100">
    <w:abstractNumId w:val="12"/>
  </w:num>
  <w:num w:numId="101">
    <w:abstractNumId w:val="9"/>
    <w:lvlOverride w:ilvl="1">
      <w:startOverride w:val="1"/>
    </w:lvlOverride>
  </w:num>
  <w:num w:numId="102">
    <w:abstractNumId w:val="9"/>
  </w:num>
  <w:num w:numId="103">
    <w:abstractNumId w:val="9"/>
  </w:num>
  <w:num w:numId="104">
    <w:abstractNumId w:val="12"/>
  </w:num>
  <w:num w:numId="105">
    <w:abstractNumId w:val="12"/>
  </w:num>
  <w:num w:numId="106">
    <w:abstractNumId w:val="12"/>
  </w:num>
</w:numbering>
</file>

<file path=word/settings.xml><?xml version="1.0" encoding="utf-8"?>
<w:settings xmlns:w="http://schemas.openxmlformats.org/wordprocessingml/2006/main">
  <w:zoom w:percent="90"/>
  <w:displayBackgroundShape/>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page number" w:uiPriority="0"/>
    <w:lsdException w:name="Title" w:uiPriority="10" w:semiHidden="0" w:unhideWhenUsed="0" w:qFormat="1"/>
    <w:lsdException w:name="Default Paragraph Font" w:uiPriority="1"/>
    <w:lsdException w:name="Body Text" w:uiPriority="0"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c37a0"/>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qFormat/>
    <w:rsid w:val="009c37a0"/>
    <w:pPr>
      <w:keepNext w:val="true"/>
      <w:tabs>
        <w:tab w:val="clear" w:pos="709"/>
        <w:tab w:val="left" w:pos="0" w:leader="none"/>
      </w:tabs>
      <w:jc w:val="center"/>
      <w:outlineLvl w:val="0"/>
    </w:pPr>
    <w:rPr>
      <w:rFonts w:ascii="Arial" w:hAnsi="Arial" w:eastAsia="Arial Unicode MS" w:cs="Arial"/>
      <w:b/>
      <w:bCs/>
      <w:sz w:val="20"/>
      <w:szCs w:val="20"/>
    </w:rPr>
  </w:style>
  <w:style w:type="paragraph" w:styleId="Ttulo2">
    <w:name w:val="Heading 2"/>
    <w:basedOn w:val="Normal"/>
    <w:next w:val="Normal"/>
    <w:qFormat/>
    <w:rsid w:val="009c37a0"/>
    <w:pPr>
      <w:keepNext w:val="true"/>
      <w:tabs>
        <w:tab w:val="clear" w:pos="709"/>
        <w:tab w:val="left" w:pos="0" w:leader="none"/>
      </w:tabs>
      <w:outlineLvl w:val="1"/>
    </w:pPr>
    <w:rPr>
      <w:b/>
    </w:rPr>
  </w:style>
  <w:style w:type="paragraph" w:styleId="Ttulo3">
    <w:name w:val="Heading 3"/>
    <w:basedOn w:val="Ttulododocumento"/>
    <w:qFormat/>
    <w:rsid w:val="00e05901"/>
    <w:pPr>
      <w:outlineLvl w:val="2"/>
    </w:pPr>
    <w:rPr/>
  </w:style>
  <w:style w:type="paragraph" w:styleId="Ttulo4">
    <w:name w:val="Heading 4"/>
    <w:basedOn w:val="Normal"/>
    <w:next w:val="Normal"/>
    <w:qFormat/>
    <w:rsid w:val="009c37a0"/>
    <w:pPr>
      <w:keepNext w:val="true"/>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Fontepargpadro3" w:customStyle="1">
    <w:name w:val="Fonte parág. padrão3"/>
    <w:qFormat/>
    <w:rsid w:val="009c37a0"/>
    <w:rPr/>
  </w:style>
  <w:style w:type="character" w:styleId="Fontepargpadro2" w:customStyle="1">
    <w:name w:val="Fonte parág. padrão2"/>
    <w:qFormat/>
    <w:rsid w:val="009c37a0"/>
    <w:rPr/>
  </w:style>
  <w:style w:type="character" w:styleId="AbsatzStandardschriftart" w:customStyle="1">
    <w:name w:val="Absatz-Standardschriftart"/>
    <w:qFormat/>
    <w:rsid w:val="009c37a0"/>
    <w:rPr/>
  </w:style>
  <w:style w:type="character" w:styleId="WW8Num1z0" w:customStyle="1">
    <w:name w:val="WW8Num1z0"/>
    <w:qFormat/>
    <w:rsid w:val="009c37a0"/>
    <w:rPr>
      <w:rFonts w:ascii="Symbol" w:hAnsi="Symbol" w:cs="Times New Roman"/>
      <w:color w:val="00000A"/>
      <w:sz w:val="24"/>
      <w:szCs w:val="24"/>
    </w:rPr>
  </w:style>
  <w:style w:type="character" w:styleId="WW8Num2z0" w:customStyle="1">
    <w:name w:val="WW8Num2z0"/>
    <w:qFormat/>
    <w:rsid w:val="009c37a0"/>
    <w:rPr>
      <w:rFonts w:ascii="Times New Roman" w:hAnsi="Times New Roman" w:eastAsia="Times New Roman" w:cs="Times New Roman"/>
    </w:rPr>
  </w:style>
  <w:style w:type="character" w:styleId="WW8Num2z1" w:customStyle="1">
    <w:name w:val="WW8Num2z1"/>
    <w:qFormat/>
    <w:rsid w:val="009c37a0"/>
    <w:rPr>
      <w:rFonts w:ascii="Courier New" w:hAnsi="Courier New" w:cs="Courier New"/>
    </w:rPr>
  </w:style>
  <w:style w:type="character" w:styleId="WW8Num2z2" w:customStyle="1">
    <w:name w:val="WW8Num2z2"/>
    <w:qFormat/>
    <w:rsid w:val="009c37a0"/>
    <w:rPr>
      <w:rFonts w:ascii="Wingdings" w:hAnsi="Wingdings" w:cs="Times New Roman"/>
    </w:rPr>
  </w:style>
  <w:style w:type="character" w:styleId="WW8Num2z3" w:customStyle="1">
    <w:name w:val="WW8Num2z3"/>
    <w:qFormat/>
    <w:rsid w:val="009c37a0"/>
    <w:rPr>
      <w:rFonts w:ascii="Symbol" w:hAnsi="Symbol" w:cs="Times New Roman"/>
    </w:rPr>
  </w:style>
  <w:style w:type="character" w:styleId="WW8Num3z0" w:customStyle="1">
    <w:name w:val="WW8Num3z0"/>
    <w:qFormat/>
    <w:rsid w:val="009c37a0"/>
    <w:rPr>
      <w:rFonts w:ascii="Times New Roman" w:hAnsi="Times New Roman" w:eastAsia="Times New Roman" w:cs="Times New Roman"/>
    </w:rPr>
  </w:style>
  <w:style w:type="character" w:styleId="WW8Num3z1" w:customStyle="1">
    <w:name w:val="WW8Num3z1"/>
    <w:qFormat/>
    <w:rsid w:val="009c37a0"/>
    <w:rPr>
      <w:rFonts w:ascii="Courier New" w:hAnsi="Courier New" w:cs="Courier New"/>
    </w:rPr>
  </w:style>
  <w:style w:type="character" w:styleId="WW8Num3z2" w:customStyle="1">
    <w:name w:val="WW8Num3z2"/>
    <w:qFormat/>
    <w:rsid w:val="009c37a0"/>
    <w:rPr>
      <w:rFonts w:ascii="Wingdings" w:hAnsi="Wingdings" w:cs="Times New Roman"/>
    </w:rPr>
  </w:style>
  <w:style w:type="character" w:styleId="WW8Num3z3" w:customStyle="1">
    <w:name w:val="WW8Num3z3"/>
    <w:qFormat/>
    <w:rsid w:val="009c37a0"/>
    <w:rPr>
      <w:rFonts w:ascii="Symbol" w:hAnsi="Symbol" w:cs="Times New Roman"/>
    </w:rPr>
  </w:style>
  <w:style w:type="character" w:styleId="WW8Num4z0" w:customStyle="1">
    <w:name w:val="WW8Num4z0"/>
    <w:qFormat/>
    <w:rsid w:val="009c37a0"/>
    <w:rPr>
      <w:rFonts w:ascii="Wingdings" w:hAnsi="Wingdings" w:cs="Times New Roman"/>
    </w:rPr>
  </w:style>
  <w:style w:type="character" w:styleId="WW8Num5z0" w:customStyle="1">
    <w:name w:val="WW8Num5z0"/>
    <w:qFormat/>
    <w:rsid w:val="009c37a0"/>
    <w:rPr>
      <w:rFonts w:ascii="Wingdings" w:hAnsi="Wingdings" w:cs="Times New Roman"/>
    </w:rPr>
  </w:style>
  <w:style w:type="character" w:styleId="WW8Num6z0" w:customStyle="1">
    <w:name w:val="WW8Num6z0"/>
    <w:qFormat/>
    <w:rsid w:val="009c37a0"/>
    <w:rPr>
      <w:rFonts w:ascii="Symbol" w:hAnsi="Symbol" w:cs="Symbol"/>
    </w:rPr>
  </w:style>
  <w:style w:type="character" w:styleId="WW8Num6z1" w:customStyle="1">
    <w:name w:val="WW8Num6z1"/>
    <w:qFormat/>
    <w:rsid w:val="009c37a0"/>
    <w:rPr>
      <w:rFonts w:ascii="Courier New" w:hAnsi="Courier New" w:cs="Courier New"/>
    </w:rPr>
  </w:style>
  <w:style w:type="character" w:styleId="WW8Num6z2" w:customStyle="1">
    <w:name w:val="WW8Num6z2"/>
    <w:qFormat/>
    <w:rsid w:val="009c37a0"/>
    <w:rPr>
      <w:rFonts w:ascii="Wingdings" w:hAnsi="Wingdings" w:cs="Wingdings"/>
    </w:rPr>
  </w:style>
  <w:style w:type="character" w:styleId="WW8Num8z0" w:customStyle="1">
    <w:name w:val="WW8Num8z0"/>
    <w:qFormat/>
    <w:rsid w:val="009c37a0"/>
    <w:rPr>
      <w:b w:val="false"/>
    </w:rPr>
  </w:style>
  <w:style w:type="character" w:styleId="WW8Num9z0" w:customStyle="1">
    <w:name w:val="WW8Num9z0"/>
    <w:qFormat/>
    <w:rsid w:val="009c37a0"/>
    <w:rPr>
      <w:rFonts w:ascii="Wingdings" w:hAnsi="Wingdings" w:cs="Times New Roman"/>
    </w:rPr>
  </w:style>
  <w:style w:type="character" w:styleId="WW8Num10z0" w:customStyle="1">
    <w:name w:val="WW8Num10z0"/>
    <w:qFormat/>
    <w:rsid w:val="009c37a0"/>
    <w:rPr>
      <w:rFonts w:ascii="Times New Roman" w:hAnsi="Times New Roman" w:eastAsia="Times New Roman" w:cs="Times New Roman"/>
    </w:rPr>
  </w:style>
  <w:style w:type="character" w:styleId="WW8Num10z1" w:customStyle="1">
    <w:name w:val="WW8Num10z1"/>
    <w:qFormat/>
    <w:rsid w:val="009c37a0"/>
    <w:rPr>
      <w:rFonts w:ascii="Courier New" w:hAnsi="Courier New" w:cs="Courier New"/>
    </w:rPr>
  </w:style>
  <w:style w:type="character" w:styleId="WW8Num10z2" w:customStyle="1">
    <w:name w:val="WW8Num10z2"/>
    <w:qFormat/>
    <w:rsid w:val="009c37a0"/>
    <w:rPr>
      <w:rFonts w:ascii="Wingdings" w:hAnsi="Wingdings" w:cs="Times New Roman"/>
    </w:rPr>
  </w:style>
  <w:style w:type="character" w:styleId="WW8Num10z3" w:customStyle="1">
    <w:name w:val="WW8Num10z3"/>
    <w:qFormat/>
    <w:rsid w:val="009c37a0"/>
    <w:rPr>
      <w:rFonts w:ascii="Symbol" w:hAnsi="Symbol" w:cs="Times New Roman"/>
    </w:rPr>
  </w:style>
  <w:style w:type="character" w:styleId="WW8Num11z0" w:customStyle="1">
    <w:name w:val="WW8Num11z0"/>
    <w:qFormat/>
    <w:rsid w:val="009c37a0"/>
    <w:rPr>
      <w:rFonts w:ascii="Symbol" w:hAnsi="Symbol" w:cs="Symbol"/>
    </w:rPr>
  </w:style>
  <w:style w:type="character" w:styleId="WW8Num11z1" w:customStyle="1">
    <w:name w:val="WW8Num11z1"/>
    <w:qFormat/>
    <w:rsid w:val="009c37a0"/>
    <w:rPr>
      <w:rFonts w:ascii="Courier New" w:hAnsi="Courier New" w:cs="Courier New"/>
    </w:rPr>
  </w:style>
  <w:style w:type="character" w:styleId="WW8Num11z2" w:customStyle="1">
    <w:name w:val="WW8Num11z2"/>
    <w:qFormat/>
    <w:rsid w:val="009c37a0"/>
    <w:rPr>
      <w:rFonts w:ascii="Wingdings" w:hAnsi="Wingdings" w:cs="Wingdings"/>
    </w:rPr>
  </w:style>
  <w:style w:type="character" w:styleId="WW8Num12z0" w:customStyle="1">
    <w:name w:val="WW8Num12z0"/>
    <w:qFormat/>
    <w:rsid w:val="009c37a0"/>
    <w:rPr>
      <w:rFonts w:ascii="Wingdings" w:hAnsi="Wingdings" w:cs="Times New Roman"/>
    </w:rPr>
  </w:style>
  <w:style w:type="character" w:styleId="WW8Num13z0" w:customStyle="1">
    <w:name w:val="WW8Num13z0"/>
    <w:qFormat/>
    <w:rsid w:val="009c37a0"/>
    <w:rPr>
      <w:rFonts w:ascii="Symbol" w:hAnsi="Symbol" w:cs="Times New Roman"/>
    </w:rPr>
  </w:style>
  <w:style w:type="character" w:styleId="WW8Num14z0" w:customStyle="1">
    <w:name w:val="WW8Num14z0"/>
    <w:qFormat/>
    <w:rsid w:val="009c37a0"/>
    <w:rPr>
      <w:rFonts w:ascii="Symbol" w:hAnsi="Symbol" w:cs="Times New Roman"/>
    </w:rPr>
  </w:style>
  <w:style w:type="character" w:styleId="WW8Num15z0" w:customStyle="1">
    <w:name w:val="WW8Num15z0"/>
    <w:qFormat/>
    <w:rsid w:val="009c37a0"/>
    <w:rPr>
      <w:b/>
      <w:u w:val="none"/>
    </w:rPr>
  </w:style>
  <w:style w:type="character" w:styleId="WW8Num15z1" w:customStyle="1">
    <w:name w:val="WW8Num15z1"/>
    <w:qFormat/>
    <w:rsid w:val="009c37a0"/>
    <w:rPr>
      <w:b w:val="false"/>
      <w:u w:val="none"/>
    </w:rPr>
  </w:style>
  <w:style w:type="character" w:styleId="WW8Num16z0" w:customStyle="1">
    <w:name w:val="WW8Num16z0"/>
    <w:qFormat/>
    <w:rsid w:val="009c37a0"/>
    <w:rPr>
      <w:rFonts w:ascii="Times New Roman" w:hAnsi="Times New Roman" w:eastAsia="Times New Roman" w:cs="Times New Roman"/>
    </w:rPr>
  </w:style>
  <w:style w:type="character" w:styleId="WW8Num16z1" w:customStyle="1">
    <w:name w:val="WW8Num16z1"/>
    <w:qFormat/>
    <w:rsid w:val="009c37a0"/>
    <w:rPr>
      <w:rFonts w:ascii="Courier New" w:hAnsi="Courier New" w:cs="Courier New"/>
    </w:rPr>
  </w:style>
  <w:style w:type="character" w:styleId="WW8Num16z2" w:customStyle="1">
    <w:name w:val="WW8Num16z2"/>
    <w:qFormat/>
    <w:rsid w:val="009c37a0"/>
    <w:rPr>
      <w:rFonts w:ascii="Wingdings" w:hAnsi="Wingdings" w:cs="Times New Roman"/>
    </w:rPr>
  </w:style>
  <w:style w:type="character" w:styleId="WW8Num16z3" w:customStyle="1">
    <w:name w:val="WW8Num16z3"/>
    <w:qFormat/>
    <w:rsid w:val="009c37a0"/>
    <w:rPr>
      <w:rFonts w:ascii="Symbol" w:hAnsi="Symbol" w:cs="Times New Roman"/>
    </w:rPr>
  </w:style>
  <w:style w:type="character" w:styleId="WW8Num17z0" w:customStyle="1">
    <w:name w:val="WW8Num17z0"/>
    <w:qFormat/>
    <w:rsid w:val="009c37a0"/>
    <w:rPr>
      <w:rFonts w:ascii="Wingdings" w:hAnsi="Wingdings" w:cs="Times New Roman"/>
    </w:rPr>
  </w:style>
  <w:style w:type="character" w:styleId="WW8Num17z1" w:customStyle="1">
    <w:name w:val="WW8Num17z1"/>
    <w:qFormat/>
    <w:rsid w:val="009c37a0"/>
    <w:rPr>
      <w:rFonts w:ascii="Courier New" w:hAnsi="Courier New" w:cs="Courier New"/>
    </w:rPr>
  </w:style>
  <w:style w:type="character" w:styleId="WW8Num17z3" w:customStyle="1">
    <w:name w:val="WW8Num17z3"/>
    <w:qFormat/>
    <w:rsid w:val="009c37a0"/>
    <w:rPr>
      <w:rFonts w:ascii="Symbol" w:hAnsi="Symbol" w:cs="Times New Roman"/>
    </w:rPr>
  </w:style>
  <w:style w:type="character" w:styleId="WW8Num18z0" w:customStyle="1">
    <w:name w:val="WW8Num18z0"/>
    <w:qFormat/>
    <w:rsid w:val="009c37a0"/>
    <w:rPr>
      <w:rFonts w:ascii="Symbol" w:hAnsi="Symbol" w:cs="Times New Roman"/>
    </w:rPr>
  </w:style>
  <w:style w:type="character" w:styleId="WW8Num19z0" w:customStyle="1">
    <w:name w:val="WW8Num19z0"/>
    <w:qFormat/>
    <w:rsid w:val="009c37a0"/>
    <w:rPr>
      <w:rFonts w:ascii="Wingdings" w:hAnsi="Wingdings" w:cs="Times New Roman"/>
    </w:rPr>
  </w:style>
  <w:style w:type="character" w:styleId="WW8Num20z0" w:customStyle="1">
    <w:name w:val="WW8Num20z0"/>
    <w:qFormat/>
    <w:rsid w:val="009c37a0"/>
    <w:rPr>
      <w:rFonts w:ascii="Symbol" w:hAnsi="Symbol" w:cs="Symbol"/>
    </w:rPr>
  </w:style>
  <w:style w:type="character" w:styleId="WW8Num20z1" w:customStyle="1">
    <w:name w:val="WW8Num20z1"/>
    <w:qFormat/>
    <w:rsid w:val="009c37a0"/>
    <w:rPr>
      <w:rFonts w:ascii="Courier New" w:hAnsi="Courier New" w:cs="Courier New"/>
    </w:rPr>
  </w:style>
  <w:style w:type="character" w:styleId="WW8Num20z2" w:customStyle="1">
    <w:name w:val="WW8Num20z2"/>
    <w:qFormat/>
    <w:rsid w:val="009c37a0"/>
    <w:rPr>
      <w:rFonts w:ascii="Wingdings" w:hAnsi="Wingdings" w:cs="Wingdings"/>
    </w:rPr>
  </w:style>
  <w:style w:type="character" w:styleId="WW8Num21z0" w:customStyle="1">
    <w:name w:val="WW8Num21z0"/>
    <w:qFormat/>
    <w:rsid w:val="009c37a0"/>
    <w:rPr>
      <w:rFonts w:ascii="Arial" w:hAnsi="Arial" w:eastAsia="Times New Roman" w:cs="Arial"/>
    </w:rPr>
  </w:style>
  <w:style w:type="character" w:styleId="WW8Num21z1" w:customStyle="1">
    <w:name w:val="WW8Num21z1"/>
    <w:qFormat/>
    <w:rsid w:val="009c37a0"/>
    <w:rPr>
      <w:rFonts w:ascii="Courier New" w:hAnsi="Courier New" w:cs="Courier New"/>
    </w:rPr>
  </w:style>
  <w:style w:type="character" w:styleId="WW8Num21z2" w:customStyle="1">
    <w:name w:val="WW8Num21z2"/>
    <w:qFormat/>
    <w:rsid w:val="009c37a0"/>
    <w:rPr>
      <w:rFonts w:ascii="Wingdings" w:hAnsi="Wingdings" w:cs="Times New Roman"/>
    </w:rPr>
  </w:style>
  <w:style w:type="character" w:styleId="WW8Num21z3" w:customStyle="1">
    <w:name w:val="WW8Num21z3"/>
    <w:qFormat/>
    <w:rsid w:val="009c37a0"/>
    <w:rPr>
      <w:rFonts w:ascii="Symbol" w:hAnsi="Symbol" w:cs="Times New Roman"/>
    </w:rPr>
  </w:style>
  <w:style w:type="character" w:styleId="WW8Num22z0" w:customStyle="1">
    <w:name w:val="WW8Num22z0"/>
    <w:qFormat/>
    <w:rsid w:val="009c37a0"/>
    <w:rPr>
      <w:rFonts w:ascii="Times New Roman" w:hAnsi="Times New Roman" w:eastAsia="Times New Roman" w:cs="Times New Roman"/>
    </w:rPr>
  </w:style>
  <w:style w:type="character" w:styleId="WW8Num22z1" w:customStyle="1">
    <w:name w:val="WW8Num22z1"/>
    <w:qFormat/>
    <w:rsid w:val="009c37a0"/>
    <w:rPr>
      <w:rFonts w:ascii="Courier New" w:hAnsi="Courier New" w:cs="Courier New"/>
    </w:rPr>
  </w:style>
  <w:style w:type="character" w:styleId="WW8Num22z2" w:customStyle="1">
    <w:name w:val="WW8Num22z2"/>
    <w:qFormat/>
    <w:rsid w:val="009c37a0"/>
    <w:rPr>
      <w:rFonts w:ascii="Wingdings" w:hAnsi="Wingdings" w:cs="Times New Roman"/>
    </w:rPr>
  </w:style>
  <w:style w:type="character" w:styleId="WW8Num22z3" w:customStyle="1">
    <w:name w:val="WW8Num22z3"/>
    <w:qFormat/>
    <w:rsid w:val="009c37a0"/>
    <w:rPr>
      <w:rFonts w:ascii="Symbol" w:hAnsi="Symbol" w:cs="Times New Roman"/>
    </w:rPr>
  </w:style>
  <w:style w:type="character" w:styleId="WW8Num23z0" w:customStyle="1">
    <w:name w:val="WW8Num23z0"/>
    <w:qFormat/>
    <w:rsid w:val="009c37a0"/>
    <w:rPr>
      <w:rFonts w:ascii="Symbol" w:hAnsi="Symbol" w:cs="Symbol"/>
    </w:rPr>
  </w:style>
  <w:style w:type="character" w:styleId="WW8Num23z1" w:customStyle="1">
    <w:name w:val="WW8Num23z1"/>
    <w:qFormat/>
    <w:rsid w:val="009c37a0"/>
    <w:rPr>
      <w:rFonts w:ascii="Courier New" w:hAnsi="Courier New" w:cs="Courier New"/>
    </w:rPr>
  </w:style>
  <w:style w:type="character" w:styleId="WW8Num23z2" w:customStyle="1">
    <w:name w:val="WW8Num23z2"/>
    <w:qFormat/>
    <w:rsid w:val="009c37a0"/>
    <w:rPr>
      <w:rFonts w:ascii="Wingdings" w:hAnsi="Wingdings" w:cs="Wingdings"/>
    </w:rPr>
  </w:style>
  <w:style w:type="character" w:styleId="WW8Num24z0" w:customStyle="1">
    <w:name w:val="WW8Num24z0"/>
    <w:qFormat/>
    <w:rsid w:val="009c37a0"/>
    <w:rPr>
      <w:rFonts w:ascii="Symbol" w:hAnsi="Symbol" w:cs="Symbol"/>
    </w:rPr>
  </w:style>
  <w:style w:type="character" w:styleId="WW8Num24z1" w:customStyle="1">
    <w:name w:val="WW8Num24z1"/>
    <w:qFormat/>
    <w:rsid w:val="009c37a0"/>
    <w:rPr>
      <w:rFonts w:ascii="Courier New" w:hAnsi="Courier New" w:cs="Courier New"/>
    </w:rPr>
  </w:style>
  <w:style w:type="character" w:styleId="WW8Num24z2" w:customStyle="1">
    <w:name w:val="WW8Num24z2"/>
    <w:qFormat/>
    <w:rsid w:val="009c37a0"/>
    <w:rPr>
      <w:rFonts w:ascii="Wingdings" w:hAnsi="Wingdings" w:cs="Wingdings"/>
    </w:rPr>
  </w:style>
  <w:style w:type="character" w:styleId="WW8Num25z0" w:customStyle="1">
    <w:name w:val="WW8Num25z0"/>
    <w:qFormat/>
    <w:rsid w:val="009c37a0"/>
    <w:rPr>
      <w:rFonts w:ascii="Wingdings" w:hAnsi="Wingdings" w:cs="Times New Roman"/>
    </w:rPr>
  </w:style>
  <w:style w:type="character" w:styleId="WW8Num26z0" w:customStyle="1">
    <w:name w:val="WW8Num26z0"/>
    <w:qFormat/>
    <w:rsid w:val="009c37a0"/>
    <w:rPr>
      <w:rFonts w:ascii="Wingdings" w:hAnsi="Wingdings" w:cs="Times New Roman"/>
    </w:rPr>
  </w:style>
  <w:style w:type="character" w:styleId="WW8Num27z0" w:customStyle="1">
    <w:name w:val="WW8Num27z0"/>
    <w:qFormat/>
    <w:rsid w:val="009c37a0"/>
    <w:rPr>
      <w:rFonts w:ascii="Symbol" w:hAnsi="Symbol" w:cs="Times New Roman"/>
    </w:rPr>
  </w:style>
  <w:style w:type="character" w:styleId="WW8Num28z0" w:customStyle="1">
    <w:name w:val="WW8Num28z0"/>
    <w:qFormat/>
    <w:rsid w:val="009c37a0"/>
    <w:rPr>
      <w:rFonts w:ascii="Wingdings" w:hAnsi="Wingdings" w:cs="Times New Roman"/>
    </w:rPr>
  </w:style>
  <w:style w:type="character" w:styleId="WW8Num29z0" w:customStyle="1">
    <w:name w:val="WW8Num29z0"/>
    <w:qFormat/>
    <w:rsid w:val="009c37a0"/>
    <w:rPr>
      <w:rFonts w:ascii="Symbol" w:hAnsi="Symbol" w:cs="Times New Roman"/>
    </w:rPr>
  </w:style>
  <w:style w:type="character" w:styleId="WW8Num30z0" w:customStyle="1">
    <w:name w:val="WW8Num30z0"/>
    <w:qFormat/>
    <w:rsid w:val="009c37a0"/>
    <w:rPr>
      <w:rFonts w:ascii="Times New Roman" w:hAnsi="Times New Roman" w:eastAsia="Times New Roman" w:cs="Times New Roman"/>
    </w:rPr>
  </w:style>
  <w:style w:type="character" w:styleId="WW8Num30z1" w:customStyle="1">
    <w:name w:val="WW8Num30z1"/>
    <w:qFormat/>
    <w:rsid w:val="009c37a0"/>
    <w:rPr>
      <w:rFonts w:ascii="Courier New" w:hAnsi="Courier New" w:cs="Courier New"/>
    </w:rPr>
  </w:style>
  <w:style w:type="character" w:styleId="WW8Num30z2" w:customStyle="1">
    <w:name w:val="WW8Num30z2"/>
    <w:qFormat/>
    <w:rsid w:val="009c37a0"/>
    <w:rPr>
      <w:rFonts w:ascii="Wingdings" w:hAnsi="Wingdings" w:cs="Times New Roman"/>
    </w:rPr>
  </w:style>
  <w:style w:type="character" w:styleId="WW8Num30z3" w:customStyle="1">
    <w:name w:val="WW8Num30z3"/>
    <w:qFormat/>
    <w:rsid w:val="009c37a0"/>
    <w:rPr>
      <w:rFonts w:ascii="Symbol" w:hAnsi="Symbol" w:cs="Times New Roman"/>
    </w:rPr>
  </w:style>
  <w:style w:type="character" w:styleId="WW8Num31z0" w:customStyle="1">
    <w:name w:val="WW8Num31z0"/>
    <w:qFormat/>
    <w:rsid w:val="009c37a0"/>
    <w:rPr>
      <w:rFonts w:ascii="Times New Roman" w:hAnsi="Times New Roman" w:eastAsia="Times New Roman" w:cs="Times New Roman"/>
    </w:rPr>
  </w:style>
  <w:style w:type="character" w:styleId="WW8Num31z1" w:customStyle="1">
    <w:name w:val="WW8Num31z1"/>
    <w:qFormat/>
    <w:rsid w:val="009c37a0"/>
    <w:rPr>
      <w:rFonts w:ascii="Courier New" w:hAnsi="Courier New" w:cs="Courier New"/>
    </w:rPr>
  </w:style>
  <w:style w:type="character" w:styleId="WW8Num31z2" w:customStyle="1">
    <w:name w:val="WW8Num31z2"/>
    <w:qFormat/>
    <w:rsid w:val="009c37a0"/>
    <w:rPr>
      <w:rFonts w:ascii="Wingdings" w:hAnsi="Wingdings" w:cs="Wingdings"/>
    </w:rPr>
  </w:style>
  <w:style w:type="character" w:styleId="WW8Num31z3" w:customStyle="1">
    <w:name w:val="WW8Num31z3"/>
    <w:qFormat/>
    <w:rsid w:val="009c37a0"/>
    <w:rPr>
      <w:rFonts w:ascii="Symbol" w:hAnsi="Symbol" w:cs="Symbol"/>
    </w:rPr>
  </w:style>
  <w:style w:type="character" w:styleId="WW8Num32z0" w:customStyle="1">
    <w:name w:val="WW8Num32z0"/>
    <w:qFormat/>
    <w:rsid w:val="009c37a0"/>
    <w:rPr>
      <w:rFonts w:ascii="Wingdings" w:hAnsi="Wingdings" w:cs="Times New Roman"/>
    </w:rPr>
  </w:style>
  <w:style w:type="character" w:styleId="WW8Num33z0" w:customStyle="1">
    <w:name w:val="WW8Num33z0"/>
    <w:qFormat/>
    <w:rsid w:val="009c37a0"/>
    <w:rPr>
      <w:rFonts w:ascii="Symbol" w:hAnsi="Symbol" w:cs="Times New Roman"/>
    </w:rPr>
  </w:style>
  <w:style w:type="character" w:styleId="WW8Num34z0" w:customStyle="1">
    <w:name w:val="WW8Num34z0"/>
    <w:qFormat/>
    <w:rsid w:val="009c37a0"/>
    <w:rPr>
      <w:rFonts w:ascii="Symbol" w:hAnsi="Symbol" w:cs="Symbol"/>
    </w:rPr>
  </w:style>
  <w:style w:type="character" w:styleId="WW8Num34z1" w:customStyle="1">
    <w:name w:val="WW8Num34z1"/>
    <w:qFormat/>
    <w:rsid w:val="009c37a0"/>
    <w:rPr>
      <w:rFonts w:ascii="Courier New" w:hAnsi="Courier New" w:cs="Courier New"/>
    </w:rPr>
  </w:style>
  <w:style w:type="character" w:styleId="WW8Num34z2" w:customStyle="1">
    <w:name w:val="WW8Num34z2"/>
    <w:qFormat/>
    <w:rsid w:val="009c37a0"/>
    <w:rPr>
      <w:rFonts w:ascii="Wingdings" w:hAnsi="Wingdings" w:cs="Wingdings"/>
    </w:rPr>
  </w:style>
  <w:style w:type="character" w:styleId="WW8Num35z0" w:customStyle="1">
    <w:name w:val="WW8Num35z0"/>
    <w:qFormat/>
    <w:rsid w:val="009c37a0"/>
    <w:rPr>
      <w:rFonts w:ascii="Times New Roman" w:hAnsi="Times New Roman" w:eastAsia="Times New Roman" w:cs="Times New Roman"/>
      <w:sz w:val="14"/>
      <w:szCs w:val="14"/>
    </w:rPr>
  </w:style>
  <w:style w:type="character" w:styleId="WW8Num35z1" w:customStyle="1">
    <w:name w:val="WW8Num35z1"/>
    <w:qFormat/>
    <w:rsid w:val="009c37a0"/>
    <w:rPr>
      <w:rFonts w:ascii="Courier New" w:hAnsi="Courier New" w:cs="Courier New"/>
    </w:rPr>
  </w:style>
  <w:style w:type="character" w:styleId="WW8Num35z2" w:customStyle="1">
    <w:name w:val="WW8Num35z2"/>
    <w:qFormat/>
    <w:rsid w:val="009c37a0"/>
    <w:rPr>
      <w:rFonts w:ascii="Wingdings" w:hAnsi="Wingdings" w:cs="Times New Roman"/>
    </w:rPr>
  </w:style>
  <w:style w:type="character" w:styleId="WW8Num35z3" w:customStyle="1">
    <w:name w:val="WW8Num35z3"/>
    <w:qFormat/>
    <w:rsid w:val="009c37a0"/>
    <w:rPr>
      <w:rFonts w:ascii="Symbol" w:hAnsi="Symbol" w:cs="Times New Roman"/>
    </w:rPr>
  </w:style>
  <w:style w:type="character" w:styleId="WW8Num36z0" w:customStyle="1">
    <w:name w:val="WW8Num36z0"/>
    <w:qFormat/>
    <w:rsid w:val="009c37a0"/>
    <w:rPr>
      <w:rFonts w:ascii="Wingdings" w:hAnsi="Wingdings" w:cs="Times New Roman"/>
    </w:rPr>
  </w:style>
  <w:style w:type="character" w:styleId="WW8Num37z0" w:customStyle="1">
    <w:name w:val="WW8Num37z0"/>
    <w:qFormat/>
    <w:rsid w:val="009c37a0"/>
    <w:rPr>
      <w:rFonts w:ascii="Times New Roman" w:hAnsi="Times New Roman" w:eastAsia="Times New Roman" w:cs="Times New Roman"/>
    </w:rPr>
  </w:style>
  <w:style w:type="character" w:styleId="WW8Num37z1" w:customStyle="1">
    <w:name w:val="WW8Num37z1"/>
    <w:qFormat/>
    <w:rsid w:val="009c37a0"/>
    <w:rPr>
      <w:rFonts w:ascii="Courier New" w:hAnsi="Courier New" w:cs="Courier New"/>
    </w:rPr>
  </w:style>
  <w:style w:type="character" w:styleId="WW8Num37z2" w:customStyle="1">
    <w:name w:val="WW8Num37z2"/>
    <w:qFormat/>
    <w:rsid w:val="009c37a0"/>
    <w:rPr>
      <w:rFonts w:ascii="Wingdings" w:hAnsi="Wingdings" w:cs="Times New Roman"/>
    </w:rPr>
  </w:style>
  <w:style w:type="character" w:styleId="WW8Num37z3" w:customStyle="1">
    <w:name w:val="WW8Num37z3"/>
    <w:qFormat/>
    <w:rsid w:val="009c37a0"/>
    <w:rPr>
      <w:rFonts w:ascii="Symbol" w:hAnsi="Symbol" w:cs="Times New Roman"/>
    </w:rPr>
  </w:style>
  <w:style w:type="character" w:styleId="WW8Num38z0" w:customStyle="1">
    <w:name w:val="WW8Num38z0"/>
    <w:qFormat/>
    <w:rsid w:val="009c37a0"/>
    <w:rPr>
      <w:rFonts w:ascii="Symbol" w:hAnsi="Symbol" w:cs="Symbol"/>
    </w:rPr>
  </w:style>
  <w:style w:type="character" w:styleId="WW8Num38z1" w:customStyle="1">
    <w:name w:val="WW8Num38z1"/>
    <w:qFormat/>
    <w:rsid w:val="009c37a0"/>
    <w:rPr>
      <w:rFonts w:ascii="Courier New" w:hAnsi="Courier New" w:cs="Courier New"/>
    </w:rPr>
  </w:style>
  <w:style w:type="character" w:styleId="WW8Num38z2" w:customStyle="1">
    <w:name w:val="WW8Num38z2"/>
    <w:qFormat/>
    <w:rsid w:val="009c37a0"/>
    <w:rPr>
      <w:rFonts w:ascii="Wingdings" w:hAnsi="Wingdings" w:cs="Wingdings"/>
    </w:rPr>
  </w:style>
  <w:style w:type="character" w:styleId="Fontepargpadro1" w:customStyle="1">
    <w:name w:val="Fonte parág. padrão1"/>
    <w:qFormat/>
    <w:rsid w:val="009c37a0"/>
    <w:rPr/>
  </w:style>
  <w:style w:type="character" w:styleId="LinkdaInternet">
    <w:name w:val="Link da Internet"/>
    <w:basedOn w:val="DefaultParagraphFont"/>
    <w:uiPriority w:val="99"/>
    <w:unhideWhenUsed/>
    <w:rsid w:val="009b164e"/>
    <w:rPr>
      <w:color w:val="0000FF" w:themeColor="hyperlink"/>
      <w:u w:val="single"/>
    </w:rPr>
  </w:style>
  <w:style w:type="character" w:styleId="Pagenumber">
    <w:name w:val="page number"/>
    <w:basedOn w:val="Fontepargpadro1"/>
    <w:qFormat/>
    <w:rsid w:val="009c37a0"/>
    <w:rPr/>
  </w:style>
  <w:style w:type="character" w:styleId="Linkdainternetvisitado">
    <w:name w:val="Link da internet visitado"/>
    <w:qFormat/>
    <w:rsid w:val="009c37a0"/>
    <w:rPr>
      <w:color w:val="800080"/>
      <w:u w:val="single"/>
    </w:rPr>
  </w:style>
  <w:style w:type="character" w:styleId="Font2bold1" w:customStyle="1">
    <w:name w:val="font2bold1"/>
    <w:qFormat/>
    <w:rsid w:val="009c37a0"/>
    <w:rPr>
      <w:b/>
      <w:bCs/>
    </w:rPr>
  </w:style>
  <w:style w:type="character" w:styleId="CabealhoChar" w:customStyle="1">
    <w:name w:val="Cabeçalho Char"/>
    <w:qFormat/>
    <w:rsid w:val="009c37a0"/>
    <w:rPr>
      <w:lang w:val="pt-BR" w:bidi="ar-SA"/>
    </w:rPr>
  </w:style>
  <w:style w:type="character" w:styleId="CorpodetextoChar" w:customStyle="1">
    <w:name w:val="Corpo de texto Char"/>
    <w:qFormat/>
    <w:rsid w:val="009c37a0"/>
    <w:rPr>
      <w:sz w:val="24"/>
      <w:szCs w:val="24"/>
    </w:rPr>
  </w:style>
  <w:style w:type="character" w:styleId="Smbolosdenumerao" w:customStyle="1">
    <w:name w:val="Símbolos de numeração"/>
    <w:qFormat/>
    <w:rsid w:val="009c37a0"/>
    <w:rPr/>
  </w:style>
  <w:style w:type="character" w:styleId="RodapChar" w:customStyle="1">
    <w:name w:val="Rodapé Char"/>
    <w:basedOn w:val="DefaultParagraphFont"/>
    <w:uiPriority w:val="99"/>
    <w:qFormat/>
    <w:rsid w:val="00735c22"/>
    <w:rPr>
      <w:sz w:val="24"/>
      <w:szCs w:val="24"/>
      <w:lang w:eastAsia="zh-CN"/>
    </w:rPr>
  </w:style>
  <w:style w:type="character" w:styleId="CorpoChar" w:customStyle="1">
    <w:name w:val="corpo Char"/>
    <w:uiPriority w:val="99"/>
    <w:qFormat/>
    <w:locked/>
    <w:rsid w:val="00480baa"/>
    <w:rPr>
      <w:sz w:val="24"/>
      <w:szCs w:val="24"/>
      <w:lang w:eastAsia="zh-CN"/>
    </w:rPr>
  </w:style>
  <w:style w:type="character" w:styleId="Nivel1Char" w:customStyle="1">
    <w:name w:val="Nivel1 Char"/>
    <w:basedOn w:val="DefaultParagraphFont"/>
    <w:link w:val="Nivel1"/>
    <w:qFormat/>
    <w:rsid w:val="00480baa"/>
    <w:rPr>
      <w:rFonts w:ascii="Arial" w:hAnsi="Arial" w:cs="Arial"/>
      <w:b/>
      <w:color w:val="000000"/>
    </w:rPr>
  </w:style>
  <w:style w:type="character" w:styleId="Citao2Char" w:customStyle="1">
    <w:name w:val="citação 2 Char"/>
    <w:qFormat/>
    <w:rsid w:val="00d82012"/>
    <w:rPr>
      <w:rFonts w:ascii="Arial" w:hAnsi="Arial" w:eastAsia="Calibri" w:cs="Tahoma"/>
      <w:color w:val="000000"/>
      <w:shd w:fill="FFFFCC" w:val="clear"/>
      <w:lang w:eastAsia="en-US"/>
    </w:rPr>
  </w:style>
  <w:style w:type="character" w:styleId="CitaoChar" w:customStyle="1">
    <w:name w:val="Citação Char"/>
    <w:basedOn w:val="DefaultParagraphFont"/>
    <w:link w:val="Quote"/>
    <w:uiPriority w:val="29"/>
    <w:qFormat/>
    <w:rsid w:val="00d82012"/>
    <w:rPr>
      <w:i/>
      <w:iCs/>
      <w:color w:val="000000"/>
      <w:sz w:val="24"/>
      <w:szCs w:val="24"/>
      <w:lang w:eastAsia="zh-CN"/>
    </w:rPr>
  </w:style>
  <w:style w:type="character" w:styleId="Nivel01Char" w:customStyle="1">
    <w:name w:val="Nivel 01 Char"/>
    <w:basedOn w:val="DefaultParagraphFont"/>
    <w:link w:val="Nivel01"/>
    <w:qFormat/>
    <w:rsid w:val="007972fa"/>
    <w:rPr>
      <w:rFonts w:ascii="Arial" w:hAnsi="Arial" w:eastAsia="Times New Roman" w:cs="Times New Roman"/>
      <w:b/>
      <w:bCs/>
      <w:color w:val="000000"/>
      <w:sz w:val="32"/>
      <w:szCs w:val="32"/>
    </w:rPr>
  </w:style>
  <w:style w:type="character" w:styleId="GradeColoridanfase1Char" w:customStyle="1">
    <w:name w:val="Grade Colorida - Ênfase 1 Char"/>
    <w:uiPriority w:val="29"/>
    <w:qFormat/>
    <w:rsid w:val="00b125c9"/>
    <w:rPr>
      <w:rFonts w:ascii="Arial" w:hAnsi="Arial" w:eastAsia="Calibri" w:cs="Tahoma"/>
      <w:i/>
      <w:iCs/>
      <w:color w:val="000000"/>
      <w:szCs w:val="24"/>
      <w:shd w:fill="FFFFCC" w:val="clear"/>
      <w:lang w:eastAsia="en-US"/>
    </w:rPr>
  </w:style>
  <w:style w:type="character" w:styleId="CorpodetextoChar1" w:customStyle="1">
    <w:name w:val="Corpo de texto Char1"/>
    <w:basedOn w:val="DefaultParagraphFont"/>
    <w:qFormat/>
    <w:rsid w:val="00c16b68"/>
    <w:rPr>
      <w:sz w:val="24"/>
      <w:szCs w:val="24"/>
      <w:lang w:eastAsia="zh-CN"/>
    </w:rPr>
  </w:style>
  <w:style w:type="character" w:styleId="Annotationreference">
    <w:name w:val="annotation reference"/>
    <w:basedOn w:val="DefaultParagraphFont"/>
    <w:uiPriority w:val="99"/>
    <w:semiHidden/>
    <w:unhideWhenUsed/>
    <w:qFormat/>
    <w:rsid w:val="007e3101"/>
    <w:rPr>
      <w:sz w:val="16"/>
      <w:szCs w:val="16"/>
    </w:rPr>
  </w:style>
  <w:style w:type="character" w:styleId="TextodecomentrioChar" w:customStyle="1">
    <w:name w:val="Texto de comentário Char"/>
    <w:basedOn w:val="DefaultParagraphFont"/>
    <w:link w:val="Annotationtext"/>
    <w:uiPriority w:val="99"/>
    <w:semiHidden/>
    <w:qFormat/>
    <w:rsid w:val="007e3101"/>
    <w:rPr>
      <w:lang w:eastAsia="zh-CN"/>
    </w:rPr>
  </w:style>
  <w:style w:type="character" w:styleId="TextodebaloChar" w:customStyle="1">
    <w:name w:val="Texto de balão Char"/>
    <w:basedOn w:val="DefaultParagraphFont"/>
    <w:link w:val="BalloonText"/>
    <w:uiPriority w:val="99"/>
    <w:semiHidden/>
    <w:qFormat/>
    <w:rsid w:val="007e3101"/>
    <w:rPr>
      <w:rFonts w:ascii="Tahoma" w:hAnsi="Tahoma" w:cs="Tahoma"/>
      <w:sz w:val="16"/>
      <w:szCs w:val="16"/>
      <w:lang w:eastAsia="zh-CN"/>
    </w:rPr>
  </w:style>
  <w:style w:type="character" w:styleId="Marcas">
    <w:name w:val="Marcas"/>
    <w:qFormat/>
    <w:rPr>
      <w:rFonts w:ascii="OpenSymbol" w:hAnsi="OpenSymbol" w:eastAsia="OpenSymbol" w:cs="Open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1"/>
    <w:qFormat/>
    <w:rsid w:val="00c16b68"/>
    <w:pPr>
      <w:jc w:val="both"/>
    </w:pPr>
    <w:rPr/>
  </w:style>
  <w:style w:type="paragraph" w:styleId="Lista">
    <w:name w:val="List"/>
    <w:basedOn w:val="Corpodotexto"/>
    <w:rsid w:val="009c37a0"/>
    <w:pPr/>
    <w:rPr>
      <w:rFonts w:cs="Tahoma"/>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9c37a0"/>
    <w:pPr>
      <w:suppressLineNumbers/>
    </w:pPr>
    <w:rPr>
      <w:rFonts w:cs="Tahoma"/>
    </w:rPr>
  </w:style>
  <w:style w:type="paragraph" w:styleId="Ttulododocumento" w:customStyle="1">
    <w:name w:val="Title"/>
    <w:basedOn w:val="Normal"/>
    <w:next w:val="Corpodotexto"/>
    <w:qFormat/>
    <w:rsid w:val="00e05901"/>
    <w:pPr/>
    <w:rPr/>
  </w:style>
  <w:style w:type="paragraph" w:styleId="Caption">
    <w:name w:val="caption"/>
    <w:basedOn w:val="Normal"/>
    <w:qFormat/>
    <w:rsid w:val="009c37a0"/>
    <w:pPr>
      <w:suppressLineNumbers/>
      <w:spacing w:before="120" w:after="120"/>
    </w:pPr>
    <w:rPr>
      <w:rFonts w:cs="Mangal"/>
      <w:i/>
      <w:iCs/>
    </w:rPr>
  </w:style>
  <w:style w:type="paragraph" w:styleId="Ttulo11" w:customStyle="1">
    <w:name w:val="Título1"/>
    <w:basedOn w:val="Normal"/>
    <w:qFormat/>
    <w:rsid w:val="009c37a0"/>
    <w:pPr>
      <w:keepNext w:val="true"/>
      <w:spacing w:before="240" w:after="120"/>
    </w:pPr>
    <w:rPr>
      <w:rFonts w:ascii="Arial" w:hAnsi="Arial" w:eastAsia="Microsoft YaHei" w:cs="Mangal"/>
      <w:sz w:val="28"/>
      <w:szCs w:val="28"/>
    </w:rPr>
  </w:style>
  <w:style w:type="paragraph" w:styleId="Captulo" w:customStyle="1">
    <w:name w:val="Capítulo"/>
    <w:basedOn w:val="Normal"/>
    <w:qFormat/>
    <w:rsid w:val="009c37a0"/>
    <w:pPr>
      <w:keepNext w:val="true"/>
      <w:spacing w:before="240" w:after="120"/>
    </w:pPr>
    <w:rPr>
      <w:rFonts w:ascii="Arial" w:hAnsi="Arial" w:eastAsia="Lucida Sans Unicode" w:cs="Tahoma"/>
      <w:sz w:val="28"/>
      <w:szCs w:val="28"/>
    </w:rPr>
  </w:style>
  <w:style w:type="paragraph" w:styleId="Legenda2" w:customStyle="1">
    <w:name w:val="Legenda2"/>
    <w:basedOn w:val="Normal"/>
    <w:qFormat/>
    <w:rsid w:val="009c37a0"/>
    <w:pPr>
      <w:suppressLineNumbers/>
      <w:spacing w:before="120" w:after="120"/>
    </w:pPr>
    <w:rPr>
      <w:rFonts w:cs="Tahoma"/>
      <w:i/>
      <w:iCs/>
    </w:rPr>
  </w:style>
  <w:style w:type="paragraph" w:styleId="Legenda1" w:customStyle="1">
    <w:name w:val="Legenda1"/>
    <w:basedOn w:val="Normal"/>
    <w:next w:val="Normal"/>
    <w:qFormat/>
    <w:rsid w:val="009c37a0"/>
    <w:pPr>
      <w:jc w:val="center"/>
    </w:pPr>
    <w:rPr>
      <w:rFonts w:ascii="Arial Black" w:hAnsi="Arial Black" w:cs="Arial Black"/>
      <w:sz w:val="28"/>
      <w:szCs w:val="20"/>
    </w:rPr>
  </w:style>
  <w:style w:type="paragraph" w:styleId="Tabela" w:customStyle="1">
    <w:name w:val="tabela"/>
    <w:basedOn w:val="Normal"/>
    <w:qFormat/>
    <w:rsid w:val="009c37a0"/>
    <w:pPr>
      <w:spacing w:before="280" w:after="280"/>
    </w:pPr>
    <w:rPr/>
  </w:style>
  <w:style w:type="paragraph" w:styleId="Corpo" w:customStyle="1">
    <w:name w:val="corpo"/>
    <w:basedOn w:val="Normal"/>
    <w:qFormat/>
    <w:rsid w:val="009c37a0"/>
    <w:pPr>
      <w:spacing w:before="280" w:after="280"/>
    </w:pPr>
    <w:rPr/>
  </w:style>
  <w:style w:type="paragraph" w:styleId="Corpo1" w:customStyle="1">
    <w:name w:val="Corpo"/>
    <w:qFormat/>
    <w:rsid w:val="009c37a0"/>
    <w:pPr>
      <w:widowControl/>
      <w:suppressAutoHyphens w:val="true"/>
      <w:bidi w:val="0"/>
      <w:spacing w:before="0" w:after="0"/>
      <w:jc w:val="left"/>
    </w:pPr>
    <w:rPr>
      <w:rFonts w:ascii="Times New Roman" w:hAnsi="Times New Roman" w:eastAsia="Times New Roman" w:cs="Times New Roman"/>
      <w:color w:val="000000"/>
      <w:kern w:val="0"/>
      <w:sz w:val="24"/>
      <w:szCs w:val="20"/>
      <w:lang w:val="pt-BR" w:eastAsia="zh-CN" w:bidi="ar-SA"/>
    </w:rPr>
  </w:style>
  <w:style w:type="paragraph" w:styleId="Textodecomentrio1" w:customStyle="1">
    <w:name w:val="Texto de comentário1"/>
    <w:basedOn w:val="Normal"/>
    <w:qFormat/>
    <w:rsid w:val="009c37a0"/>
    <w:pPr/>
    <w:rPr>
      <w:sz w:val="20"/>
      <w:szCs w:val="20"/>
    </w:rPr>
  </w:style>
  <w:style w:type="paragraph" w:styleId="Annotationsubject">
    <w:name w:val="annotation subject"/>
    <w:basedOn w:val="Textodecomentrio1"/>
    <w:qFormat/>
    <w:rsid w:val="009c37a0"/>
    <w:pPr/>
    <w:rPr>
      <w:b/>
      <w:bCs/>
    </w:rPr>
  </w:style>
  <w:style w:type="paragraph" w:styleId="CabealhoeRodap">
    <w:name w:val="Cabeçalho e Rodapé"/>
    <w:basedOn w:val="Normal"/>
    <w:qFormat/>
    <w:pPr/>
    <w:rPr/>
  </w:style>
  <w:style w:type="paragraph" w:styleId="Cabealho">
    <w:name w:val="Header"/>
    <w:basedOn w:val="Normal"/>
    <w:rsid w:val="009c37a0"/>
    <w:pPr>
      <w:tabs>
        <w:tab w:val="clear" w:pos="709"/>
        <w:tab w:val="center" w:pos="4419" w:leader="none"/>
        <w:tab w:val="right" w:pos="8838" w:leader="none"/>
      </w:tabs>
    </w:pPr>
    <w:rPr>
      <w:sz w:val="20"/>
      <w:szCs w:val="20"/>
    </w:rPr>
  </w:style>
  <w:style w:type="paragraph" w:styleId="Rodap">
    <w:name w:val="Footer"/>
    <w:basedOn w:val="Normal"/>
    <w:link w:val="RodapChar"/>
    <w:uiPriority w:val="99"/>
    <w:rsid w:val="009c37a0"/>
    <w:pPr>
      <w:tabs>
        <w:tab w:val="clear" w:pos="709"/>
        <w:tab w:val="center" w:pos="4419" w:leader="none"/>
        <w:tab w:val="right" w:pos="8838" w:leader="none"/>
      </w:tabs>
    </w:pPr>
    <w:rPr/>
  </w:style>
  <w:style w:type="paragraph" w:styleId="N1" w:customStyle="1">
    <w:name w:val="n1"/>
    <w:basedOn w:val="Normal"/>
    <w:qFormat/>
    <w:rsid w:val="009c37a0"/>
    <w:pPr>
      <w:tabs>
        <w:tab w:val="clear" w:pos="709"/>
        <w:tab w:val="left" w:pos="1134" w:leader="none"/>
      </w:tabs>
      <w:spacing w:before="240" w:after="0"/>
      <w:jc w:val="both"/>
    </w:pPr>
    <w:rPr>
      <w:rFonts w:ascii="Arial" w:hAnsi="Arial" w:cs="Arial"/>
      <w:sz w:val="20"/>
      <w:szCs w:val="20"/>
    </w:rPr>
  </w:style>
  <w:style w:type="paragraph" w:styleId="Tabela1" w:customStyle="1">
    <w:name w:val="Tabela"/>
    <w:basedOn w:val="Caption"/>
    <w:qFormat/>
    <w:rsid w:val="009c37a0"/>
    <w:pPr/>
    <w:rPr>
      <w:color w:val="000000"/>
    </w:rPr>
  </w:style>
  <w:style w:type="paragraph" w:styleId="Corponico" w:customStyle="1">
    <w:name w:val="corponico"/>
    <w:basedOn w:val="Normal"/>
    <w:qFormat/>
    <w:rsid w:val="009c37a0"/>
    <w:pPr>
      <w:spacing w:before="280" w:after="280"/>
    </w:pPr>
    <w:rPr/>
  </w:style>
  <w:style w:type="paragraph" w:styleId="Corpodetextorecuado" w:customStyle="1">
    <w:name w:val="Corpo de texto recuado"/>
    <w:basedOn w:val="Normal"/>
    <w:qFormat/>
    <w:rsid w:val="009c37a0"/>
    <w:pPr>
      <w:ind w:left="1134" w:hanging="0"/>
      <w:jc w:val="both"/>
    </w:pPr>
    <w:rPr>
      <w:rFonts w:ascii="Verdana" w:hAnsi="Verdana" w:cs="Verdana"/>
      <w:sz w:val="22"/>
    </w:rPr>
  </w:style>
  <w:style w:type="paragraph" w:styleId="Contedodatabela" w:customStyle="1">
    <w:name w:val="Conteúdo da tabela"/>
    <w:basedOn w:val="Normal"/>
    <w:qFormat/>
    <w:rsid w:val="009c37a0"/>
    <w:pPr>
      <w:suppressLineNumbers/>
    </w:pPr>
    <w:rPr/>
  </w:style>
  <w:style w:type="paragraph" w:styleId="Ttulodatabela" w:customStyle="1">
    <w:name w:val="Título da tabela"/>
    <w:basedOn w:val="Contedodatabela"/>
    <w:qFormat/>
    <w:rsid w:val="009c37a0"/>
    <w:pPr>
      <w:jc w:val="center"/>
    </w:pPr>
    <w:rPr>
      <w:b/>
      <w:bCs/>
      <w:i/>
      <w:iCs/>
    </w:rPr>
  </w:style>
  <w:style w:type="paragraph" w:styleId="Contedodoquadro" w:customStyle="1">
    <w:name w:val="Conteúdo do quadro"/>
    <w:basedOn w:val="Corpodotexto"/>
    <w:qFormat/>
    <w:rsid w:val="009c37a0"/>
    <w:pPr/>
    <w:rPr/>
  </w:style>
  <w:style w:type="paragraph" w:styleId="Recuodecorpodetexto21" w:customStyle="1">
    <w:name w:val="Recuo de corpo de texto 21"/>
    <w:basedOn w:val="Normal"/>
    <w:qFormat/>
    <w:rsid w:val="009c37a0"/>
    <w:pPr>
      <w:spacing w:lineRule="auto" w:line="480" w:before="0" w:after="120"/>
      <w:ind w:left="283" w:hanging="0"/>
    </w:pPr>
    <w:rPr/>
  </w:style>
  <w:style w:type="paragraph" w:styleId="Corpodetexto21" w:customStyle="1">
    <w:name w:val="Corpo de texto 21"/>
    <w:basedOn w:val="Normal"/>
    <w:qFormat/>
    <w:rsid w:val="009c37a0"/>
    <w:pPr>
      <w:spacing w:lineRule="auto" w:line="480" w:before="0" w:after="120"/>
    </w:pPr>
    <w:rPr/>
  </w:style>
  <w:style w:type="paragraph" w:styleId="Recuodecorpodetexto22" w:customStyle="1">
    <w:name w:val="Recuo de corpo de texto 22"/>
    <w:basedOn w:val="Normal"/>
    <w:qFormat/>
    <w:rsid w:val="009c37a0"/>
    <w:pPr>
      <w:spacing w:lineRule="auto" w:line="480" w:before="0" w:after="120"/>
      <w:ind w:left="283" w:hanging="0"/>
    </w:pPr>
    <w:rPr/>
  </w:style>
  <w:style w:type="paragraph" w:styleId="NormalWeb">
    <w:name w:val="Normal (Web)"/>
    <w:basedOn w:val="Normal"/>
    <w:qFormat/>
    <w:rsid w:val="009c37a0"/>
    <w:pPr>
      <w:suppressAutoHyphens w:val="false"/>
      <w:spacing w:before="280" w:after="280"/>
    </w:pPr>
    <w:rPr/>
  </w:style>
  <w:style w:type="paragraph" w:styleId="Ttulodetabela" w:customStyle="1">
    <w:name w:val="Título de tabela"/>
    <w:basedOn w:val="Contedodatabela"/>
    <w:qFormat/>
    <w:rsid w:val="009c37a0"/>
    <w:pPr>
      <w:jc w:val="center"/>
    </w:pPr>
    <w:rPr>
      <w:b/>
      <w:bCs/>
    </w:rPr>
  </w:style>
  <w:style w:type="paragraph" w:styleId="ListParagraph">
    <w:name w:val="List Paragraph"/>
    <w:basedOn w:val="Normal"/>
    <w:uiPriority w:val="34"/>
    <w:qFormat/>
    <w:rsid w:val="00480baa"/>
    <w:pPr>
      <w:suppressAutoHyphens w:val="false"/>
      <w:spacing w:before="0" w:after="0"/>
      <w:ind w:left="720" w:hanging="0"/>
      <w:contextualSpacing/>
    </w:pPr>
    <w:rPr>
      <w:rFonts w:ascii="Arial" w:hAnsi="Arial" w:cs="Tahoma"/>
      <w:sz w:val="20"/>
      <w:lang w:eastAsia="pt-BR"/>
    </w:rPr>
  </w:style>
  <w:style w:type="paragraph" w:styleId="Nivel1" w:customStyle="1">
    <w:name w:val="Nivel1"/>
    <w:basedOn w:val="Ttulo1"/>
    <w:next w:val="Normal"/>
    <w:link w:val="Nivel1Char"/>
    <w:qFormat/>
    <w:rsid w:val="00480baa"/>
    <w:pPr>
      <w:keepLines/>
      <w:suppressAutoHyphens w:val="false"/>
      <w:spacing w:lineRule="auto" w:line="276" w:before="480" w:after="120"/>
      <w:jc w:val="both"/>
      <w:outlineLvl w:val="9"/>
    </w:pPr>
    <w:rPr>
      <w:rFonts w:eastAsia="Times New Roman"/>
      <w:bCs w:val="false"/>
      <w:color w:val="000000"/>
      <w:lang w:eastAsia="pt-BR"/>
    </w:rPr>
  </w:style>
  <w:style w:type="paragraph" w:styleId="Citao2" w:customStyle="1">
    <w:name w:val="citação 2"/>
    <w:qFormat/>
    <w:rsid w:val="00d82012"/>
    <w:pPr>
      <w:widowControl w:val="false"/>
      <w:pBdr>
        <w:top w:val="single" w:sz="4" w:space="1" w:color="1F497D"/>
        <w:left w:val="single" w:sz="4" w:space="4" w:color="1F497D"/>
        <w:bottom w:val="single" w:sz="4" w:space="1" w:color="1F497D"/>
        <w:right w:val="single" w:sz="4" w:space="4" w:color="1F497D"/>
      </w:pBdr>
      <w:shd w:val="clear" w:color="auto" w:fill="FFFFCC"/>
      <w:suppressAutoHyphens w:val="true"/>
      <w:bidi w:val="0"/>
      <w:spacing w:before="120" w:after="0"/>
      <w:jc w:val="both"/>
    </w:pPr>
    <w:rPr>
      <w:rFonts w:ascii="Arial" w:hAnsi="Arial" w:eastAsia="Calibri" w:cs="Tahoma"/>
      <w:color w:val="auto"/>
      <w:kern w:val="0"/>
      <w:sz w:val="20"/>
      <w:szCs w:val="20"/>
      <w:lang w:val="pt-BR" w:eastAsia="en-US" w:bidi="ar-SA"/>
    </w:rPr>
  </w:style>
  <w:style w:type="paragraph" w:styleId="Quote">
    <w:name w:val="Quote"/>
    <w:basedOn w:val="Normal"/>
    <w:next w:val="Normal"/>
    <w:link w:val="CitaoChar"/>
    <w:uiPriority w:val="29"/>
    <w:qFormat/>
    <w:rsid w:val="00d82012"/>
    <w:pPr/>
    <w:rPr>
      <w:i/>
      <w:iCs/>
      <w:color w:val="000000"/>
    </w:rPr>
  </w:style>
  <w:style w:type="paragraph" w:styleId="Nivel01" w:customStyle="1">
    <w:name w:val="Nivel 01"/>
    <w:basedOn w:val="Ttulo1"/>
    <w:next w:val="Normal"/>
    <w:link w:val="Nivel01Char"/>
    <w:qFormat/>
    <w:rsid w:val="007972fa"/>
    <w:pPr>
      <w:keepLines/>
      <w:suppressAutoHyphens w:val="false"/>
      <w:spacing w:lineRule="auto" w:line="276" w:before="480" w:after="120"/>
      <w:ind w:left="360" w:hanging="360"/>
      <w:jc w:val="both"/>
      <w:outlineLvl w:val="9"/>
    </w:pPr>
    <w:rPr>
      <w:rFonts w:eastAsia="Times New Roman" w:cs="Times New Roman"/>
      <w:color w:val="000000"/>
      <w:sz w:val="32"/>
      <w:szCs w:val="32"/>
      <w:lang w:eastAsia="pt-BR"/>
    </w:rPr>
  </w:style>
  <w:style w:type="paragraph" w:styleId="GradeColoridanfase11" w:customStyle="1">
    <w:name w:val="Grade Colorida - Ênfase 11"/>
    <w:basedOn w:val="Normal"/>
    <w:next w:val="Normal"/>
    <w:uiPriority w:val="29"/>
    <w:qFormat/>
    <w:rsid w:val="00b125c9"/>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jc w:val="both"/>
    </w:pPr>
    <w:rPr>
      <w:rFonts w:ascii="Arial" w:hAnsi="Arial" w:eastAsia="Calibri"/>
      <w:i/>
      <w:iCs/>
      <w:color w:val="000000"/>
      <w:sz w:val="20"/>
      <w:lang w:eastAsia="en-US"/>
    </w:rPr>
  </w:style>
  <w:style w:type="paragraph" w:styleId="Citaes" w:customStyle="1">
    <w:name w:val="Citações"/>
    <w:basedOn w:val="Normal"/>
    <w:qFormat/>
    <w:rsid w:val="00e05901"/>
    <w:pPr/>
    <w:rPr/>
  </w:style>
  <w:style w:type="paragraph" w:styleId="Subttulo">
    <w:name w:val="Subtitle"/>
    <w:basedOn w:val="Ttulododocumento"/>
    <w:qFormat/>
    <w:rsid w:val="00e05901"/>
    <w:pPr/>
    <w:rPr/>
  </w:style>
  <w:style w:type="paragraph" w:styleId="PADRO" w:customStyle="1">
    <w:name w:val="PADRÃO"/>
    <w:qFormat/>
    <w:rsid w:val="004048b6"/>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styleId="Annotationtext">
    <w:name w:val="annotation text"/>
    <w:basedOn w:val="Normal"/>
    <w:link w:val="TextodecomentrioChar"/>
    <w:uiPriority w:val="99"/>
    <w:semiHidden/>
    <w:unhideWhenUsed/>
    <w:qFormat/>
    <w:rsid w:val="007e3101"/>
    <w:pPr/>
    <w:rPr>
      <w:sz w:val="20"/>
      <w:szCs w:val="20"/>
    </w:rPr>
  </w:style>
  <w:style w:type="paragraph" w:styleId="BalloonText">
    <w:name w:val="Balloon Text"/>
    <w:basedOn w:val="Normal"/>
    <w:link w:val="TextodebaloChar"/>
    <w:uiPriority w:val="99"/>
    <w:semiHidden/>
    <w:unhideWhenUsed/>
    <w:qFormat/>
    <w:rsid w:val="007e3101"/>
    <w:pPr/>
    <w:rPr>
      <w:rFonts w:ascii="Tahoma" w:hAnsi="Tahoma" w:cs="Tahoma"/>
      <w:sz w:val="16"/>
      <w:szCs w:val="16"/>
    </w:rPr>
  </w:style>
  <w:style w:type="paragraph" w:styleId="Western">
    <w:name w:val="western"/>
    <w:basedOn w:val="Normal"/>
    <w:qFormat/>
    <w:pPr>
      <w:suppressAutoHyphens w:val="false"/>
      <w:spacing w:lineRule="auto" w:line="240" w:beforeAutospacing="1" w:after="119"/>
    </w:pPr>
    <w:rPr>
      <w:rFonts w:ascii="Times New Roman" w:hAnsi="Times New Roman" w:eastAsia="Times New Roman"/>
      <w:sz w:val="24"/>
      <w:szCs w:val="24"/>
      <w:lang w:eastAsia="pt-BR"/>
    </w:rPr>
  </w:style>
  <w:style w:type="paragraph" w:styleId="Default">
    <w:name w:val="Default"/>
    <w:qFormat/>
    <w:pPr>
      <w:widowControl/>
      <w:suppressAutoHyphens w:val="false"/>
      <w:bidi w:val="0"/>
      <w:spacing w:before="0" w:after="0"/>
      <w:jc w:val="left"/>
    </w:pPr>
    <w:rPr>
      <w:rFonts w:ascii="Times New Roman" w:hAnsi="Times New Roman" w:eastAsia="Times New Roman" w:cs="Times New Roman"/>
      <w:color w:val="000000"/>
      <w:kern w:val="0"/>
      <w:sz w:val="24"/>
      <w:szCs w:val="24"/>
      <w:lang w:val="pt-BR" w:eastAsia="pt-BR" w:bidi="ar-SA"/>
    </w:rPr>
  </w:style>
  <w:style w:type="paragraph" w:styleId="Standard">
    <w:name w:val="Standard"/>
    <w:qFormat/>
    <w:pPr>
      <w:widowControl w:val="false"/>
      <w:suppressAutoHyphens w:val="true"/>
      <w:bidi w:val="0"/>
      <w:spacing w:before="0" w:after="0"/>
      <w:jc w:val="left"/>
      <w:textAlignment w:val="baseline"/>
    </w:pPr>
    <w:rPr>
      <w:rFonts w:ascii="Liberation Serif;Times New Roman" w:hAnsi="Liberation Serif;Times New Roman" w:eastAsia="SimSun;宋体" w:cs="Mangal"/>
      <w:color w:val="00000A"/>
      <w:kern w:val="2"/>
      <w:sz w:val="24"/>
      <w:szCs w:val="24"/>
      <w:lang w:val="pt-BR" w:eastAsia="zh-CN" w:bidi="hi-IN"/>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rsid w:val="00b1646a"/>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xxxxx@xxxxxx.gov.br" TargetMode="External"/><Relationship Id="rId3" Type="http://schemas.openxmlformats.org/officeDocument/2006/relationships/hyperlink" Target="http://www.comprasgovernamentais.gov.br/" TargetMode="External"/><Relationship Id="rId4" Type="http://schemas.openxmlformats.org/officeDocument/2006/relationships/hyperlink" Target="http://www.portaldatransparencia.gov.br/sancoes/ceis" TargetMode="External"/><Relationship Id="rId5" Type="http://schemas.openxmlformats.org/officeDocument/2006/relationships/hyperlink" Target="http://www.cnj.jus.br/improbidade_adm/consultar_requerido.php" TargetMode="External"/><Relationship Id="rId6" Type="http://schemas.openxmlformats.org/officeDocument/2006/relationships/hyperlink" Target="https://portal.tcu.gov.br/responsabilizacao-publica/licitantes-inidoneos/" TargetMode="External"/><Relationship Id="rId7" Type="http://schemas.openxmlformats.org/officeDocument/2006/relationships/hyperlink" Target="https://sistema.comprasnet.se.gov.br/publico/cadfim.aspx" TargetMode="External"/><Relationship Id="rId8" Type="http://schemas.openxmlformats.org/officeDocument/2006/relationships/hyperlink" Target="https://www.sead.se.gov.br/" TargetMode="External"/><Relationship Id="rId9" Type="http://schemas.openxmlformats.org/officeDocument/2006/relationships/hyperlink" Target="http://www.comprasgovernamentais.gov.br/" TargetMode="External"/><Relationship Id="rId10" Type="http://schemas.openxmlformats.org/officeDocument/2006/relationships/hyperlink" Target="http://www.comprasnet.se.gov.br/" TargetMode="External"/><Relationship Id="rId11" Type="http://schemas.openxmlformats.org/officeDocument/2006/relationships/hyperlink" Target="http://www.saude.se.gov.br/" TargetMode="External"/><Relationship Id="rId12" Type="http://schemas.openxmlformats.org/officeDocument/2006/relationships/hyperlink" Target="mailto:cadimressuprimento@gmail.com" TargetMode="External"/><Relationship Id="rId13" Type="http://schemas.openxmlformats.org/officeDocument/2006/relationships/hyperlink" Target="mailto:agendamento.cadim@outlook.com" TargetMode="External"/><Relationship Id="rId14" Type="http://schemas.openxmlformats.org/officeDocument/2006/relationships/hyperlink" Target="http://www.saude.se.gov.br/" TargetMode="External"/><Relationship Id="rId15" Type="http://schemas.openxmlformats.org/officeDocument/2006/relationships/hyperlink" Target="http://www.saude.se.gov.br/"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08EA-771C-46A3-8005-3F5B79F8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Application>LibreOffice/7.2.5.2$Windows_X86_64 LibreOffice_project/499f9727c189e6ef3471021d6132d4c694f357e5</Application>
  <AppVersion>15.0000</AppVersion>
  <DocSecurity>4</DocSecurity>
  <Pages>67</Pages>
  <Words>21868</Words>
  <Characters>123146</Characters>
  <CharactersWithSpaces>143920</CharactersWithSpaces>
  <Paragraphs>947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2023-08-04T13:01:00Z</dcterms:created>
  <dc:creator>Sergio Prata de Oliveira Barros;Daniel Gustavo Sampaio de Oliveira</dc:creator>
  <dc:description/>
  <dc:language>pt-BR</dc:language>
  <cp:lastModifiedBy/>
  <cp:lastPrinted>2017-10-06T17:00:00Z</cp:lastPrinted>
  <dcterms:modified xsi:type="dcterms:W3CDTF">2023-09-21T09:17:12Z</dcterms:modified>
  <cp:revision>298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