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4.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diagrams/layout1.xml" ContentType="application/vnd.openxmlformats-officedocument.drawingml.diagramLayout+xml"/>
  <Override PartName="/word/diagrams/quickStyle1.xml" ContentType="application/vnd.openxmlformats-officedocument.drawingml.diagramStyle+xml"/>
  <Override PartName="/word/diagrams/drawing1.xml" ContentType="application/vnd.ms-office.drawingml.diagramDrawing+xml"/>
  <Override PartName="/word/theme/theme1.xml" ContentType="application/vnd.openxmlformats-officedocument.theme+xml"/>
  <Override PartName="/word/diagrams/colors1.xml" ContentType="application/vnd.openxmlformats-officedocument.drawingml.diagramColors+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6.xml" ContentType="application/vnd.openxmlformats-officedocument.customXmlProperties+xml"/>
  <Override PartName="/customXml/itemProps5.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word/numbering.xml" ContentType="application/vnd.openxmlformats-officedocument.wordprocessingml.numbering+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2" w14:textId="77777777" w:rsidR="00EF692B" w:rsidRDefault="00EF692B">
      <w:pPr>
        <w:spacing w:before="120" w:after="120" w:line="240" w:lineRule="auto"/>
        <w:jc w:val="center"/>
        <w:rPr>
          <w:vertAlign w:val="superscript"/>
        </w:rPr>
      </w:pPr>
      <w:bookmarkStart w:id="0" w:name="_heading=h.6d20wu9rkei2" w:colFirst="0" w:colLast="0"/>
      <w:bookmarkStart w:id="1" w:name="_Hlk102044550"/>
      <w:bookmarkEnd w:id="0"/>
      <w:bookmarkEnd w:id="1"/>
    </w:p>
    <w:p w14:paraId="00000003" w14:textId="77777777" w:rsidR="00EF692B" w:rsidRDefault="004B368F">
      <w:pPr>
        <w:pBdr>
          <w:top w:val="nil"/>
          <w:left w:val="nil"/>
          <w:bottom w:val="nil"/>
          <w:right w:val="nil"/>
          <w:between w:val="nil"/>
        </w:pBdr>
        <w:tabs>
          <w:tab w:val="left" w:pos="1440"/>
          <w:tab w:val="left" w:pos="3060"/>
        </w:tabs>
        <w:spacing w:before="120" w:after="120" w:line="240" w:lineRule="auto"/>
        <w:ind w:firstLine="720"/>
        <w:jc w:val="center"/>
        <w:rPr>
          <w:rFonts w:ascii="Arial" w:eastAsia="Arial" w:hAnsi="Arial" w:cs="Arial"/>
          <w:b/>
          <w:color w:val="000000"/>
        </w:rPr>
      </w:pPr>
      <w:r>
        <w:rPr>
          <w:rFonts w:ascii="Arial" w:eastAsia="Arial" w:hAnsi="Arial" w:cs="Arial"/>
          <w:b/>
          <w:smallCaps/>
          <w:color w:val="000000"/>
        </w:rPr>
        <w:t>Documento del Banco Interamericano de Desarrollo</w:t>
      </w:r>
    </w:p>
    <w:p w14:paraId="00000004" w14:textId="77777777" w:rsidR="00EF692B" w:rsidRDefault="00EF692B">
      <w:pPr>
        <w:pStyle w:val="Title"/>
        <w:spacing w:before="120" w:after="120"/>
        <w:rPr>
          <w:rFonts w:ascii="Arial" w:eastAsia="Arial" w:hAnsi="Arial" w:cs="Arial"/>
          <w:b/>
        </w:rPr>
      </w:pPr>
    </w:p>
    <w:p w14:paraId="00000005" w14:textId="77777777" w:rsidR="00EF692B" w:rsidRDefault="00EF692B">
      <w:pPr>
        <w:spacing w:before="120" w:after="120" w:line="240" w:lineRule="auto"/>
        <w:jc w:val="center"/>
        <w:rPr>
          <w:rFonts w:ascii="Arial" w:eastAsia="Arial" w:hAnsi="Arial" w:cs="Arial"/>
          <w:b/>
          <w:smallCaps/>
        </w:rPr>
      </w:pPr>
    </w:p>
    <w:p w14:paraId="00000006" w14:textId="77777777" w:rsidR="00EF692B" w:rsidRDefault="00EF692B">
      <w:pPr>
        <w:spacing w:before="120" w:after="120" w:line="240" w:lineRule="auto"/>
        <w:jc w:val="center"/>
        <w:rPr>
          <w:rFonts w:ascii="Arial" w:eastAsia="Arial" w:hAnsi="Arial" w:cs="Arial"/>
          <w:b/>
          <w:smallCaps/>
        </w:rPr>
      </w:pPr>
    </w:p>
    <w:p w14:paraId="00000007" w14:textId="77777777" w:rsidR="00EF692B" w:rsidRDefault="00EF692B">
      <w:pPr>
        <w:spacing w:before="120" w:after="120" w:line="240" w:lineRule="auto"/>
        <w:jc w:val="center"/>
        <w:rPr>
          <w:rFonts w:ascii="Arial" w:eastAsia="Arial" w:hAnsi="Arial" w:cs="Arial"/>
          <w:b/>
          <w:smallCaps/>
        </w:rPr>
      </w:pPr>
    </w:p>
    <w:p w14:paraId="00000009" w14:textId="513AA8D8" w:rsidR="00EF692B" w:rsidRDefault="00B44CA5" w:rsidP="00B44CA5">
      <w:pPr>
        <w:shd w:val="clear" w:color="auto" w:fill="FFFFFF"/>
        <w:spacing w:before="120" w:after="120" w:line="240" w:lineRule="auto"/>
        <w:jc w:val="center"/>
        <w:rPr>
          <w:rFonts w:ascii="Arial" w:eastAsia="Arial" w:hAnsi="Arial" w:cs="Arial"/>
          <w:b/>
          <w:smallCaps/>
        </w:rPr>
      </w:pPr>
      <w:r>
        <w:rPr>
          <w:rFonts w:ascii="Arial" w:eastAsia="Arial" w:hAnsi="Arial" w:cs="Arial"/>
          <w:b/>
          <w:smallCaps/>
        </w:rPr>
        <w:t>BRASIL</w:t>
      </w:r>
    </w:p>
    <w:p w14:paraId="526C3A76" w14:textId="77777777" w:rsidR="00B44CA5" w:rsidRDefault="00B44CA5" w:rsidP="00B44CA5">
      <w:pPr>
        <w:shd w:val="clear" w:color="auto" w:fill="FFFFFF"/>
        <w:spacing w:before="120" w:after="120" w:line="240" w:lineRule="auto"/>
        <w:jc w:val="center"/>
        <w:rPr>
          <w:rFonts w:ascii="Arial" w:eastAsia="Arial" w:hAnsi="Arial" w:cs="Arial"/>
          <w:b/>
          <w:smallCaps/>
        </w:rPr>
      </w:pPr>
    </w:p>
    <w:p w14:paraId="0000000A" w14:textId="36613D1A" w:rsidR="00EF692B" w:rsidRDefault="001408A8">
      <w:pPr>
        <w:spacing w:after="0" w:line="240" w:lineRule="auto"/>
        <w:jc w:val="center"/>
        <w:rPr>
          <w:rFonts w:ascii="Arial" w:eastAsia="Arial" w:hAnsi="Arial" w:cs="Arial"/>
          <w:b/>
          <w:smallCaps/>
        </w:rPr>
      </w:pPr>
      <w:bookmarkStart w:id="2" w:name="_Hlk101473230"/>
      <w:r w:rsidRPr="001408A8">
        <w:rPr>
          <w:rFonts w:ascii="Arial" w:eastAsia="Arial" w:hAnsi="Arial" w:cs="Arial"/>
          <w:b/>
          <w:smallCaps/>
        </w:rPr>
        <w:t xml:space="preserve">Programa de Fortalecimiento de </w:t>
      </w:r>
      <w:r w:rsidRPr="58D0B8E5">
        <w:rPr>
          <w:rFonts w:ascii="Arial" w:eastAsia="Arial" w:hAnsi="Arial" w:cs="Arial"/>
          <w:b/>
          <w:bCs/>
          <w:smallCaps/>
        </w:rPr>
        <w:t>las Redes</w:t>
      </w:r>
      <w:r w:rsidRPr="001408A8">
        <w:rPr>
          <w:rFonts w:ascii="Arial" w:eastAsia="Arial" w:hAnsi="Arial" w:cs="Arial"/>
          <w:b/>
          <w:smallCaps/>
        </w:rPr>
        <w:t xml:space="preserve"> de </w:t>
      </w:r>
      <w:r w:rsidRPr="58D0B8E5">
        <w:rPr>
          <w:rFonts w:ascii="Arial" w:eastAsia="Arial" w:hAnsi="Arial" w:cs="Arial"/>
          <w:b/>
          <w:bCs/>
          <w:smallCaps/>
        </w:rPr>
        <w:t xml:space="preserve">Inclusión Social y </w:t>
      </w:r>
      <w:r w:rsidRPr="001408A8">
        <w:rPr>
          <w:rFonts w:ascii="Arial" w:eastAsia="Arial" w:hAnsi="Arial" w:cs="Arial"/>
          <w:b/>
          <w:smallCaps/>
        </w:rPr>
        <w:t>Atención a la Salud - PROREDES Sergipe</w:t>
      </w:r>
    </w:p>
    <w:p w14:paraId="0000000B" w14:textId="05ED0503" w:rsidR="00EF692B" w:rsidRDefault="001408A8">
      <w:pPr>
        <w:tabs>
          <w:tab w:val="left" w:pos="1440"/>
          <w:tab w:val="left" w:pos="3060"/>
        </w:tabs>
        <w:spacing w:before="120" w:after="120" w:line="240" w:lineRule="auto"/>
        <w:jc w:val="center"/>
        <w:rPr>
          <w:rFonts w:ascii="Arial" w:eastAsia="Arial" w:hAnsi="Arial" w:cs="Arial"/>
          <w:b/>
          <w:smallCaps/>
        </w:rPr>
      </w:pPr>
      <w:r>
        <w:rPr>
          <w:rFonts w:ascii="Arial" w:eastAsia="Arial" w:hAnsi="Arial" w:cs="Arial"/>
          <w:b/>
          <w:smallCaps/>
        </w:rPr>
        <w:t>(B</w:t>
      </w:r>
      <w:r w:rsidR="004B368F">
        <w:rPr>
          <w:rFonts w:ascii="Arial" w:eastAsia="Arial" w:hAnsi="Arial" w:cs="Arial"/>
          <w:b/>
          <w:smallCaps/>
        </w:rPr>
        <w:t>R-L1</w:t>
      </w:r>
      <w:r>
        <w:rPr>
          <w:rFonts w:ascii="Arial" w:eastAsia="Arial" w:hAnsi="Arial" w:cs="Arial"/>
          <w:b/>
          <w:smallCaps/>
        </w:rPr>
        <w:t>58</w:t>
      </w:r>
      <w:r w:rsidR="004B368F">
        <w:rPr>
          <w:rFonts w:ascii="Arial" w:eastAsia="Arial" w:hAnsi="Arial" w:cs="Arial"/>
          <w:b/>
          <w:smallCaps/>
        </w:rPr>
        <w:t>3)</w:t>
      </w:r>
    </w:p>
    <w:p w14:paraId="0000000D" w14:textId="419F241D" w:rsidR="00EF692B" w:rsidRDefault="004B368F">
      <w:pPr>
        <w:spacing w:before="120" w:after="120" w:line="240" w:lineRule="auto"/>
        <w:jc w:val="center"/>
      </w:pPr>
      <w:bookmarkStart w:id="3" w:name="_heading=h.30j0zll" w:colFirst="0" w:colLast="0"/>
      <w:bookmarkStart w:id="4" w:name="_heading=h.1fob9te" w:colFirst="0" w:colLast="0"/>
      <w:bookmarkEnd w:id="2"/>
      <w:bookmarkEnd w:id="3"/>
      <w:bookmarkEnd w:id="4"/>
      <w:r>
        <w:t xml:space="preserve">   </w:t>
      </w:r>
    </w:p>
    <w:p w14:paraId="0000000E" w14:textId="66CEE19F" w:rsidR="00EF692B" w:rsidRDefault="00475B40" w:rsidP="00D51FB7">
      <w:pPr>
        <w:spacing w:before="120" w:after="120" w:line="240" w:lineRule="auto"/>
        <w:jc w:val="center"/>
        <w:rPr>
          <w:noProof/>
          <w:lang w:val="es-AR"/>
        </w:rPr>
      </w:pPr>
      <w:r>
        <w:rPr>
          <w:noProof/>
        </w:rPr>
        <w:drawing>
          <wp:inline distT="0" distB="0" distL="0" distR="0" wp14:anchorId="491752A6" wp14:editId="06D8653B">
            <wp:extent cx="2971800" cy="1621595"/>
            <wp:effectExtent l="0" t="0" r="0" b="0"/>
            <wp:docPr id="9" name="Picture 9" descr="A picture containing sky, outdoor, sign,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outdoor, sign, shore&#10;&#10;Description automatically generated"/>
                    <pic:cNvPicPr/>
                  </pic:nvPicPr>
                  <pic:blipFill>
                    <a:blip r:embed="rId13"/>
                    <a:stretch>
                      <a:fillRect/>
                    </a:stretch>
                  </pic:blipFill>
                  <pic:spPr>
                    <a:xfrm>
                      <a:off x="0" y="0"/>
                      <a:ext cx="3033624" cy="1655330"/>
                    </a:xfrm>
                    <a:prstGeom prst="rect">
                      <a:avLst/>
                    </a:prstGeom>
                  </pic:spPr>
                </pic:pic>
              </a:graphicData>
            </a:graphic>
          </wp:inline>
        </w:drawing>
      </w:r>
      <w:r w:rsidR="00D51FB7">
        <w:rPr>
          <w:noProof/>
        </w:rPr>
        <w:t xml:space="preserve">  </w:t>
      </w:r>
      <w:r w:rsidR="002C7794">
        <w:rPr>
          <w:noProof/>
        </w:rPr>
        <w:drawing>
          <wp:inline distT="0" distB="0" distL="0" distR="0" wp14:anchorId="2DD6E873" wp14:editId="1B0F8F6E">
            <wp:extent cx="2800350" cy="1621205"/>
            <wp:effectExtent l="0" t="0" r="0" b="0"/>
            <wp:docPr id="10" name="Picture 10" descr="A picture containing text, sky,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sky, outdoor, sign&#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5226" cy="1629817"/>
                    </a:xfrm>
                    <a:prstGeom prst="rect">
                      <a:avLst/>
                    </a:prstGeom>
                    <a:noFill/>
                    <a:ln>
                      <a:noFill/>
                    </a:ln>
                  </pic:spPr>
                </pic:pic>
              </a:graphicData>
            </a:graphic>
          </wp:inline>
        </w:drawing>
      </w:r>
    </w:p>
    <w:p w14:paraId="07306E94" w14:textId="11038F5B" w:rsidR="001408A8" w:rsidRDefault="00403C98" w:rsidP="00D51FB7">
      <w:pPr>
        <w:spacing w:before="120" w:after="120" w:line="240" w:lineRule="auto"/>
        <w:jc w:val="center"/>
        <w:rPr>
          <w:noProof/>
          <w:lang w:val="es-AR"/>
        </w:rPr>
      </w:pPr>
      <w:r>
        <w:rPr>
          <w:noProof/>
        </w:rPr>
        <w:drawing>
          <wp:inline distT="0" distB="0" distL="0" distR="0" wp14:anchorId="5456626B" wp14:editId="5F126E35">
            <wp:extent cx="1733550" cy="1391285"/>
            <wp:effectExtent l="0" t="0" r="0" b="0"/>
            <wp:docPr id="4" name="Picture 14"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4" descr="A picture containing text, outdoor, sign&#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44004" cy="1399675"/>
                    </a:xfrm>
                    <a:prstGeom prst="rect">
                      <a:avLst/>
                    </a:prstGeom>
                  </pic:spPr>
                </pic:pic>
              </a:graphicData>
            </a:graphic>
          </wp:inline>
        </w:drawing>
      </w:r>
      <w:r>
        <w:rPr>
          <w:noProof/>
          <w:lang w:val="es-AR"/>
        </w:rPr>
        <w:t xml:space="preserve">  </w:t>
      </w:r>
      <w:r w:rsidR="006450B2">
        <w:rPr>
          <w:noProof/>
        </w:rPr>
        <w:drawing>
          <wp:inline distT="0" distB="0" distL="0" distR="0" wp14:anchorId="77FF85A7" wp14:editId="5FEDE048">
            <wp:extent cx="2085975" cy="1367616"/>
            <wp:effectExtent l="0" t="0" r="0" b="4445"/>
            <wp:docPr id="19" name="Picture 19" descr="A picture containing text, road,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road, sky, outdoor&#10;&#10;Description automatically generated"/>
                    <pic:cNvPicPr/>
                  </pic:nvPicPr>
                  <pic:blipFill>
                    <a:blip r:embed="rId16"/>
                    <a:stretch>
                      <a:fillRect/>
                    </a:stretch>
                  </pic:blipFill>
                  <pic:spPr>
                    <a:xfrm>
                      <a:off x="0" y="0"/>
                      <a:ext cx="2136584" cy="1400796"/>
                    </a:xfrm>
                    <a:prstGeom prst="rect">
                      <a:avLst/>
                    </a:prstGeom>
                  </pic:spPr>
                </pic:pic>
              </a:graphicData>
            </a:graphic>
          </wp:inline>
        </w:drawing>
      </w:r>
      <w:r w:rsidR="00D51FB7">
        <w:rPr>
          <w:noProof/>
          <w:lang w:val="es-AR"/>
        </w:rPr>
        <w:t xml:space="preserve">  </w:t>
      </w:r>
      <w:r w:rsidR="0006514B">
        <w:rPr>
          <w:noProof/>
        </w:rPr>
        <w:drawing>
          <wp:inline distT="0" distB="0" distL="0" distR="0" wp14:anchorId="69BE8091" wp14:editId="654378CF">
            <wp:extent cx="1933575" cy="1376045"/>
            <wp:effectExtent l="0" t="0" r="9525" b="0"/>
            <wp:docPr id="16" name="Picture 16" descr="A picture containing text,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ky, outdoor&#10;&#10;Description automatically generated"/>
                    <pic:cNvPicPr/>
                  </pic:nvPicPr>
                  <pic:blipFill>
                    <a:blip r:embed="rId17"/>
                    <a:stretch>
                      <a:fillRect/>
                    </a:stretch>
                  </pic:blipFill>
                  <pic:spPr>
                    <a:xfrm>
                      <a:off x="0" y="0"/>
                      <a:ext cx="1960197" cy="1394991"/>
                    </a:xfrm>
                    <a:prstGeom prst="rect">
                      <a:avLst/>
                    </a:prstGeom>
                  </pic:spPr>
                </pic:pic>
              </a:graphicData>
            </a:graphic>
          </wp:inline>
        </w:drawing>
      </w:r>
    </w:p>
    <w:p w14:paraId="37FFED3D" w14:textId="703D09A9" w:rsidR="001408A8" w:rsidRDefault="001408A8">
      <w:pPr>
        <w:spacing w:before="120" w:after="120" w:line="240" w:lineRule="auto"/>
        <w:jc w:val="center"/>
        <w:rPr>
          <w:noProof/>
          <w:lang w:val="es-AR"/>
        </w:rPr>
      </w:pPr>
    </w:p>
    <w:p w14:paraId="6D5E574E" w14:textId="213BA4AC" w:rsidR="009405EE" w:rsidRDefault="009405EE" w:rsidP="009405EE">
      <w:pPr>
        <w:tabs>
          <w:tab w:val="left" w:pos="1440"/>
          <w:tab w:val="left" w:pos="3060"/>
        </w:tabs>
        <w:spacing w:after="0" w:line="240" w:lineRule="auto"/>
        <w:jc w:val="center"/>
        <w:rPr>
          <w:rFonts w:ascii="Arial" w:hAnsi="Arial" w:cs="Arial"/>
          <w:b/>
          <w:smallCaps/>
          <w:lang w:val="es-DO"/>
        </w:rPr>
      </w:pPr>
      <w:bookmarkStart w:id="5" w:name="_heading=h.2et92p0" w:colFirst="0" w:colLast="0"/>
      <w:bookmarkStart w:id="6" w:name="_Toc35444829"/>
      <w:bookmarkStart w:id="7" w:name="_Toc35784073"/>
      <w:bookmarkStart w:id="8" w:name="_Toc35790890"/>
      <w:bookmarkStart w:id="9" w:name="_Toc35943849"/>
      <w:bookmarkStart w:id="10" w:name="_Toc36126242"/>
      <w:bookmarkStart w:id="11" w:name="_Toc36194098"/>
      <w:bookmarkStart w:id="12" w:name="_Toc36488029"/>
      <w:bookmarkStart w:id="13" w:name="_Toc37680928"/>
      <w:bookmarkStart w:id="14" w:name="_Toc38367030"/>
      <w:bookmarkStart w:id="15" w:name="_Toc65068932"/>
      <w:bookmarkStart w:id="16" w:name="_Toc65085215"/>
      <w:bookmarkStart w:id="17" w:name="_Toc65199092"/>
      <w:bookmarkStart w:id="18" w:name="_Toc65491343"/>
      <w:bookmarkStart w:id="19" w:name="_Toc65502045"/>
      <w:bookmarkStart w:id="20" w:name="_Toc65510347"/>
      <w:bookmarkStart w:id="21" w:name="_Toc66051422"/>
      <w:bookmarkStart w:id="22" w:name="_Toc66105167"/>
      <w:bookmarkStart w:id="23" w:name="_Toc66616406"/>
      <w:bookmarkStart w:id="24" w:name="_Toc66698400"/>
      <w:bookmarkStart w:id="25" w:name="_Toc66907644"/>
      <w:bookmarkStart w:id="26" w:name="_Toc67045243"/>
      <w:bookmarkStart w:id="27" w:name="_Toc69834241"/>
      <w:bookmarkStart w:id="28" w:name="_Toc69834294"/>
      <w:bookmarkStart w:id="29" w:name="_Toc70403867"/>
      <w:bookmarkStart w:id="30" w:name="_Toc70427421"/>
      <w:bookmarkStart w:id="31" w:name="_Toc78289715"/>
      <w:bookmarkEnd w:id="5"/>
      <w:r w:rsidRPr="00731B4A">
        <w:rPr>
          <w:rFonts w:ascii="Arial" w:hAnsi="Arial" w:cs="Arial"/>
          <w:b/>
          <w:smallCaps/>
          <w:lang w:val="es-DO"/>
        </w:rPr>
        <w:t>Anexo Técnico</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sidRPr="00731B4A">
        <w:rPr>
          <w:rFonts w:ascii="Arial" w:hAnsi="Arial" w:cs="Arial"/>
          <w:b/>
          <w:smallCaps/>
          <w:lang w:val="es-DO"/>
        </w:rPr>
        <w:t xml:space="preserve"> de Infraestructura y Cambio Climático</w:t>
      </w:r>
    </w:p>
    <w:p w14:paraId="082930C5" w14:textId="77777777" w:rsidR="00C3397D" w:rsidRPr="00731B4A" w:rsidRDefault="00C3397D" w:rsidP="009405EE">
      <w:pPr>
        <w:tabs>
          <w:tab w:val="left" w:pos="1440"/>
          <w:tab w:val="left" w:pos="3060"/>
        </w:tabs>
        <w:spacing w:after="0" w:line="240" w:lineRule="auto"/>
        <w:jc w:val="center"/>
        <w:rPr>
          <w:rFonts w:ascii="Arial" w:hAnsi="Arial" w:cs="Arial"/>
          <w:b/>
          <w:smallCaps/>
          <w:lang w:val="es-DO"/>
        </w:rPr>
      </w:pPr>
    </w:p>
    <w:p w14:paraId="574845D8" w14:textId="77777777" w:rsidR="009405EE" w:rsidRPr="00731B4A" w:rsidRDefault="009405EE" w:rsidP="009405EE">
      <w:pPr>
        <w:tabs>
          <w:tab w:val="left" w:pos="1440"/>
          <w:tab w:val="left" w:pos="3060"/>
        </w:tabs>
        <w:spacing w:after="0" w:line="240" w:lineRule="auto"/>
        <w:jc w:val="center"/>
        <w:rPr>
          <w:rFonts w:ascii="Arial" w:hAnsi="Arial" w:cs="Arial"/>
          <w:b/>
          <w:smallCaps/>
          <w:lang w:val="es-DO"/>
        </w:rPr>
      </w:pPr>
    </w:p>
    <w:p w14:paraId="5437EE37" w14:textId="77777777" w:rsidR="00C3397D" w:rsidRPr="00731B4A" w:rsidRDefault="00C3397D" w:rsidP="00C3397D">
      <w:pPr>
        <w:tabs>
          <w:tab w:val="left" w:pos="1440"/>
          <w:tab w:val="left" w:pos="3060"/>
        </w:tabs>
        <w:spacing w:after="0" w:line="240" w:lineRule="auto"/>
        <w:jc w:val="center"/>
        <w:rPr>
          <w:rFonts w:ascii="Arial" w:hAnsi="Arial" w:cs="Arial"/>
          <w:b/>
          <w:smallCaps/>
          <w:lang w:val="es-DO"/>
        </w:rPr>
      </w:pPr>
      <w:bookmarkStart w:id="32" w:name="_heading=h.tyjcwt" w:colFirst="0" w:colLast="0"/>
      <w:bookmarkStart w:id="33" w:name="_Toc69834242"/>
      <w:bookmarkStart w:id="34" w:name="_Toc69834295"/>
      <w:bookmarkStart w:id="35" w:name="_Toc70403868"/>
      <w:bookmarkStart w:id="36" w:name="_Toc70427422"/>
      <w:bookmarkStart w:id="37" w:name="_Toc78289716"/>
      <w:bookmarkEnd w:id="32"/>
      <w:r w:rsidRPr="00731B4A">
        <w:rPr>
          <w:rFonts w:ascii="Arial" w:hAnsi="Arial" w:cs="Arial"/>
          <w:b/>
          <w:smallCaps/>
          <w:lang w:val="es-DO"/>
        </w:rPr>
        <w:t>Descripción de las obras de infraestructura a incluir en el Programa</w:t>
      </w:r>
      <w:bookmarkEnd w:id="33"/>
      <w:bookmarkEnd w:id="34"/>
      <w:bookmarkEnd w:id="35"/>
      <w:bookmarkEnd w:id="36"/>
      <w:bookmarkEnd w:id="37"/>
      <w:r w:rsidRPr="00731B4A">
        <w:rPr>
          <w:rFonts w:ascii="Arial" w:hAnsi="Arial" w:cs="Arial"/>
          <w:b/>
          <w:smallCaps/>
          <w:lang w:val="es-DO"/>
        </w:rPr>
        <w:t xml:space="preserve"> y del financiamiento climático</w:t>
      </w:r>
    </w:p>
    <w:p w14:paraId="00BA8F52" w14:textId="77777777" w:rsidR="00C3397D" w:rsidRPr="00731B4A" w:rsidRDefault="00C3397D" w:rsidP="00C3397D">
      <w:pPr>
        <w:tabs>
          <w:tab w:val="left" w:pos="1440"/>
          <w:tab w:val="left" w:pos="3060"/>
        </w:tabs>
        <w:spacing w:after="0" w:line="240" w:lineRule="auto"/>
        <w:jc w:val="center"/>
        <w:rPr>
          <w:rFonts w:ascii="Arial" w:hAnsi="Arial" w:cs="Arial"/>
          <w:b/>
          <w:smallCaps/>
          <w:lang w:val="es-DO"/>
        </w:rPr>
      </w:pPr>
    </w:p>
    <w:p w14:paraId="10190061" w14:textId="16E1DDFC" w:rsidR="00C3397D" w:rsidRPr="00731B4A" w:rsidRDefault="00C3397D" w:rsidP="00C3397D">
      <w:pPr>
        <w:tabs>
          <w:tab w:val="left" w:pos="1440"/>
          <w:tab w:val="left" w:pos="3060"/>
        </w:tabs>
        <w:spacing w:after="0" w:line="240" w:lineRule="auto"/>
        <w:jc w:val="center"/>
        <w:rPr>
          <w:rFonts w:ascii="Arial" w:hAnsi="Arial" w:cs="Arial"/>
          <w:b/>
          <w:smallCaps/>
          <w:lang w:val="es-DO"/>
        </w:rPr>
      </w:pPr>
      <w:bookmarkStart w:id="38" w:name="_Toc65068934"/>
      <w:bookmarkStart w:id="39" w:name="_Toc65085217"/>
      <w:bookmarkStart w:id="40" w:name="_Toc65199094"/>
      <w:bookmarkStart w:id="41" w:name="_Toc65491345"/>
      <w:bookmarkStart w:id="42" w:name="_Toc65502047"/>
      <w:bookmarkStart w:id="43" w:name="_Toc65510349"/>
      <w:bookmarkStart w:id="44" w:name="_Toc66051424"/>
      <w:bookmarkStart w:id="45" w:name="_Toc66105169"/>
      <w:bookmarkStart w:id="46" w:name="_Toc66616408"/>
      <w:bookmarkStart w:id="47" w:name="_Toc66698402"/>
      <w:bookmarkStart w:id="48" w:name="_Toc66907646"/>
      <w:bookmarkStart w:id="49" w:name="_Toc67045245"/>
      <w:bookmarkStart w:id="50" w:name="_Toc69834243"/>
      <w:bookmarkStart w:id="51" w:name="_Toc69834296"/>
      <w:bookmarkStart w:id="52" w:name="_Toc70403869"/>
      <w:bookmarkStart w:id="53" w:name="_Toc70427423"/>
      <w:bookmarkStart w:id="54" w:name="_Toc78289717"/>
      <w:r w:rsidRPr="00731B4A">
        <w:rPr>
          <w:rFonts w:ascii="Arial" w:hAnsi="Arial" w:cs="Arial"/>
          <w:b/>
          <w:smallCaps/>
          <w:lang w:val="es-DO"/>
        </w:rPr>
        <w:t xml:space="preserve">Elaborado por </w:t>
      </w:r>
      <w:r w:rsidRPr="22BD383F">
        <w:rPr>
          <w:rFonts w:ascii="Arial" w:hAnsi="Arial" w:cs="Arial"/>
          <w:b/>
          <w:bCs/>
          <w:smallCaps/>
          <w:lang w:val="es-DO"/>
        </w:rPr>
        <w:t>el Grupo</w:t>
      </w:r>
      <w:r w:rsidRPr="00731B4A">
        <w:rPr>
          <w:rFonts w:ascii="Arial" w:hAnsi="Arial" w:cs="Arial"/>
          <w:b/>
          <w:smallCaps/>
          <w:lang w:val="es-DO"/>
        </w:rPr>
        <w:t xml:space="preserve"> de Infraestructura Social</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Pr="00731B4A">
        <w:rPr>
          <w:rFonts w:ascii="Arial" w:hAnsi="Arial" w:cs="Arial"/>
          <w:b/>
          <w:smallCaps/>
          <w:lang w:val="es-DO"/>
        </w:rPr>
        <w:t xml:space="preserve"> y la División de Cambio Climático</w:t>
      </w:r>
    </w:p>
    <w:p w14:paraId="00000012" w14:textId="2753C84D" w:rsidR="00EF692B" w:rsidRDefault="004B368F">
      <w:pPr>
        <w:spacing w:before="120" w:after="120" w:line="240" w:lineRule="auto"/>
        <w:jc w:val="center"/>
        <w:rPr>
          <w:rFonts w:ascii="Arial" w:eastAsia="Arial" w:hAnsi="Arial" w:cs="Arial"/>
          <w:b/>
          <w:smallCaps/>
        </w:rPr>
      </w:pPr>
      <w:r>
        <w:br w:type="page"/>
      </w:r>
    </w:p>
    <w:p w14:paraId="00000013" w14:textId="77777777" w:rsidR="00EF692B" w:rsidRDefault="004B368F">
      <w:pPr>
        <w:spacing w:before="120" w:after="120" w:line="240" w:lineRule="auto"/>
        <w:jc w:val="center"/>
        <w:rPr>
          <w:rFonts w:ascii="Arial" w:eastAsia="Arial" w:hAnsi="Arial" w:cs="Arial"/>
          <w:b/>
          <w:smallCaps/>
        </w:rPr>
      </w:pPr>
      <w:bookmarkStart w:id="55" w:name="_heading=h.1t3h5sf" w:colFirst="0" w:colLast="0"/>
      <w:bookmarkEnd w:id="55"/>
      <w:r>
        <w:rPr>
          <w:rFonts w:ascii="Arial" w:eastAsia="Arial" w:hAnsi="Arial" w:cs="Arial"/>
          <w:b/>
          <w:smallCaps/>
        </w:rPr>
        <w:lastRenderedPageBreak/>
        <w:t>Índice</w:t>
      </w:r>
    </w:p>
    <w:sdt>
      <w:sdtPr>
        <w:rPr>
          <w:rFonts w:ascii="Arial" w:eastAsia="Calibri" w:hAnsi="Arial" w:cs="Arial"/>
          <w:smallCaps w:val="0"/>
          <w:noProof w:val="0"/>
          <w:spacing w:val="0"/>
          <w:sz w:val="20"/>
          <w:lang w:val="es-MX"/>
        </w:rPr>
        <w:id w:val="-1368824836"/>
        <w:docPartObj>
          <w:docPartGallery w:val="Table of Contents"/>
          <w:docPartUnique/>
        </w:docPartObj>
      </w:sdtPr>
      <w:sdtEndPr>
        <w:rPr>
          <w:rFonts w:ascii="Calibri" w:hAnsi="Calibri" w:cs="Calibri"/>
          <w:sz w:val="22"/>
          <w:szCs w:val="22"/>
        </w:rPr>
      </w:sdtEndPr>
      <w:sdtContent>
        <w:p w14:paraId="78D3BF52" w14:textId="436B71F0" w:rsidR="00686E92" w:rsidRPr="00904294" w:rsidRDefault="004B368F" w:rsidP="00904294">
          <w:pPr>
            <w:pStyle w:val="TOC1"/>
            <w:spacing w:before="0" w:after="120"/>
            <w:rPr>
              <w:rFonts w:ascii="Arial" w:eastAsiaTheme="minorEastAsia" w:hAnsi="Arial" w:cs="Arial"/>
              <w:smallCaps w:val="0"/>
              <w:spacing w:val="0"/>
              <w:sz w:val="20"/>
              <w:lang w:val="es-US" w:eastAsia="es-US"/>
            </w:rPr>
          </w:pPr>
          <w:r w:rsidRPr="00904294">
            <w:rPr>
              <w:rFonts w:ascii="Arial" w:hAnsi="Arial" w:cs="Arial"/>
              <w:sz w:val="20"/>
            </w:rPr>
            <w:fldChar w:fldCharType="begin"/>
          </w:r>
          <w:r w:rsidRPr="00904294">
            <w:rPr>
              <w:rFonts w:ascii="Arial" w:hAnsi="Arial" w:cs="Arial"/>
              <w:sz w:val="20"/>
            </w:rPr>
            <w:instrText xml:space="preserve"> TOC \h \u \z </w:instrText>
          </w:r>
          <w:r w:rsidRPr="00904294">
            <w:rPr>
              <w:rFonts w:ascii="Arial" w:hAnsi="Arial" w:cs="Arial"/>
              <w:sz w:val="20"/>
            </w:rPr>
            <w:fldChar w:fldCharType="separate"/>
          </w:r>
          <w:hyperlink w:anchor="_Toc103848319" w:history="1">
            <w:r w:rsidR="00686E92" w:rsidRPr="00904294">
              <w:rPr>
                <w:rStyle w:val="Hyperlink"/>
                <w:rFonts w:ascii="Arial" w:eastAsia="Arial" w:hAnsi="Arial" w:cs="Arial"/>
                <w:sz w:val="20"/>
              </w:rPr>
              <w:t>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Introducción</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_Toc103848319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2</w:t>
            </w:r>
            <w:r w:rsidR="00686E92" w:rsidRPr="00904294">
              <w:rPr>
                <w:rFonts w:ascii="Arial" w:hAnsi="Arial" w:cs="Arial"/>
                <w:webHidden/>
                <w:sz w:val="20"/>
              </w:rPr>
              <w:fldChar w:fldCharType="end"/>
            </w:r>
          </w:hyperlink>
        </w:p>
        <w:p w14:paraId="6E5FB5AE" w14:textId="0C0C5012"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0" w:history="1">
            <w:r w:rsidR="00686E92" w:rsidRPr="00904294">
              <w:rPr>
                <w:rStyle w:val="Hyperlink"/>
                <w:rFonts w:ascii="Arial" w:eastAsia="Arial" w:hAnsi="Arial" w:cs="Arial"/>
                <w:sz w:val="20"/>
              </w:rPr>
              <w:t>II.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Diagnóstico de necesidades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_Toc103848320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3</w:t>
            </w:r>
            <w:r w:rsidR="00686E92" w:rsidRPr="00904294">
              <w:rPr>
                <w:rFonts w:ascii="Arial" w:hAnsi="Arial" w:cs="Arial"/>
                <w:webHidden/>
                <w:sz w:val="20"/>
              </w:rPr>
              <w:fldChar w:fldCharType="end"/>
            </w:r>
          </w:hyperlink>
        </w:p>
        <w:p w14:paraId="68C9CF04" w14:textId="76CFF47B"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1" w:history="1">
            <w:r w:rsidR="00686E92" w:rsidRPr="00904294">
              <w:rPr>
                <w:rStyle w:val="Hyperlink"/>
                <w:rFonts w:ascii="Arial" w:eastAsia="Arial" w:hAnsi="Arial" w:cs="Arial"/>
                <w:sz w:val="20"/>
              </w:rPr>
              <w:t>III.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Alcance de las intervenciones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_Toc103848321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4</w:t>
            </w:r>
            <w:r w:rsidR="00686E92" w:rsidRPr="00904294">
              <w:rPr>
                <w:rFonts w:ascii="Arial" w:hAnsi="Arial" w:cs="Arial"/>
                <w:webHidden/>
                <w:sz w:val="20"/>
              </w:rPr>
              <w:fldChar w:fldCharType="end"/>
            </w:r>
          </w:hyperlink>
        </w:p>
        <w:p w14:paraId="2117C191" w14:textId="36551929"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2" w:history="1">
            <w:r w:rsidR="00686E92" w:rsidRPr="00904294">
              <w:rPr>
                <w:rStyle w:val="Hyperlink"/>
                <w:rFonts w:ascii="Arial" w:eastAsia="Arial" w:hAnsi="Arial" w:cs="Arial"/>
                <w:sz w:val="20"/>
              </w:rPr>
              <w:t>IV.</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Criterios de Sostenibilidad</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_Toc103848322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6</w:t>
            </w:r>
            <w:r w:rsidR="00686E92" w:rsidRPr="00904294">
              <w:rPr>
                <w:rFonts w:ascii="Arial" w:hAnsi="Arial" w:cs="Arial"/>
                <w:webHidden/>
                <w:sz w:val="20"/>
              </w:rPr>
              <w:fldChar w:fldCharType="end"/>
            </w:r>
          </w:hyperlink>
        </w:p>
        <w:p w14:paraId="2769ADD8" w14:textId="065CDC52"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3" w:history="1">
            <w:r w:rsidR="00686E92" w:rsidRPr="00904294">
              <w:rPr>
                <w:rStyle w:val="Hyperlink"/>
                <w:rFonts w:ascii="Arial" w:eastAsia="Arial" w:hAnsi="Arial" w:cs="Arial"/>
                <w:sz w:val="20"/>
              </w:rPr>
              <w:t>V.</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Criterios de diseño universal</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_Toc103848323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6</w:t>
            </w:r>
            <w:r w:rsidR="00686E92" w:rsidRPr="00904294">
              <w:rPr>
                <w:rFonts w:ascii="Arial" w:hAnsi="Arial" w:cs="Arial"/>
                <w:webHidden/>
                <w:sz w:val="20"/>
              </w:rPr>
              <w:fldChar w:fldCharType="end"/>
            </w:r>
          </w:hyperlink>
        </w:p>
        <w:p w14:paraId="1C3F0CF7" w14:textId="68AD994F"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4" w:history="1">
            <w:r w:rsidR="00686E92" w:rsidRPr="00904294">
              <w:rPr>
                <w:rStyle w:val="Hyperlink"/>
                <w:rFonts w:ascii="Arial" w:eastAsia="Arial" w:hAnsi="Arial" w:cs="Arial"/>
                <w:sz w:val="20"/>
                <w:lang w:val="es-419"/>
              </w:rPr>
              <w:t>VI.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hAnsi="Arial" w:cs="Arial"/>
                <w:sz w:val="20"/>
                <w:lang w:val="es-419"/>
              </w:rPr>
              <w:t>Criterios de innovación</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_Toc103848324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7</w:t>
            </w:r>
            <w:r w:rsidR="00686E92" w:rsidRPr="00904294">
              <w:rPr>
                <w:rFonts w:ascii="Arial" w:hAnsi="Arial" w:cs="Arial"/>
                <w:webHidden/>
                <w:sz w:val="20"/>
              </w:rPr>
              <w:fldChar w:fldCharType="end"/>
            </w:r>
          </w:hyperlink>
        </w:p>
        <w:p w14:paraId="39E11CDF" w14:textId="1CBE2D6C"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5" w:history="1">
            <w:r w:rsidR="00686E92" w:rsidRPr="00904294">
              <w:rPr>
                <w:rStyle w:val="Hyperlink"/>
                <w:rFonts w:ascii="Arial" w:eastAsia="Arial" w:hAnsi="Arial" w:cs="Arial"/>
                <w:sz w:val="20"/>
              </w:rPr>
              <w:t>VII.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Características de las Intervenciones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_Toc103848325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7</w:t>
            </w:r>
            <w:r w:rsidR="00686E92" w:rsidRPr="00904294">
              <w:rPr>
                <w:rFonts w:ascii="Arial" w:hAnsi="Arial" w:cs="Arial"/>
                <w:webHidden/>
                <w:sz w:val="20"/>
              </w:rPr>
              <w:fldChar w:fldCharType="end"/>
            </w:r>
          </w:hyperlink>
        </w:p>
        <w:p w14:paraId="0C1D793F" w14:textId="03A1A1AD"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6" w:history="1">
            <w:r w:rsidR="00686E92" w:rsidRPr="00904294">
              <w:rPr>
                <w:rStyle w:val="Hyperlink"/>
                <w:rFonts w:ascii="Arial" w:eastAsia="Arial" w:hAnsi="Arial" w:cs="Arial"/>
                <w:sz w:val="20"/>
              </w:rPr>
              <w:t>VIII.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Análisis de los terrenos.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_Toc103848326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11</w:t>
            </w:r>
            <w:r w:rsidR="00686E92" w:rsidRPr="00904294">
              <w:rPr>
                <w:rFonts w:ascii="Arial" w:hAnsi="Arial" w:cs="Arial"/>
                <w:webHidden/>
                <w:sz w:val="20"/>
              </w:rPr>
              <w:fldChar w:fldCharType="end"/>
            </w:r>
          </w:hyperlink>
        </w:p>
        <w:p w14:paraId="61C11E62" w14:textId="44865571"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7" w:history="1">
            <w:r w:rsidR="00686E92" w:rsidRPr="00904294">
              <w:rPr>
                <w:rStyle w:val="Hyperlink"/>
                <w:rFonts w:ascii="Arial" w:eastAsia="Arial" w:hAnsi="Arial" w:cs="Arial"/>
                <w:sz w:val="20"/>
              </w:rPr>
              <w:t>IX.</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Servicios Públicos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_Toc103848327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13</w:t>
            </w:r>
            <w:r w:rsidR="00686E92" w:rsidRPr="00904294">
              <w:rPr>
                <w:rFonts w:ascii="Arial" w:hAnsi="Arial" w:cs="Arial"/>
                <w:webHidden/>
                <w:sz w:val="20"/>
              </w:rPr>
              <w:fldChar w:fldCharType="end"/>
            </w:r>
          </w:hyperlink>
        </w:p>
        <w:p w14:paraId="48B76DCB" w14:textId="24A88AE9"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8" w:history="1">
            <w:r w:rsidR="00686E92" w:rsidRPr="00904294">
              <w:rPr>
                <w:rStyle w:val="Hyperlink"/>
                <w:rFonts w:ascii="Arial" w:eastAsia="Arial" w:hAnsi="Arial" w:cs="Arial"/>
                <w:sz w:val="20"/>
              </w:rPr>
              <w:t>X.</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Mantenimiento</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_Toc103848328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13</w:t>
            </w:r>
            <w:r w:rsidR="00686E92" w:rsidRPr="00904294">
              <w:rPr>
                <w:rFonts w:ascii="Arial" w:hAnsi="Arial" w:cs="Arial"/>
                <w:webHidden/>
                <w:sz w:val="20"/>
              </w:rPr>
              <w:fldChar w:fldCharType="end"/>
            </w:r>
          </w:hyperlink>
        </w:p>
        <w:p w14:paraId="3FFBD691" w14:textId="3C510847"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29" w:history="1">
            <w:r w:rsidR="00686E92" w:rsidRPr="00904294">
              <w:rPr>
                <w:rStyle w:val="Hyperlink"/>
                <w:rFonts w:ascii="Arial" w:eastAsia="Arial" w:hAnsi="Arial" w:cs="Arial"/>
                <w:sz w:val="20"/>
              </w:rPr>
              <w:t>XI.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Estrategia de implementación.</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_Toc103848329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13</w:t>
            </w:r>
            <w:r w:rsidR="00686E92" w:rsidRPr="00904294">
              <w:rPr>
                <w:rFonts w:ascii="Arial" w:hAnsi="Arial" w:cs="Arial"/>
                <w:webHidden/>
                <w:sz w:val="20"/>
              </w:rPr>
              <w:fldChar w:fldCharType="end"/>
            </w:r>
          </w:hyperlink>
        </w:p>
        <w:p w14:paraId="3B636001" w14:textId="207C45C3"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30" w:history="1">
            <w:r w:rsidR="00686E92" w:rsidRPr="00904294">
              <w:rPr>
                <w:rStyle w:val="Hyperlink"/>
                <w:rFonts w:ascii="Arial" w:eastAsia="Arial" w:hAnsi="Arial" w:cs="Arial"/>
                <w:sz w:val="20"/>
              </w:rPr>
              <w:t>XII.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Análisis de costos.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_Toc103848330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14</w:t>
            </w:r>
            <w:r w:rsidR="00686E92" w:rsidRPr="00904294">
              <w:rPr>
                <w:rFonts w:ascii="Arial" w:hAnsi="Arial" w:cs="Arial"/>
                <w:webHidden/>
                <w:sz w:val="20"/>
              </w:rPr>
              <w:fldChar w:fldCharType="end"/>
            </w:r>
          </w:hyperlink>
        </w:p>
        <w:p w14:paraId="6E66CC58" w14:textId="0B73DEF5"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31" w:history="1">
            <w:r w:rsidR="00686E92" w:rsidRPr="00904294">
              <w:rPr>
                <w:rStyle w:val="Hyperlink"/>
                <w:rFonts w:ascii="Arial" w:eastAsia="Arial" w:hAnsi="Arial" w:cs="Arial"/>
                <w:sz w:val="20"/>
              </w:rPr>
              <w:t>XIII.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Financiamiento Climático</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_Toc103848331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15</w:t>
            </w:r>
            <w:r w:rsidR="00686E92" w:rsidRPr="00904294">
              <w:rPr>
                <w:rFonts w:ascii="Arial" w:hAnsi="Arial" w:cs="Arial"/>
                <w:webHidden/>
                <w:sz w:val="20"/>
              </w:rPr>
              <w:fldChar w:fldCharType="end"/>
            </w:r>
          </w:hyperlink>
        </w:p>
        <w:p w14:paraId="78BA3ED5" w14:textId="773A63CB"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32" w:history="1">
            <w:r w:rsidR="00686E92" w:rsidRPr="00904294">
              <w:rPr>
                <w:rStyle w:val="Hyperlink"/>
                <w:rFonts w:ascii="Arial" w:eastAsia="Arial" w:hAnsi="Arial" w:cs="Arial"/>
                <w:sz w:val="20"/>
              </w:rPr>
              <w:t>XIV.</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Apéndice I – Detalle y Descripción de las Obras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_Toc103848332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21</w:t>
            </w:r>
            <w:r w:rsidR="00686E92" w:rsidRPr="00904294">
              <w:rPr>
                <w:rFonts w:ascii="Arial" w:hAnsi="Arial" w:cs="Arial"/>
                <w:webHidden/>
                <w:sz w:val="20"/>
              </w:rPr>
              <w:fldChar w:fldCharType="end"/>
            </w:r>
          </w:hyperlink>
        </w:p>
        <w:p w14:paraId="1C095CC1" w14:textId="68187B6A"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33" w:history="1">
            <w:r w:rsidR="00686E92" w:rsidRPr="00904294">
              <w:rPr>
                <w:rStyle w:val="Hyperlink"/>
                <w:rFonts w:ascii="Arial" w:eastAsia="Arial" w:hAnsi="Arial" w:cs="Arial"/>
                <w:sz w:val="20"/>
              </w:rPr>
              <w:t>XV.</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Apéndice II – Memorias Descriptivas de los Proyectos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_Toc103848333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21</w:t>
            </w:r>
            <w:r w:rsidR="00686E92" w:rsidRPr="00904294">
              <w:rPr>
                <w:rFonts w:ascii="Arial" w:hAnsi="Arial" w:cs="Arial"/>
                <w:webHidden/>
                <w:sz w:val="20"/>
              </w:rPr>
              <w:fldChar w:fldCharType="end"/>
            </w:r>
          </w:hyperlink>
        </w:p>
        <w:p w14:paraId="2E3816D4" w14:textId="59764D8B"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34" w:history="1">
            <w:r w:rsidR="00686E92" w:rsidRPr="00904294">
              <w:rPr>
                <w:rStyle w:val="Hyperlink"/>
                <w:rFonts w:ascii="Arial" w:eastAsia="Arial" w:hAnsi="Arial" w:cs="Arial"/>
                <w:sz w:val="20"/>
              </w:rPr>
              <w:t>XVI.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Apéndice III – Criterios de Sostenibiidad Ambiental</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_Toc103848334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22</w:t>
            </w:r>
            <w:r w:rsidR="00686E92" w:rsidRPr="00904294">
              <w:rPr>
                <w:rFonts w:ascii="Arial" w:hAnsi="Arial" w:cs="Arial"/>
                <w:webHidden/>
                <w:sz w:val="20"/>
              </w:rPr>
              <w:fldChar w:fldCharType="end"/>
            </w:r>
          </w:hyperlink>
        </w:p>
        <w:p w14:paraId="38D09E21" w14:textId="6EC88B90"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35" w:history="1">
            <w:r w:rsidR="00686E92" w:rsidRPr="00904294">
              <w:rPr>
                <w:rStyle w:val="Hyperlink"/>
                <w:rFonts w:ascii="Arial" w:eastAsia="Arial" w:hAnsi="Arial" w:cs="Arial"/>
                <w:sz w:val="20"/>
              </w:rPr>
              <w:t>XVII.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Apéndice IV – Esquema de Ejecución General de la Operación</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_Toc103848335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24</w:t>
            </w:r>
            <w:r w:rsidR="00686E92" w:rsidRPr="00904294">
              <w:rPr>
                <w:rFonts w:ascii="Arial" w:hAnsi="Arial" w:cs="Arial"/>
                <w:webHidden/>
                <w:sz w:val="20"/>
              </w:rPr>
              <w:fldChar w:fldCharType="end"/>
            </w:r>
          </w:hyperlink>
        </w:p>
        <w:p w14:paraId="364F2D08" w14:textId="45CECD6B"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36" w:history="1">
            <w:r w:rsidR="00686E92" w:rsidRPr="00904294">
              <w:rPr>
                <w:rStyle w:val="Hyperlink"/>
                <w:rFonts w:ascii="Arial" w:eastAsia="Arial" w:hAnsi="Arial" w:cs="Arial"/>
                <w:sz w:val="20"/>
              </w:rPr>
              <w:t>XVIII.</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Apéncide V. Organigrama de la UGP</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_Toc103848336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25</w:t>
            </w:r>
            <w:r w:rsidR="00686E92" w:rsidRPr="00904294">
              <w:rPr>
                <w:rFonts w:ascii="Arial" w:hAnsi="Arial" w:cs="Arial"/>
                <w:webHidden/>
                <w:sz w:val="20"/>
              </w:rPr>
              <w:fldChar w:fldCharType="end"/>
            </w:r>
          </w:hyperlink>
        </w:p>
        <w:p w14:paraId="167F6BF8" w14:textId="51C54535" w:rsidR="00686E92" w:rsidRPr="00904294" w:rsidRDefault="00EC4415" w:rsidP="00904294">
          <w:pPr>
            <w:pStyle w:val="TOC1"/>
            <w:spacing w:before="0" w:after="120"/>
            <w:rPr>
              <w:rFonts w:ascii="Arial" w:eastAsiaTheme="minorEastAsia" w:hAnsi="Arial" w:cs="Arial"/>
              <w:smallCaps w:val="0"/>
              <w:spacing w:val="0"/>
              <w:sz w:val="20"/>
              <w:lang w:val="es-US" w:eastAsia="es-US"/>
            </w:rPr>
          </w:pPr>
          <w:hyperlink w:anchor="_Toc103848337" w:history="1">
            <w:r w:rsidR="00686E92" w:rsidRPr="00904294">
              <w:rPr>
                <w:rStyle w:val="Hyperlink"/>
                <w:rFonts w:ascii="Arial" w:eastAsia="Arial" w:hAnsi="Arial" w:cs="Arial"/>
                <w:sz w:val="20"/>
              </w:rPr>
              <w:t>XIX.</w:t>
            </w:r>
            <w:r w:rsidR="00686E92" w:rsidRPr="00904294">
              <w:rPr>
                <w:rFonts w:ascii="Arial" w:eastAsiaTheme="minorEastAsia" w:hAnsi="Arial" w:cs="Arial"/>
                <w:smallCaps w:val="0"/>
                <w:spacing w:val="0"/>
                <w:sz w:val="20"/>
                <w:lang w:val="es-US" w:eastAsia="es-US"/>
              </w:rPr>
              <w:tab/>
            </w:r>
            <w:r w:rsidR="00686E92" w:rsidRPr="00904294">
              <w:rPr>
                <w:rStyle w:val="Hyperlink"/>
                <w:rFonts w:ascii="Arial" w:eastAsia="Arial" w:hAnsi="Arial" w:cs="Arial"/>
                <w:sz w:val="20"/>
              </w:rPr>
              <w:t>Apéndice VI – Detalle de los costos</w:t>
            </w:r>
            <w:r w:rsidR="00686E92" w:rsidRPr="00904294">
              <w:rPr>
                <w:rFonts w:ascii="Arial" w:hAnsi="Arial" w:cs="Arial"/>
                <w:webHidden/>
                <w:sz w:val="20"/>
              </w:rPr>
              <w:tab/>
            </w:r>
            <w:r w:rsidR="00686E92" w:rsidRPr="00904294">
              <w:rPr>
                <w:rFonts w:ascii="Arial" w:hAnsi="Arial" w:cs="Arial"/>
                <w:webHidden/>
                <w:sz w:val="20"/>
              </w:rPr>
              <w:fldChar w:fldCharType="begin"/>
            </w:r>
            <w:r w:rsidR="00686E92" w:rsidRPr="00904294">
              <w:rPr>
                <w:rFonts w:ascii="Arial" w:hAnsi="Arial" w:cs="Arial"/>
                <w:webHidden/>
                <w:sz w:val="20"/>
              </w:rPr>
              <w:instrText xml:space="preserve"> PAGEREF _Toc103848337 \h </w:instrText>
            </w:r>
            <w:r w:rsidR="00686E92" w:rsidRPr="00904294">
              <w:rPr>
                <w:rFonts w:ascii="Arial" w:hAnsi="Arial" w:cs="Arial"/>
                <w:webHidden/>
                <w:sz w:val="20"/>
              </w:rPr>
            </w:r>
            <w:r w:rsidR="00686E92" w:rsidRPr="00904294">
              <w:rPr>
                <w:rFonts w:ascii="Arial" w:hAnsi="Arial" w:cs="Arial"/>
                <w:webHidden/>
                <w:sz w:val="20"/>
              </w:rPr>
              <w:fldChar w:fldCharType="separate"/>
            </w:r>
            <w:r w:rsidR="00C27F81" w:rsidRPr="00904294">
              <w:rPr>
                <w:rFonts w:ascii="Arial" w:hAnsi="Arial" w:cs="Arial"/>
                <w:webHidden/>
                <w:sz w:val="20"/>
              </w:rPr>
              <w:t>26</w:t>
            </w:r>
            <w:r w:rsidR="00686E92" w:rsidRPr="00904294">
              <w:rPr>
                <w:rFonts w:ascii="Arial" w:hAnsi="Arial" w:cs="Arial"/>
                <w:webHidden/>
                <w:sz w:val="20"/>
              </w:rPr>
              <w:fldChar w:fldCharType="end"/>
            </w:r>
          </w:hyperlink>
        </w:p>
        <w:p w14:paraId="00000025" w14:textId="315DB753" w:rsidR="00EF692B" w:rsidRDefault="004B368F" w:rsidP="00904294">
          <w:pPr>
            <w:pBdr>
              <w:top w:val="nil"/>
              <w:left w:val="nil"/>
              <w:bottom w:val="nil"/>
              <w:right w:val="nil"/>
              <w:between w:val="nil"/>
            </w:pBdr>
            <w:spacing w:after="120"/>
            <w:rPr>
              <w:color w:val="000000"/>
            </w:rPr>
          </w:pPr>
          <w:r w:rsidRPr="00904294">
            <w:rPr>
              <w:rFonts w:ascii="Arial" w:hAnsi="Arial" w:cs="Arial"/>
              <w:sz w:val="20"/>
              <w:szCs w:val="20"/>
            </w:rPr>
            <w:fldChar w:fldCharType="end"/>
          </w:r>
        </w:p>
      </w:sdtContent>
    </w:sdt>
    <w:p w14:paraId="00000026" w14:textId="77777777" w:rsidR="00EF692B" w:rsidRDefault="004B368F">
      <w:pPr>
        <w:spacing w:before="120" w:after="120" w:line="240" w:lineRule="auto"/>
        <w:rPr>
          <w:rFonts w:ascii="Arial" w:eastAsia="Arial" w:hAnsi="Arial" w:cs="Arial"/>
          <w:b/>
          <w:smallCaps/>
        </w:rPr>
      </w:pPr>
      <w:r>
        <w:br w:type="page"/>
      </w:r>
    </w:p>
    <w:p w14:paraId="00000027" w14:textId="77777777" w:rsidR="00EF692B" w:rsidRDefault="004B368F">
      <w:pPr>
        <w:pStyle w:val="Heading1"/>
        <w:numPr>
          <w:ilvl w:val="0"/>
          <w:numId w:val="7"/>
        </w:numPr>
        <w:spacing w:before="120" w:after="120"/>
        <w:ind w:left="270"/>
        <w:rPr>
          <w:rFonts w:ascii="Arial" w:eastAsia="Arial" w:hAnsi="Arial" w:cs="Arial"/>
          <w:sz w:val="22"/>
          <w:szCs w:val="22"/>
        </w:rPr>
      </w:pPr>
      <w:bookmarkStart w:id="56" w:name="_Toc103848319"/>
      <w:r>
        <w:rPr>
          <w:rFonts w:ascii="Arial" w:eastAsia="Arial" w:hAnsi="Arial" w:cs="Arial"/>
          <w:sz w:val="22"/>
          <w:szCs w:val="22"/>
        </w:rPr>
        <w:lastRenderedPageBreak/>
        <w:t>Introducción</w:t>
      </w:r>
      <w:bookmarkEnd w:id="56"/>
    </w:p>
    <w:p w14:paraId="00000028" w14:textId="77777777" w:rsidR="00EF692B" w:rsidRDefault="00EF692B">
      <w:pPr>
        <w:spacing w:before="120" w:after="120" w:line="240" w:lineRule="auto"/>
        <w:jc w:val="both"/>
        <w:rPr>
          <w:rFonts w:ascii="Arial" w:eastAsia="Arial" w:hAnsi="Arial" w:cs="Arial"/>
        </w:rPr>
      </w:pPr>
    </w:p>
    <w:p w14:paraId="0000002B" w14:textId="0771B136" w:rsidR="00EF692B" w:rsidRDefault="007F18E4" w:rsidP="00C13945">
      <w:pPr>
        <w:autoSpaceDE w:val="0"/>
        <w:autoSpaceDN w:val="0"/>
        <w:adjustRightInd w:val="0"/>
        <w:spacing w:after="0" w:line="240" w:lineRule="auto"/>
        <w:jc w:val="both"/>
        <w:rPr>
          <w:rFonts w:ascii="Arial" w:eastAsia="Arial" w:hAnsi="Arial" w:cs="Arial"/>
        </w:rPr>
      </w:pPr>
      <w:r w:rsidRPr="00731B4A">
        <w:rPr>
          <w:rFonts w:ascii="Arial" w:hAnsi="Arial" w:cs="Arial"/>
          <w:lang w:val="es-419"/>
        </w:rPr>
        <w:t xml:space="preserve">Este Programa </w:t>
      </w:r>
      <w:r w:rsidRPr="58D0B8E5">
        <w:rPr>
          <w:rFonts w:ascii="Arial" w:hAnsi="Arial" w:cs="Arial"/>
          <w:lang w:val="es-419"/>
        </w:rPr>
        <w:t xml:space="preserve">BR-L1583 </w:t>
      </w:r>
      <w:r w:rsidRPr="00731B4A">
        <w:rPr>
          <w:rFonts w:ascii="Arial" w:hAnsi="Arial" w:cs="Arial"/>
          <w:lang w:val="es-419"/>
        </w:rPr>
        <w:t xml:space="preserve">representa la </w:t>
      </w:r>
      <w:r w:rsidR="00C07E45">
        <w:rPr>
          <w:rFonts w:ascii="Arial" w:hAnsi="Arial" w:cs="Arial"/>
          <w:lang w:val="es-419"/>
        </w:rPr>
        <w:t>Cuarta</w:t>
      </w:r>
      <w:r w:rsidRPr="00731B4A">
        <w:rPr>
          <w:rFonts w:ascii="Arial" w:hAnsi="Arial" w:cs="Arial"/>
          <w:lang w:val="es-419"/>
        </w:rPr>
        <w:t xml:space="preserve"> Operación de una Línea Condicional para Proyectos de Inversión (CCLIP) </w:t>
      </w:r>
      <w:r w:rsidRPr="58D0B8E5">
        <w:rPr>
          <w:rFonts w:ascii="Arial" w:hAnsi="Arial" w:cs="Arial"/>
          <w:lang w:val="es-419"/>
        </w:rPr>
        <w:t>“</w:t>
      </w:r>
      <w:r w:rsidRPr="00731B4A">
        <w:rPr>
          <w:rFonts w:ascii="Arial" w:hAnsi="Arial" w:cs="Arial"/>
          <w:lang w:val="es-419"/>
        </w:rPr>
        <w:t>Programa de Modernización del Gasto Social en Brasil</w:t>
      </w:r>
      <w:r w:rsidRPr="58D0B8E5">
        <w:rPr>
          <w:rFonts w:ascii="Arial" w:hAnsi="Arial" w:cs="Arial"/>
          <w:lang w:val="es-419"/>
        </w:rPr>
        <w:t>”</w:t>
      </w:r>
      <w:r w:rsidRPr="00731B4A">
        <w:rPr>
          <w:rFonts w:ascii="Arial" w:hAnsi="Arial" w:cs="Arial"/>
          <w:lang w:val="es-419"/>
        </w:rPr>
        <w:t xml:space="preserve"> (BR</w:t>
      </w:r>
      <w:r w:rsidR="006F5C9B">
        <w:rPr>
          <w:rFonts w:ascii="Arial" w:hAnsi="Arial" w:cs="Arial"/>
          <w:lang w:val="es-419"/>
        </w:rPr>
        <w:noBreakHyphen/>
      </w:r>
      <w:r w:rsidRPr="00731B4A">
        <w:rPr>
          <w:rFonts w:ascii="Arial" w:hAnsi="Arial" w:cs="Arial"/>
          <w:lang w:val="es-419"/>
        </w:rPr>
        <w:t xml:space="preserve">O0009). El Programa </w:t>
      </w:r>
      <w:r w:rsidRPr="58D0B8E5">
        <w:rPr>
          <w:rFonts w:ascii="Arial" w:hAnsi="Arial" w:cs="Arial"/>
          <w:lang w:val="es-419"/>
        </w:rPr>
        <w:t>denominado “</w:t>
      </w:r>
      <w:r w:rsidR="00401835">
        <w:rPr>
          <w:rFonts w:ascii="Arial" w:eastAsia="Arial" w:hAnsi="Arial" w:cs="Arial"/>
        </w:rPr>
        <w:t>F</w:t>
      </w:r>
      <w:r w:rsidR="00A7623B">
        <w:rPr>
          <w:rFonts w:ascii="Arial" w:eastAsia="Arial" w:hAnsi="Arial" w:cs="Arial"/>
        </w:rPr>
        <w:t xml:space="preserve">ortalecimiento de </w:t>
      </w:r>
      <w:r w:rsidR="00A7623B" w:rsidRPr="58D0B8E5">
        <w:rPr>
          <w:rFonts w:ascii="Arial" w:eastAsia="Arial" w:hAnsi="Arial" w:cs="Arial"/>
        </w:rPr>
        <w:t xml:space="preserve">las Redes </w:t>
      </w:r>
      <w:r w:rsidR="00C1738D" w:rsidRPr="58D0B8E5">
        <w:rPr>
          <w:rFonts w:ascii="Arial" w:eastAsia="Arial" w:hAnsi="Arial" w:cs="Arial"/>
        </w:rPr>
        <w:t>de Inclusión Social y</w:t>
      </w:r>
      <w:r w:rsidR="00C1738D">
        <w:rPr>
          <w:rFonts w:ascii="Arial" w:eastAsia="Arial" w:hAnsi="Arial" w:cs="Arial"/>
        </w:rPr>
        <w:t xml:space="preserve"> </w:t>
      </w:r>
      <w:r w:rsidR="00A7623B" w:rsidRPr="00A7623B">
        <w:rPr>
          <w:rFonts w:ascii="Arial" w:eastAsia="Arial" w:hAnsi="Arial" w:cs="Arial"/>
        </w:rPr>
        <w:t>A</w:t>
      </w:r>
      <w:r w:rsidR="00C1738D">
        <w:rPr>
          <w:rFonts w:ascii="Arial" w:eastAsia="Arial" w:hAnsi="Arial" w:cs="Arial"/>
        </w:rPr>
        <w:t>tención a la Salud</w:t>
      </w:r>
      <w:r w:rsidR="00A7623B" w:rsidRPr="00A7623B">
        <w:rPr>
          <w:rFonts w:ascii="Arial" w:eastAsia="Arial" w:hAnsi="Arial" w:cs="Arial"/>
        </w:rPr>
        <w:t xml:space="preserve"> - PROREDES </w:t>
      </w:r>
      <w:r w:rsidR="00C1738D">
        <w:rPr>
          <w:rFonts w:ascii="Arial" w:eastAsia="Arial" w:hAnsi="Arial" w:cs="Arial"/>
        </w:rPr>
        <w:t xml:space="preserve">en el </w:t>
      </w:r>
      <w:r w:rsidR="00E02CFE">
        <w:rPr>
          <w:rFonts w:ascii="Arial" w:eastAsia="Arial" w:hAnsi="Arial" w:cs="Arial"/>
        </w:rPr>
        <w:t>E</w:t>
      </w:r>
      <w:r w:rsidR="00C1738D">
        <w:rPr>
          <w:rFonts w:ascii="Arial" w:eastAsia="Arial" w:hAnsi="Arial" w:cs="Arial"/>
        </w:rPr>
        <w:t xml:space="preserve">stado de </w:t>
      </w:r>
      <w:r w:rsidR="00A7623B" w:rsidRPr="00A7623B">
        <w:rPr>
          <w:rFonts w:ascii="Arial" w:eastAsia="Arial" w:hAnsi="Arial" w:cs="Arial"/>
        </w:rPr>
        <w:t>S</w:t>
      </w:r>
      <w:r w:rsidR="00C1738D">
        <w:rPr>
          <w:rFonts w:ascii="Arial" w:eastAsia="Arial" w:hAnsi="Arial" w:cs="Arial"/>
        </w:rPr>
        <w:t xml:space="preserve">ergipe </w:t>
      </w:r>
      <w:r w:rsidR="00E02CFE">
        <w:rPr>
          <w:rFonts w:ascii="Arial" w:eastAsia="Arial" w:hAnsi="Arial" w:cs="Arial"/>
        </w:rPr>
        <w:t>(ESE</w:t>
      </w:r>
      <w:r w:rsidR="00E02CFE" w:rsidRPr="58D0B8E5">
        <w:rPr>
          <w:rFonts w:ascii="Arial" w:eastAsia="Arial" w:hAnsi="Arial" w:cs="Arial"/>
        </w:rPr>
        <w:t>)”</w:t>
      </w:r>
      <w:r w:rsidR="004B368F" w:rsidRPr="58D0B8E5">
        <w:rPr>
          <w:rFonts w:ascii="Arial" w:eastAsia="Arial" w:hAnsi="Arial" w:cs="Arial"/>
        </w:rPr>
        <w:t xml:space="preserve"> tiene por objetivo</w:t>
      </w:r>
      <w:r w:rsidR="004B368F">
        <w:rPr>
          <w:rFonts w:ascii="Arial" w:eastAsia="Arial" w:hAnsi="Arial" w:cs="Arial"/>
        </w:rPr>
        <w:t xml:space="preserve"> mejorar la </w:t>
      </w:r>
      <w:r w:rsidR="00E02CFE" w:rsidRPr="00B93015">
        <w:rPr>
          <w:rFonts w:ascii="Arial" w:eastAsia="Arial" w:hAnsi="Arial" w:cs="Arial"/>
        </w:rPr>
        <w:t>salud de la población del ESE</w:t>
      </w:r>
      <w:r w:rsidR="004B368F">
        <w:rPr>
          <w:rFonts w:ascii="Arial" w:eastAsia="Arial" w:hAnsi="Arial" w:cs="Arial"/>
        </w:rPr>
        <w:t>.</w:t>
      </w:r>
      <w:r w:rsidR="00B93015" w:rsidRPr="00B93015">
        <w:t xml:space="preserve"> </w:t>
      </w:r>
      <w:r w:rsidR="00B93015" w:rsidRPr="00B93015">
        <w:rPr>
          <w:rFonts w:ascii="Arial" w:eastAsia="Arial" w:hAnsi="Arial" w:cs="Arial"/>
        </w:rPr>
        <w:t>Los objetivos específicos de esta operación s</w:t>
      </w:r>
      <w:r w:rsidR="00EA607B">
        <w:rPr>
          <w:rFonts w:ascii="Arial" w:eastAsia="Arial" w:hAnsi="Arial" w:cs="Arial"/>
        </w:rPr>
        <w:t>o</w:t>
      </w:r>
      <w:r w:rsidR="00B93015" w:rsidRPr="00B93015">
        <w:rPr>
          <w:rFonts w:ascii="Arial" w:eastAsia="Arial" w:hAnsi="Arial" w:cs="Arial"/>
        </w:rPr>
        <w:t>n: (i) ampliar el acceso, la calidad y la integración de los servicios de salud del ESE;</w:t>
      </w:r>
      <w:r w:rsidR="00EA607B">
        <w:rPr>
          <w:rFonts w:ascii="Arial" w:eastAsia="Arial" w:hAnsi="Arial" w:cs="Arial"/>
        </w:rPr>
        <w:t xml:space="preserve"> y </w:t>
      </w:r>
      <w:r w:rsidR="00B93015" w:rsidRPr="00B93015">
        <w:rPr>
          <w:rFonts w:ascii="Arial" w:eastAsia="Arial" w:hAnsi="Arial" w:cs="Arial"/>
        </w:rPr>
        <w:t xml:space="preserve">(ii) modernizar los procesos de gestión y asistenciales, a través de una transformación digital. </w:t>
      </w:r>
    </w:p>
    <w:p w14:paraId="0000002C" w14:textId="77777777" w:rsidR="00EF692B" w:rsidRDefault="00EF692B">
      <w:pPr>
        <w:spacing w:after="0" w:line="240" w:lineRule="auto"/>
        <w:jc w:val="both"/>
        <w:rPr>
          <w:rFonts w:ascii="Arial" w:eastAsia="Arial" w:hAnsi="Arial" w:cs="Arial"/>
        </w:rPr>
      </w:pPr>
    </w:p>
    <w:p w14:paraId="0000002D" w14:textId="138CD06E" w:rsidR="00EF692B" w:rsidRDefault="004B368F">
      <w:pPr>
        <w:spacing w:after="0" w:line="240" w:lineRule="auto"/>
        <w:jc w:val="both"/>
        <w:rPr>
          <w:rFonts w:ascii="Arial" w:eastAsia="Arial" w:hAnsi="Arial" w:cs="Arial"/>
        </w:rPr>
      </w:pPr>
      <w:r>
        <w:rPr>
          <w:rFonts w:ascii="Arial" w:eastAsia="Arial" w:hAnsi="Arial" w:cs="Arial"/>
        </w:rPr>
        <w:t>En materia de infraestructura, el Programa incluye intervenciones en dos componentes. El Componente 1 “</w:t>
      </w:r>
      <w:r w:rsidR="00CD2C36" w:rsidRPr="00CD2C36">
        <w:rPr>
          <w:rFonts w:ascii="Arial" w:eastAsia="Arial" w:hAnsi="Arial" w:cs="Arial"/>
        </w:rPr>
        <w:t>Apoyo a la ampliación del acceso, de la calidad y la integración de los servicios</w:t>
      </w:r>
      <w:r>
        <w:rPr>
          <w:rFonts w:ascii="Arial" w:eastAsia="Arial" w:hAnsi="Arial" w:cs="Arial"/>
        </w:rPr>
        <w:t xml:space="preserve">”, busca </w:t>
      </w:r>
      <w:r w:rsidR="00842FF6" w:rsidRPr="00842FF6">
        <w:rPr>
          <w:rFonts w:ascii="Arial" w:eastAsia="Arial" w:hAnsi="Arial" w:cs="Arial"/>
        </w:rPr>
        <w:t>contribuir a la ampliación del acceso y de la calidad de los servicios de salud, así como de su organización a través del fortalecimiento de las redes de atención</w:t>
      </w:r>
      <w:r>
        <w:rPr>
          <w:rFonts w:ascii="Arial" w:eastAsia="Arial" w:hAnsi="Arial" w:cs="Arial"/>
        </w:rPr>
        <w:t>. El Componente 2 “</w:t>
      </w:r>
      <w:r w:rsidR="009D5B46" w:rsidRPr="009D5B46">
        <w:rPr>
          <w:rFonts w:ascii="Arial" w:eastAsia="Arial" w:hAnsi="Arial" w:cs="Arial"/>
        </w:rPr>
        <w:t>Fortalecimiento de la gestión del sistema sanitario</w:t>
      </w:r>
      <w:r>
        <w:rPr>
          <w:rFonts w:ascii="Arial" w:eastAsia="Arial" w:hAnsi="Arial" w:cs="Arial"/>
        </w:rPr>
        <w:t xml:space="preserve">”, busca </w:t>
      </w:r>
      <w:r w:rsidR="00D408DE" w:rsidRPr="00D408DE">
        <w:rPr>
          <w:rFonts w:ascii="Arial" w:eastAsia="Arial" w:hAnsi="Arial" w:cs="Arial"/>
        </w:rPr>
        <w:t>contribuir al</w:t>
      </w:r>
      <w:r w:rsidR="00D43037">
        <w:rPr>
          <w:rFonts w:ascii="Arial" w:eastAsia="Arial" w:hAnsi="Arial" w:cs="Arial"/>
        </w:rPr>
        <w:t xml:space="preserve"> fortalecimiento de los procesos de gestión</w:t>
      </w:r>
      <w:r w:rsidR="00620561">
        <w:rPr>
          <w:rFonts w:ascii="Arial" w:eastAsia="Arial" w:hAnsi="Arial" w:cs="Arial"/>
        </w:rPr>
        <w:t xml:space="preserve"> </w:t>
      </w:r>
      <w:r w:rsidR="00D408DE" w:rsidRPr="00D408DE">
        <w:rPr>
          <w:rFonts w:ascii="Arial" w:eastAsia="Arial" w:hAnsi="Arial" w:cs="Arial"/>
        </w:rPr>
        <w:t>y asistenciales a través de la ampliación de las capacidades institucionales, estratégicas y gerenciales</w:t>
      </w:r>
      <w:r>
        <w:rPr>
          <w:rFonts w:ascii="Arial" w:eastAsia="Arial" w:hAnsi="Arial" w:cs="Arial"/>
        </w:rPr>
        <w:t>. En ambos componentes se incluyen obras de infraestructura en edificaciones existentes o construcciones nuevas.</w:t>
      </w:r>
    </w:p>
    <w:p w14:paraId="0000002E" w14:textId="77777777" w:rsidR="00EF692B" w:rsidRDefault="00EF692B">
      <w:pPr>
        <w:spacing w:after="0" w:line="240" w:lineRule="auto"/>
        <w:jc w:val="both"/>
        <w:rPr>
          <w:rFonts w:ascii="Arial" w:eastAsia="Arial" w:hAnsi="Arial" w:cs="Arial"/>
        </w:rPr>
      </w:pPr>
    </w:p>
    <w:p w14:paraId="0000002F" w14:textId="7B17F0D8" w:rsidR="00EF692B" w:rsidRDefault="004B368F">
      <w:pPr>
        <w:spacing w:after="0" w:line="240" w:lineRule="auto"/>
        <w:rPr>
          <w:rFonts w:ascii="Arial" w:eastAsia="Arial" w:hAnsi="Arial" w:cs="Arial"/>
        </w:rPr>
      </w:pPr>
      <w:r>
        <w:rPr>
          <w:rFonts w:ascii="Arial" w:eastAsia="Arial" w:hAnsi="Arial" w:cs="Arial"/>
        </w:rPr>
        <w:t>Estas obras se han identificado de la siguiente manera:</w:t>
      </w:r>
    </w:p>
    <w:p w14:paraId="607F957D" w14:textId="1996C28A" w:rsidR="00F654FF" w:rsidRDefault="00F654FF">
      <w:pPr>
        <w:spacing w:after="0" w:line="240" w:lineRule="auto"/>
        <w:rPr>
          <w:rFonts w:ascii="Arial" w:eastAsia="Arial" w:hAnsi="Arial" w:cs="Arial"/>
        </w:rPr>
      </w:pPr>
    </w:p>
    <w:p w14:paraId="47B1F1B6" w14:textId="7D2A0DF7" w:rsidR="00F654FF" w:rsidRPr="00F654FF" w:rsidRDefault="00F654FF">
      <w:pPr>
        <w:spacing w:after="0" w:line="240" w:lineRule="auto"/>
        <w:rPr>
          <w:rFonts w:ascii="Arial" w:eastAsia="Arial" w:hAnsi="Arial" w:cs="Arial"/>
          <w:b/>
          <w:bCs/>
        </w:rPr>
      </w:pPr>
      <w:r w:rsidRPr="00F654FF">
        <w:rPr>
          <w:rFonts w:ascii="Arial" w:eastAsia="Arial" w:hAnsi="Arial" w:cs="Arial"/>
          <w:b/>
          <w:bCs/>
        </w:rPr>
        <w:t>Componente 1:</w:t>
      </w:r>
    </w:p>
    <w:p w14:paraId="00000030" w14:textId="77777777" w:rsidR="00EF692B" w:rsidRDefault="00EF692B">
      <w:pPr>
        <w:spacing w:after="0" w:line="240" w:lineRule="auto"/>
        <w:rPr>
          <w:rFonts w:ascii="Arial" w:eastAsia="Arial" w:hAnsi="Arial" w:cs="Arial"/>
        </w:rPr>
      </w:pPr>
    </w:p>
    <w:p w14:paraId="00000031" w14:textId="347B52D3" w:rsidR="00EF692B" w:rsidRDefault="003B271B">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b/>
          <w:color w:val="000000"/>
        </w:rPr>
        <w:t xml:space="preserve">Maternidad </w:t>
      </w:r>
      <w:r w:rsidR="00884005">
        <w:rPr>
          <w:rFonts w:ascii="Arial" w:eastAsia="Arial" w:hAnsi="Arial" w:cs="Arial"/>
          <w:b/>
          <w:color w:val="000000"/>
        </w:rPr>
        <w:t>Nuestra Señora de Lourdes</w:t>
      </w:r>
      <w:r w:rsidR="002D0812">
        <w:rPr>
          <w:rFonts w:ascii="Arial" w:eastAsia="Arial" w:hAnsi="Arial" w:cs="Arial"/>
          <w:b/>
          <w:color w:val="000000"/>
        </w:rPr>
        <w:t xml:space="preserve"> (MNSL)</w:t>
      </w:r>
      <w:r w:rsidR="004B368F">
        <w:rPr>
          <w:rFonts w:ascii="Arial" w:eastAsia="Arial" w:hAnsi="Arial" w:cs="Arial"/>
          <w:color w:val="000000"/>
        </w:rPr>
        <w:t>. Construcción, equipamiento médico y mobiliario.</w:t>
      </w:r>
    </w:p>
    <w:p w14:paraId="00000032" w14:textId="5878A534" w:rsidR="00EF692B" w:rsidRDefault="00B94C0A">
      <w:pPr>
        <w:numPr>
          <w:ilvl w:val="0"/>
          <w:numId w:val="2"/>
        </w:num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b/>
          <w:color w:val="000000"/>
        </w:rPr>
        <w:t>Hospital Infantil</w:t>
      </w:r>
      <w:r w:rsidR="002D0812">
        <w:rPr>
          <w:rFonts w:ascii="Arial" w:eastAsia="Arial" w:hAnsi="Arial" w:cs="Arial"/>
          <w:b/>
          <w:color w:val="000000"/>
        </w:rPr>
        <w:t xml:space="preserve"> (HI)</w:t>
      </w:r>
      <w:r w:rsidR="004B368F">
        <w:rPr>
          <w:rFonts w:ascii="Arial" w:eastAsia="Arial" w:hAnsi="Arial" w:cs="Arial"/>
          <w:color w:val="000000"/>
        </w:rPr>
        <w:t xml:space="preserve">. </w:t>
      </w:r>
      <w:r w:rsidR="00270843">
        <w:rPr>
          <w:rFonts w:ascii="Arial" w:eastAsia="Arial" w:hAnsi="Arial" w:cs="Arial"/>
          <w:color w:val="000000"/>
        </w:rPr>
        <w:t>R</w:t>
      </w:r>
      <w:r w:rsidR="004B368F">
        <w:rPr>
          <w:rFonts w:ascii="Arial" w:eastAsia="Arial" w:hAnsi="Arial" w:cs="Arial"/>
          <w:color w:val="000000"/>
        </w:rPr>
        <w:t>e</w:t>
      </w:r>
      <w:r w:rsidR="006A5BA0">
        <w:rPr>
          <w:rFonts w:ascii="Arial" w:eastAsia="Arial" w:hAnsi="Arial" w:cs="Arial"/>
          <w:color w:val="000000"/>
        </w:rPr>
        <w:t xml:space="preserve">forma </w:t>
      </w:r>
      <w:r w:rsidR="004B368F">
        <w:rPr>
          <w:rFonts w:ascii="Arial" w:eastAsia="Arial" w:hAnsi="Arial" w:cs="Arial"/>
          <w:color w:val="000000"/>
        </w:rPr>
        <w:t>en edificio existente</w:t>
      </w:r>
      <w:r w:rsidR="0070793E">
        <w:rPr>
          <w:rFonts w:ascii="Arial" w:eastAsia="Arial" w:hAnsi="Arial" w:cs="Arial"/>
          <w:color w:val="000000"/>
        </w:rPr>
        <w:t>, equipamient</w:t>
      </w:r>
      <w:r w:rsidR="005C3611">
        <w:rPr>
          <w:rFonts w:ascii="Arial" w:eastAsia="Arial" w:hAnsi="Arial" w:cs="Arial"/>
          <w:color w:val="000000"/>
        </w:rPr>
        <w:t>o</w:t>
      </w:r>
      <w:r w:rsidR="004B368F">
        <w:rPr>
          <w:rFonts w:ascii="Arial" w:eastAsia="Arial" w:hAnsi="Arial" w:cs="Arial"/>
          <w:color w:val="000000"/>
        </w:rPr>
        <w:t xml:space="preserve"> y mobiliario. </w:t>
      </w:r>
    </w:p>
    <w:p w14:paraId="00000034" w14:textId="03D79AD1" w:rsidR="00EF692B" w:rsidRDefault="00D27CD1">
      <w:pPr>
        <w:numPr>
          <w:ilvl w:val="0"/>
          <w:numId w:val="2"/>
        </w:numPr>
        <w:pBdr>
          <w:top w:val="nil"/>
          <w:left w:val="nil"/>
          <w:bottom w:val="nil"/>
          <w:right w:val="nil"/>
          <w:between w:val="nil"/>
        </w:pBdr>
        <w:spacing w:after="0" w:line="240" w:lineRule="auto"/>
        <w:jc w:val="both"/>
        <w:rPr>
          <w:rFonts w:ascii="Arial" w:eastAsia="Arial" w:hAnsi="Arial" w:cs="Arial"/>
          <w:color w:val="000000"/>
        </w:rPr>
      </w:pPr>
      <w:r w:rsidRPr="3D48809A">
        <w:rPr>
          <w:rFonts w:ascii="Arial" w:eastAsia="Arial" w:hAnsi="Arial" w:cs="Arial"/>
          <w:b/>
          <w:color w:val="000000" w:themeColor="text1"/>
        </w:rPr>
        <w:t>Laboratorio Central</w:t>
      </w:r>
      <w:r w:rsidR="00E440C8" w:rsidRPr="3D48809A">
        <w:rPr>
          <w:rFonts w:ascii="Arial" w:eastAsia="Arial" w:hAnsi="Arial" w:cs="Arial"/>
          <w:b/>
          <w:color w:val="000000" w:themeColor="text1"/>
        </w:rPr>
        <w:t xml:space="preserve"> (LACEN)</w:t>
      </w:r>
      <w:r w:rsidR="004B368F" w:rsidRPr="3D48809A">
        <w:rPr>
          <w:rFonts w:ascii="Arial" w:eastAsia="Arial" w:hAnsi="Arial" w:cs="Arial"/>
          <w:color w:val="000000" w:themeColor="text1"/>
        </w:rPr>
        <w:t xml:space="preserve">. </w:t>
      </w:r>
      <w:r w:rsidR="00277F72">
        <w:rPr>
          <w:rFonts w:ascii="Arial" w:eastAsia="Arial" w:hAnsi="Arial" w:cs="Arial"/>
          <w:color w:val="000000" w:themeColor="text1"/>
        </w:rPr>
        <w:t>R</w:t>
      </w:r>
      <w:r w:rsidR="00101B93" w:rsidRPr="3D48809A">
        <w:rPr>
          <w:rFonts w:ascii="Arial" w:eastAsia="Arial" w:hAnsi="Arial" w:cs="Arial"/>
          <w:color w:val="000000" w:themeColor="text1"/>
        </w:rPr>
        <w:t>e</w:t>
      </w:r>
      <w:r w:rsidR="002B2B0C" w:rsidRPr="3D48809A">
        <w:rPr>
          <w:rFonts w:ascii="Arial" w:eastAsia="Arial" w:hAnsi="Arial" w:cs="Arial"/>
          <w:color w:val="000000" w:themeColor="text1"/>
        </w:rPr>
        <w:t xml:space="preserve">forma </w:t>
      </w:r>
      <w:r w:rsidR="00101B93" w:rsidRPr="3D48809A">
        <w:rPr>
          <w:rFonts w:ascii="Arial" w:eastAsia="Arial" w:hAnsi="Arial" w:cs="Arial"/>
          <w:color w:val="000000" w:themeColor="text1"/>
        </w:rPr>
        <w:t>en edificio existente, equipamiento y mobiliario</w:t>
      </w:r>
      <w:r w:rsidR="004B368F" w:rsidRPr="3D48809A">
        <w:rPr>
          <w:rFonts w:ascii="Arial" w:eastAsia="Arial" w:hAnsi="Arial" w:cs="Arial"/>
          <w:color w:val="000000" w:themeColor="text1"/>
        </w:rPr>
        <w:t>.</w:t>
      </w:r>
    </w:p>
    <w:p w14:paraId="644E49F3" w14:textId="2F64225E" w:rsidR="007503B7" w:rsidRDefault="007043A4" w:rsidP="007503B7">
      <w:pPr>
        <w:numPr>
          <w:ilvl w:val="0"/>
          <w:numId w:val="2"/>
        </w:numPr>
        <w:pBdr>
          <w:top w:val="nil"/>
          <w:left w:val="nil"/>
          <w:bottom w:val="nil"/>
          <w:right w:val="nil"/>
          <w:between w:val="nil"/>
        </w:pBdr>
        <w:spacing w:after="0" w:line="240" w:lineRule="auto"/>
        <w:jc w:val="both"/>
        <w:rPr>
          <w:rFonts w:ascii="Arial" w:eastAsia="Arial" w:hAnsi="Arial" w:cs="Arial"/>
          <w:color w:val="000000"/>
        </w:rPr>
      </w:pPr>
      <w:r w:rsidRPr="007043A4">
        <w:rPr>
          <w:rFonts w:ascii="Arial" w:eastAsia="Arial" w:hAnsi="Arial" w:cs="Arial"/>
          <w:b/>
          <w:color w:val="000000"/>
        </w:rPr>
        <w:t>Centro de Atención Diagnóstica por Imagen (CADI)</w:t>
      </w:r>
      <w:r w:rsidR="007503B7">
        <w:rPr>
          <w:rFonts w:ascii="Arial" w:eastAsia="Arial" w:hAnsi="Arial" w:cs="Arial"/>
          <w:color w:val="000000"/>
        </w:rPr>
        <w:t xml:space="preserve">. </w:t>
      </w:r>
      <w:r w:rsidR="00AD2E66">
        <w:rPr>
          <w:rFonts w:ascii="Arial" w:eastAsia="Arial" w:hAnsi="Arial" w:cs="Arial"/>
          <w:color w:val="000000"/>
        </w:rPr>
        <w:t>Reforma en edificio existente, equipamiento y mobiliario</w:t>
      </w:r>
      <w:r w:rsidR="007503B7">
        <w:rPr>
          <w:rFonts w:ascii="Arial" w:eastAsia="Arial" w:hAnsi="Arial" w:cs="Arial"/>
          <w:color w:val="000000"/>
        </w:rPr>
        <w:t xml:space="preserve">. </w:t>
      </w:r>
    </w:p>
    <w:p w14:paraId="0F16193E" w14:textId="77777777" w:rsidR="004F5939" w:rsidRDefault="004F5939" w:rsidP="004F5939">
      <w:pPr>
        <w:spacing w:after="0" w:line="240" w:lineRule="auto"/>
        <w:rPr>
          <w:rFonts w:ascii="Arial" w:eastAsia="Arial" w:hAnsi="Arial" w:cs="Arial"/>
          <w:b/>
          <w:bCs/>
        </w:rPr>
      </w:pPr>
    </w:p>
    <w:p w14:paraId="556C1081" w14:textId="070DE759" w:rsidR="004F5939" w:rsidRPr="004F5939" w:rsidRDefault="004F5939" w:rsidP="004F5939">
      <w:pPr>
        <w:spacing w:after="0" w:line="240" w:lineRule="auto"/>
        <w:rPr>
          <w:rFonts w:ascii="Arial" w:eastAsia="Arial" w:hAnsi="Arial" w:cs="Arial"/>
          <w:b/>
          <w:bCs/>
        </w:rPr>
      </w:pPr>
      <w:r w:rsidRPr="004F5939">
        <w:rPr>
          <w:rFonts w:ascii="Arial" w:eastAsia="Arial" w:hAnsi="Arial" w:cs="Arial"/>
          <w:b/>
          <w:bCs/>
        </w:rPr>
        <w:t xml:space="preserve">Componente </w:t>
      </w:r>
      <w:r>
        <w:rPr>
          <w:rFonts w:ascii="Arial" w:eastAsia="Arial" w:hAnsi="Arial" w:cs="Arial"/>
          <w:b/>
          <w:bCs/>
        </w:rPr>
        <w:t>2</w:t>
      </w:r>
      <w:r w:rsidRPr="004F5939">
        <w:rPr>
          <w:rFonts w:ascii="Arial" w:eastAsia="Arial" w:hAnsi="Arial" w:cs="Arial"/>
          <w:b/>
          <w:bCs/>
        </w:rPr>
        <w:t>:</w:t>
      </w:r>
    </w:p>
    <w:p w14:paraId="2F873203" w14:textId="77777777" w:rsidR="004F5939" w:rsidRDefault="004F5939" w:rsidP="004F5939">
      <w:pPr>
        <w:pBdr>
          <w:top w:val="nil"/>
          <w:left w:val="nil"/>
          <w:bottom w:val="nil"/>
          <w:right w:val="nil"/>
          <w:between w:val="nil"/>
        </w:pBdr>
        <w:spacing w:after="0" w:line="240" w:lineRule="auto"/>
        <w:jc w:val="both"/>
        <w:rPr>
          <w:rFonts w:ascii="Arial" w:eastAsia="Arial" w:hAnsi="Arial" w:cs="Arial"/>
          <w:color w:val="000000"/>
        </w:rPr>
      </w:pPr>
    </w:p>
    <w:p w14:paraId="00000035" w14:textId="1B180F9E" w:rsidR="00EF692B" w:rsidRPr="00AD2E66" w:rsidRDefault="00AD2E66" w:rsidP="00AD2E66">
      <w:pPr>
        <w:numPr>
          <w:ilvl w:val="0"/>
          <w:numId w:val="2"/>
        </w:numPr>
        <w:pBdr>
          <w:top w:val="nil"/>
          <w:left w:val="nil"/>
          <w:bottom w:val="nil"/>
          <w:right w:val="nil"/>
          <w:between w:val="nil"/>
        </w:pBdr>
        <w:spacing w:after="0" w:line="240" w:lineRule="auto"/>
        <w:jc w:val="both"/>
        <w:rPr>
          <w:rFonts w:ascii="Arial" w:eastAsia="Arial" w:hAnsi="Arial" w:cs="Arial"/>
          <w:color w:val="000000"/>
        </w:rPr>
      </w:pPr>
      <w:r w:rsidRPr="08F04D27">
        <w:rPr>
          <w:rFonts w:ascii="Arial" w:eastAsia="Arial" w:hAnsi="Arial" w:cs="Arial"/>
          <w:b/>
          <w:color w:val="000000" w:themeColor="text1"/>
        </w:rPr>
        <w:t>Escuela de Salud Pública</w:t>
      </w:r>
      <w:r w:rsidR="00B10032" w:rsidRPr="08F04D27">
        <w:rPr>
          <w:rFonts w:ascii="Arial" w:eastAsia="Arial" w:hAnsi="Arial" w:cs="Arial"/>
          <w:b/>
          <w:color w:val="000000" w:themeColor="text1"/>
        </w:rPr>
        <w:t xml:space="preserve"> </w:t>
      </w:r>
      <w:r w:rsidR="0062235A" w:rsidRPr="08F04D27">
        <w:rPr>
          <w:rFonts w:ascii="Arial" w:eastAsia="Arial" w:hAnsi="Arial" w:cs="Arial"/>
          <w:b/>
          <w:color w:val="000000" w:themeColor="text1"/>
        </w:rPr>
        <w:t>(ESP)</w:t>
      </w:r>
      <w:r w:rsidR="004B368F" w:rsidRPr="08F04D27">
        <w:rPr>
          <w:rFonts w:ascii="Arial" w:eastAsia="Arial" w:hAnsi="Arial" w:cs="Arial"/>
          <w:color w:val="000000" w:themeColor="text1"/>
        </w:rPr>
        <w:t>.</w:t>
      </w:r>
      <w:r w:rsidR="004B368F" w:rsidRPr="08F04D27">
        <w:rPr>
          <w:rFonts w:ascii="Arial" w:eastAsia="Arial" w:hAnsi="Arial" w:cs="Arial"/>
          <w:b/>
          <w:color w:val="000000" w:themeColor="text1"/>
        </w:rPr>
        <w:t xml:space="preserve"> </w:t>
      </w:r>
      <w:r w:rsidR="008F23C2">
        <w:rPr>
          <w:rFonts w:ascii="Arial" w:eastAsia="Arial" w:hAnsi="Arial" w:cs="Arial"/>
          <w:color w:val="000000" w:themeColor="text1"/>
        </w:rPr>
        <w:t>Reforma</w:t>
      </w:r>
      <w:r w:rsidRPr="08F04D27">
        <w:rPr>
          <w:rFonts w:ascii="Arial" w:eastAsia="Arial" w:hAnsi="Arial" w:cs="Arial"/>
          <w:color w:val="000000" w:themeColor="text1"/>
        </w:rPr>
        <w:t xml:space="preserve"> y ampliación, equipamiento médico y mobiliario</w:t>
      </w:r>
      <w:r w:rsidR="004B368F" w:rsidRPr="08F04D27">
        <w:rPr>
          <w:rFonts w:ascii="Arial" w:eastAsia="Arial" w:hAnsi="Arial" w:cs="Arial"/>
          <w:color w:val="000000" w:themeColor="text1"/>
        </w:rPr>
        <w:t>.</w:t>
      </w:r>
    </w:p>
    <w:p w14:paraId="00000036" w14:textId="77777777" w:rsidR="00EF692B" w:rsidRDefault="00EF692B">
      <w:pPr>
        <w:spacing w:after="0" w:line="240" w:lineRule="auto"/>
        <w:jc w:val="both"/>
        <w:rPr>
          <w:rFonts w:ascii="Arial" w:eastAsia="Arial" w:hAnsi="Arial" w:cs="Arial"/>
        </w:rPr>
      </w:pPr>
    </w:p>
    <w:p w14:paraId="4FD0F1A0" w14:textId="5BB41607" w:rsidR="006665C7" w:rsidRDefault="006665C7">
      <w:pPr>
        <w:spacing w:after="0" w:line="240" w:lineRule="auto"/>
        <w:jc w:val="both"/>
        <w:rPr>
          <w:rFonts w:ascii="Arial" w:eastAsia="Arial" w:hAnsi="Arial" w:cs="Arial"/>
        </w:rPr>
      </w:pPr>
      <w:r w:rsidRPr="006665C7">
        <w:rPr>
          <w:rFonts w:ascii="Arial" w:eastAsia="Arial" w:hAnsi="Arial" w:cs="Arial"/>
        </w:rPr>
        <w:t>El E</w:t>
      </w:r>
      <w:r w:rsidR="00217490">
        <w:rPr>
          <w:rFonts w:ascii="Arial" w:eastAsia="Arial" w:hAnsi="Arial" w:cs="Arial"/>
        </w:rPr>
        <w:t>SE</w:t>
      </w:r>
      <w:r w:rsidRPr="006665C7">
        <w:rPr>
          <w:rFonts w:ascii="Arial" w:eastAsia="Arial" w:hAnsi="Arial" w:cs="Arial"/>
        </w:rPr>
        <w:t> </w:t>
      </w:r>
      <w:r w:rsidR="00217490">
        <w:rPr>
          <w:rFonts w:ascii="Arial" w:eastAsia="Arial" w:hAnsi="Arial" w:cs="Arial"/>
        </w:rPr>
        <w:t xml:space="preserve">a través de la </w:t>
      </w:r>
      <w:r w:rsidR="00DE5242">
        <w:rPr>
          <w:rFonts w:ascii="Arial" w:eastAsia="Arial" w:hAnsi="Arial" w:cs="Arial"/>
        </w:rPr>
        <w:t>S</w:t>
      </w:r>
      <w:r w:rsidR="00DE5242" w:rsidRPr="006665C7">
        <w:rPr>
          <w:rFonts w:ascii="Arial" w:eastAsia="Arial" w:hAnsi="Arial" w:cs="Arial"/>
        </w:rPr>
        <w:t>ecretar</w:t>
      </w:r>
      <w:r w:rsidR="003062E3">
        <w:rPr>
          <w:rFonts w:ascii="Arial" w:eastAsia="Arial" w:hAnsi="Arial" w:cs="Arial"/>
        </w:rPr>
        <w:t>í</w:t>
      </w:r>
      <w:r w:rsidR="00DE5242" w:rsidRPr="006665C7">
        <w:rPr>
          <w:rFonts w:ascii="Arial" w:eastAsia="Arial" w:hAnsi="Arial" w:cs="Arial"/>
        </w:rPr>
        <w:t>a</w:t>
      </w:r>
      <w:r w:rsidRPr="006665C7">
        <w:rPr>
          <w:rFonts w:ascii="Arial" w:eastAsia="Arial" w:hAnsi="Arial" w:cs="Arial"/>
        </w:rPr>
        <w:t xml:space="preserve"> Estadual de Salud (SES), </w:t>
      </w:r>
      <w:r w:rsidR="00F6254F">
        <w:rPr>
          <w:rFonts w:ascii="Arial" w:eastAsia="Arial" w:hAnsi="Arial" w:cs="Arial"/>
        </w:rPr>
        <w:t>será la encargada de la ejecución de los proyectos de infraestructura</w:t>
      </w:r>
      <w:r w:rsidR="0063497F">
        <w:rPr>
          <w:rFonts w:ascii="Arial" w:eastAsia="Arial" w:hAnsi="Arial" w:cs="Arial"/>
        </w:rPr>
        <w:t>; para e</w:t>
      </w:r>
      <w:r w:rsidR="003425ED">
        <w:rPr>
          <w:rFonts w:ascii="Arial" w:eastAsia="Arial" w:hAnsi="Arial" w:cs="Arial"/>
        </w:rPr>
        <w:t>ll</w:t>
      </w:r>
      <w:r w:rsidR="0063497F">
        <w:rPr>
          <w:rFonts w:ascii="Arial" w:eastAsia="Arial" w:hAnsi="Arial" w:cs="Arial"/>
        </w:rPr>
        <w:t>o contará con el</w:t>
      </w:r>
      <w:r w:rsidR="00F6254F">
        <w:rPr>
          <w:rFonts w:ascii="Arial" w:eastAsia="Arial" w:hAnsi="Arial" w:cs="Arial"/>
        </w:rPr>
        <w:t xml:space="preserve"> </w:t>
      </w:r>
      <w:r w:rsidR="0063497F">
        <w:rPr>
          <w:rFonts w:ascii="Arial" w:eastAsia="Arial" w:hAnsi="Arial" w:cs="Arial"/>
        </w:rPr>
        <w:t xml:space="preserve">apoyo técnico de la </w:t>
      </w:r>
      <w:r w:rsidR="0063497F" w:rsidRPr="006665C7">
        <w:rPr>
          <w:rFonts w:ascii="Arial" w:eastAsia="Arial" w:hAnsi="Arial" w:cs="Arial"/>
        </w:rPr>
        <w:t>Secretar</w:t>
      </w:r>
      <w:r w:rsidR="0063497F">
        <w:rPr>
          <w:rFonts w:ascii="Arial" w:eastAsia="Arial" w:hAnsi="Arial" w:cs="Arial"/>
        </w:rPr>
        <w:t>í</w:t>
      </w:r>
      <w:r w:rsidR="0063497F" w:rsidRPr="006665C7">
        <w:rPr>
          <w:rFonts w:ascii="Arial" w:eastAsia="Arial" w:hAnsi="Arial" w:cs="Arial"/>
        </w:rPr>
        <w:t xml:space="preserve">a Estadual de Desarrollo Urbano </w:t>
      </w:r>
      <w:r w:rsidR="0063497F">
        <w:rPr>
          <w:rFonts w:ascii="Arial" w:eastAsia="Arial" w:hAnsi="Arial" w:cs="Arial"/>
        </w:rPr>
        <w:t>y</w:t>
      </w:r>
      <w:r w:rsidR="0063497F" w:rsidRPr="006665C7">
        <w:rPr>
          <w:rFonts w:ascii="Arial" w:eastAsia="Arial" w:hAnsi="Arial" w:cs="Arial"/>
        </w:rPr>
        <w:t xml:space="preserve"> Sustentabilidad (SEDURBS),</w:t>
      </w:r>
      <w:r w:rsidR="007439FB">
        <w:rPr>
          <w:rFonts w:ascii="Arial" w:eastAsia="Arial" w:hAnsi="Arial" w:cs="Arial"/>
        </w:rPr>
        <w:t xml:space="preserve"> con quien se encargarán de </w:t>
      </w:r>
      <w:r w:rsidR="00FF67F6" w:rsidRPr="006665C7">
        <w:rPr>
          <w:rFonts w:ascii="Arial" w:eastAsia="Arial" w:hAnsi="Arial" w:cs="Arial"/>
        </w:rPr>
        <w:t>la elaboración de términos de referencias</w:t>
      </w:r>
      <w:r w:rsidR="00FF67F6">
        <w:rPr>
          <w:rFonts w:ascii="Arial" w:eastAsia="Arial" w:hAnsi="Arial" w:cs="Arial"/>
        </w:rPr>
        <w:t>;</w:t>
      </w:r>
      <w:r w:rsidR="00FF67F6" w:rsidRPr="006665C7">
        <w:rPr>
          <w:rFonts w:ascii="Arial" w:eastAsia="Arial" w:hAnsi="Arial" w:cs="Arial"/>
        </w:rPr>
        <w:t xml:space="preserve"> especificaciones técnicas</w:t>
      </w:r>
      <w:r w:rsidR="00FF67F6">
        <w:rPr>
          <w:rFonts w:ascii="Arial" w:eastAsia="Arial" w:hAnsi="Arial" w:cs="Arial"/>
        </w:rPr>
        <w:t>;</w:t>
      </w:r>
      <w:r w:rsidR="00FF67F6" w:rsidRPr="006665C7">
        <w:rPr>
          <w:rFonts w:ascii="Arial" w:eastAsia="Arial" w:hAnsi="Arial" w:cs="Arial"/>
        </w:rPr>
        <w:t xml:space="preserve"> revisión de estudios de ingeniería</w:t>
      </w:r>
      <w:r w:rsidR="007C5DB4">
        <w:rPr>
          <w:rFonts w:ascii="Arial" w:eastAsia="Arial" w:hAnsi="Arial" w:cs="Arial"/>
        </w:rPr>
        <w:t>;</w:t>
      </w:r>
      <w:r w:rsidR="00FF67F6">
        <w:rPr>
          <w:rFonts w:ascii="Arial" w:eastAsia="Arial" w:hAnsi="Arial" w:cs="Arial"/>
        </w:rPr>
        <w:t xml:space="preserve"> </w:t>
      </w:r>
      <w:r w:rsidR="00F6254F">
        <w:rPr>
          <w:rFonts w:ascii="Arial" w:eastAsia="Arial" w:hAnsi="Arial" w:cs="Arial"/>
        </w:rPr>
        <w:t>elaboración de los documentos de licitación</w:t>
      </w:r>
      <w:r w:rsidR="003425ED">
        <w:rPr>
          <w:rFonts w:ascii="Arial" w:eastAsia="Arial" w:hAnsi="Arial" w:cs="Arial"/>
        </w:rPr>
        <w:t>;</w:t>
      </w:r>
      <w:r w:rsidR="00F6254F">
        <w:rPr>
          <w:rFonts w:ascii="Arial" w:eastAsia="Arial" w:hAnsi="Arial" w:cs="Arial"/>
        </w:rPr>
        <w:t xml:space="preserve"> </w:t>
      </w:r>
      <w:r w:rsidR="007C5DB4" w:rsidRPr="006665C7">
        <w:rPr>
          <w:rFonts w:ascii="Arial" w:eastAsia="Arial" w:hAnsi="Arial" w:cs="Arial"/>
        </w:rPr>
        <w:t>desarrollo y revisión de pliegos de licitación</w:t>
      </w:r>
      <w:r w:rsidR="007C5DB4">
        <w:rPr>
          <w:rFonts w:ascii="Arial" w:eastAsia="Arial" w:hAnsi="Arial" w:cs="Arial"/>
        </w:rPr>
        <w:t xml:space="preserve">; </w:t>
      </w:r>
      <w:r w:rsidR="00F6254F">
        <w:rPr>
          <w:rFonts w:ascii="Arial" w:eastAsia="Arial" w:hAnsi="Arial" w:cs="Arial"/>
        </w:rPr>
        <w:t>procesos de contratación</w:t>
      </w:r>
      <w:r w:rsidR="003425ED">
        <w:rPr>
          <w:rFonts w:ascii="Arial" w:eastAsia="Arial" w:hAnsi="Arial" w:cs="Arial"/>
        </w:rPr>
        <w:t>;</w:t>
      </w:r>
      <w:r w:rsidR="00F6254F">
        <w:rPr>
          <w:rFonts w:ascii="Arial" w:eastAsia="Arial" w:hAnsi="Arial" w:cs="Arial"/>
        </w:rPr>
        <w:t xml:space="preserve"> </w:t>
      </w:r>
      <w:r w:rsidR="007C5DB4" w:rsidRPr="006665C7">
        <w:rPr>
          <w:rFonts w:ascii="Arial" w:eastAsia="Arial" w:hAnsi="Arial" w:cs="Arial"/>
        </w:rPr>
        <w:t>análisis de propuestas técnicas</w:t>
      </w:r>
      <w:r w:rsidR="003425ED">
        <w:rPr>
          <w:rFonts w:ascii="Arial" w:eastAsia="Arial" w:hAnsi="Arial" w:cs="Arial"/>
        </w:rPr>
        <w:t>;</w:t>
      </w:r>
      <w:r w:rsidR="007C5DB4">
        <w:rPr>
          <w:rFonts w:ascii="Arial" w:eastAsia="Arial" w:hAnsi="Arial" w:cs="Arial"/>
        </w:rPr>
        <w:t xml:space="preserve"> </w:t>
      </w:r>
      <w:r w:rsidR="00F6254F">
        <w:rPr>
          <w:rFonts w:ascii="Arial" w:eastAsia="Arial" w:hAnsi="Arial" w:cs="Arial"/>
        </w:rPr>
        <w:t>inspección y supervisión de obras</w:t>
      </w:r>
      <w:r w:rsidR="003425ED">
        <w:rPr>
          <w:rFonts w:ascii="Arial" w:eastAsia="Arial" w:hAnsi="Arial" w:cs="Arial"/>
        </w:rPr>
        <w:t>; y</w:t>
      </w:r>
      <w:r w:rsidR="00F6254F">
        <w:rPr>
          <w:rFonts w:ascii="Arial" w:eastAsia="Arial" w:hAnsi="Arial" w:cs="Arial"/>
        </w:rPr>
        <w:t xml:space="preserve"> </w:t>
      </w:r>
      <w:r w:rsidR="007C5DB4" w:rsidRPr="006665C7">
        <w:rPr>
          <w:rFonts w:ascii="Arial" w:eastAsia="Arial" w:hAnsi="Arial" w:cs="Arial"/>
        </w:rPr>
        <w:t>fiscalización de las obras</w:t>
      </w:r>
      <w:r w:rsidR="003425ED">
        <w:rPr>
          <w:rFonts w:ascii="Arial" w:eastAsia="Arial" w:hAnsi="Arial" w:cs="Arial"/>
        </w:rPr>
        <w:t xml:space="preserve"> </w:t>
      </w:r>
      <w:r w:rsidR="00F6254F">
        <w:rPr>
          <w:rFonts w:ascii="Arial" w:eastAsia="Arial" w:hAnsi="Arial" w:cs="Arial"/>
        </w:rPr>
        <w:t>hasta la recepción de las mismas</w:t>
      </w:r>
      <w:r w:rsidR="003425ED">
        <w:rPr>
          <w:rFonts w:ascii="Arial" w:eastAsia="Arial" w:hAnsi="Arial" w:cs="Arial"/>
        </w:rPr>
        <w:t>.</w:t>
      </w:r>
      <w:r w:rsidRPr="006665C7">
        <w:rPr>
          <w:rFonts w:ascii="Arial" w:eastAsia="Arial" w:hAnsi="Arial" w:cs="Arial"/>
        </w:rPr>
        <w:t xml:space="preserve"> </w:t>
      </w:r>
    </w:p>
    <w:p w14:paraId="789D563B" w14:textId="77777777" w:rsidR="00B20C8C" w:rsidRDefault="00B20C8C">
      <w:pPr>
        <w:spacing w:after="0" w:line="240" w:lineRule="auto"/>
        <w:jc w:val="both"/>
        <w:rPr>
          <w:rFonts w:ascii="Arial" w:eastAsia="Arial" w:hAnsi="Arial" w:cs="Arial"/>
        </w:rPr>
      </w:pPr>
    </w:p>
    <w:p w14:paraId="0000003A" w14:textId="61F08512" w:rsidR="00EF692B" w:rsidRPr="00A53DB1" w:rsidRDefault="004B368F" w:rsidP="00A53DB1">
      <w:pPr>
        <w:spacing w:after="0" w:line="240" w:lineRule="auto"/>
        <w:jc w:val="both"/>
        <w:rPr>
          <w:rFonts w:ascii="Arial" w:eastAsia="Arial" w:hAnsi="Arial" w:cs="Arial"/>
        </w:rPr>
      </w:pPr>
      <w:r>
        <w:rPr>
          <w:rFonts w:ascii="Arial" w:eastAsia="Arial" w:hAnsi="Arial" w:cs="Arial"/>
        </w:rPr>
        <w:t xml:space="preserve">En todos los casos, se pretende alcanzar altos estándares de diseño y construcción, con un fuerte énfasis en construcciones que incorporen medidas de </w:t>
      </w:r>
      <w:r>
        <w:rPr>
          <w:rFonts w:ascii="Arial" w:eastAsia="Arial" w:hAnsi="Arial" w:cs="Arial"/>
          <w:b/>
        </w:rPr>
        <w:t>mitigación y adaptación al cambio climático</w:t>
      </w:r>
      <w:r>
        <w:rPr>
          <w:rFonts w:ascii="Arial" w:eastAsia="Arial" w:hAnsi="Arial" w:cs="Arial"/>
        </w:rPr>
        <w:t xml:space="preserve">, así como criterios de </w:t>
      </w:r>
      <w:r>
        <w:rPr>
          <w:rFonts w:ascii="Arial" w:eastAsia="Arial" w:hAnsi="Arial" w:cs="Arial"/>
          <w:b/>
        </w:rPr>
        <w:t>accesibilidad universal</w:t>
      </w:r>
      <w:r>
        <w:rPr>
          <w:rFonts w:ascii="Arial" w:eastAsia="Arial" w:hAnsi="Arial" w:cs="Arial"/>
        </w:rPr>
        <w:t>.</w:t>
      </w:r>
    </w:p>
    <w:p w14:paraId="0000003B" w14:textId="77777777" w:rsidR="00EF692B" w:rsidRDefault="004B368F">
      <w:pPr>
        <w:rPr>
          <w:rFonts w:ascii="Arial" w:eastAsia="Arial" w:hAnsi="Arial" w:cs="Arial"/>
        </w:rPr>
      </w:pPr>
      <w:r>
        <w:br w:type="page"/>
      </w:r>
    </w:p>
    <w:p w14:paraId="0000003C" w14:textId="77777777" w:rsidR="00EF692B" w:rsidRDefault="004B368F">
      <w:pPr>
        <w:pStyle w:val="Heading1"/>
        <w:numPr>
          <w:ilvl w:val="0"/>
          <w:numId w:val="7"/>
        </w:numPr>
        <w:spacing w:before="120" w:after="120"/>
        <w:ind w:left="270"/>
        <w:rPr>
          <w:rFonts w:ascii="Arial" w:eastAsia="Arial" w:hAnsi="Arial" w:cs="Arial"/>
          <w:sz w:val="22"/>
          <w:szCs w:val="22"/>
        </w:rPr>
      </w:pPr>
      <w:bookmarkStart w:id="57" w:name="_Toc103848320"/>
      <w:r>
        <w:rPr>
          <w:rFonts w:ascii="Arial" w:eastAsia="Arial" w:hAnsi="Arial" w:cs="Arial"/>
          <w:sz w:val="22"/>
          <w:szCs w:val="22"/>
        </w:rPr>
        <w:lastRenderedPageBreak/>
        <w:t>Diagnóstico de necesidades</w:t>
      </w:r>
      <w:bookmarkEnd w:id="57"/>
    </w:p>
    <w:p w14:paraId="0000003D" w14:textId="77777777" w:rsidR="00EF692B" w:rsidRDefault="00EF692B">
      <w:pPr>
        <w:spacing w:before="120" w:after="120" w:line="240" w:lineRule="auto"/>
        <w:jc w:val="both"/>
        <w:rPr>
          <w:rFonts w:ascii="Arial" w:eastAsia="Arial" w:hAnsi="Arial" w:cs="Arial"/>
        </w:rPr>
      </w:pPr>
    </w:p>
    <w:p w14:paraId="3CB3BAD6" w14:textId="5E526195" w:rsidR="00537274" w:rsidRDefault="00EF1B48" w:rsidP="00EF1B48">
      <w:pPr>
        <w:pBdr>
          <w:top w:val="nil"/>
          <w:left w:val="nil"/>
          <w:bottom w:val="nil"/>
          <w:right w:val="nil"/>
          <w:between w:val="nil"/>
        </w:pBdr>
        <w:tabs>
          <w:tab w:val="left" w:pos="720"/>
        </w:tabs>
        <w:spacing w:after="120"/>
        <w:jc w:val="both"/>
        <w:rPr>
          <w:rFonts w:ascii="Arial" w:eastAsia="Arial" w:hAnsi="Arial" w:cs="Arial"/>
          <w:color w:val="000000"/>
        </w:rPr>
      </w:pPr>
      <w:r w:rsidRPr="00EF1B48">
        <w:rPr>
          <w:rFonts w:ascii="Arial" w:eastAsia="Arial" w:hAnsi="Arial" w:cs="Arial"/>
          <w:color w:val="000000"/>
        </w:rPr>
        <w:t xml:space="preserve">El </w:t>
      </w:r>
      <w:r w:rsidR="0069263B">
        <w:rPr>
          <w:rFonts w:ascii="Arial" w:eastAsia="Arial" w:hAnsi="Arial" w:cs="Arial"/>
          <w:color w:val="000000"/>
        </w:rPr>
        <w:t>ESE</w:t>
      </w:r>
      <w:r w:rsidRPr="00EF1B48">
        <w:rPr>
          <w:rFonts w:ascii="Arial" w:eastAsia="Arial" w:hAnsi="Arial" w:cs="Arial"/>
          <w:color w:val="000000"/>
        </w:rPr>
        <w:t xml:space="preserve"> inici</w:t>
      </w:r>
      <w:r w:rsidR="007004B5">
        <w:rPr>
          <w:rFonts w:ascii="Arial" w:eastAsia="Arial" w:hAnsi="Arial" w:cs="Arial"/>
          <w:color w:val="000000"/>
        </w:rPr>
        <w:t>ó en 2008</w:t>
      </w:r>
      <w:r w:rsidR="003B74D5">
        <w:rPr>
          <w:rFonts w:ascii="Arial" w:eastAsia="Arial" w:hAnsi="Arial" w:cs="Arial"/>
          <w:color w:val="000000"/>
        </w:rPr>
        <w:t xml:space="preserve"> </w:t>
      </w:r>
      <w:r w:rsidR="003B74D5" w:rsidRPr="003B74D5">
        <w:rPr>
          <w:rFonts w:ascii="Arial" w:eastAsia="Arial" w:hAnsi="Arial" w:cs="Arial"/>
          <w:color w:val="000000"/>
        </w:rPr>
        <w:t>un proyecto de Reforma Sanitaria y Gerencial del Sistema Único de Salud (SUS) en el estado, que propone mejorar la eficiencia y la eficacia en la entrega de servicios de salud a la población</w:t>
      </w:r>
      <w:r w:rsidR="009F468A">
        <w:rPr>
          <w:rFonts w:ascii="Arial" w:eastAsia="Arial" w:hAnsi="Arial" w:cs="Arial"/>
          <w:color w:val="000000"/>
        </w:rPr>
        <w:t xml:space="preserve">; los </w:t>
      </w:r>
      <w:r w:rsidR="00C36C31" w:rsidRPr="00C36C31">
        <w:rPr>
          <w:rFonts w:ascii="Arial" w:eastAsia="Arial" w:hAnsi="Arial" w:cs="Arial"/>
          <w:color w:val="000000"/>
        </w:rPr>
        <w:t xml:space="preserve">cambios producidos hasta ahora por la Reforma </w:t>
      </w:r>
      <w:r w:rsidR="000F4273">
        <w:rPr>
          <w:rFonts w:ascii="Arial" w:eastAsia="Arial" w:hAnsi="Arial" w:cs="Arial"/>
          <w:color w:val="000000"/>
        </w:rPr>
        <w:t>son</w:t>
      </w:r>
      <w:r w:rsidR="00C36C31" w:rsidRPr="00C36C31">
        <w:rPr>
          <w:rFonts w:ascii="Arial" w:eastAsia="Arial" w:hAnsi="Arial" w:cs="Arial"/>
          <w:color w:val="000000"/>
        </w:rPr>
        <w:t xml:space="preserve"> </w:t>
      </w:r>
      <w:r w:rsidR="00EB575B">
        <w:rPr>
          <w:rFonts w:ascii="Arial" w:eastAsia="Arial" w:hAnsi="Arial" w:cs="Arial"/>
          <w:color w:val="000000"/>
        </w:rPr>
        <w:t>el</w:t>
      </w:r>
      <w:r w:rsidR="00C36C31" w:rsidRPr="00C36C31">
        <w:rPr>
          <w:rFonts w:ascii="Arial" w:eastAsia="Arial" w:hAnsi="Arial" w:cs="Arial"/>
          <w:color w:val="000000"/>
        </w:rPr>
        <w:t xml:space="preserve"> rediseño organizacional y </w:t>
      </w:r>
      <w:r w:rsidR="00B7294F">
        <w:rPr>
          <w:rFonts w:ascii="Arial" w:eastAsia="Arial" w:hAnsi="Arial" w:cs="Arial"/>
          <w:color w:val="000000"/>
        </w:rPr>
        <w:t>un</w:t>
      </w:r>
      <w:r w:rsidR="00C36C31" w:rsidRPr="00C36C31">
        <w:rPr>
          <w:rFonts w:ascii="Arial" w:eastAsia="Arial" w:hAnsi="Arial" w:cs="Arial"/>
          <w:color w:val="000000"/>
        </w:rPr>
        <w:t xml:space="preserve"> marco de gestión para la salud</w:t>
      </w:r>
      <w:r w:rsidR="005F1B20">
        <w:rPr>
          <w:rFonts w:ascii="Arial" w:eastAsia="Arial" w:hAnsi="Arial" w:cs="Arial"/>
          <w:color w:val="000000"/>
        </w:rPr>
        <w:t>. No obstante, dad</w:t>
      </w:r>
      <w:r w:rsidR="00912EEE">
        <w:rPr>
          <w:rFonts w:ascii="Arial" w:eastAsia="Arial" w:hAnsi="Arial" w:cs="Arial"/>
          <w:color w:val="000000"/>
        </w:rPr>
        <w:t xml:space="preserve">o que </w:t>
      </w:r>
      <w:r w:rsidR="005F1B20">
        <w:rPr>
          <w:rFonts w:ascii="Arial" w:eastAsia="Arial" w:hAnsi="Arial" w:cs="Arial"/>
          <w:color w:val="000000"/>
        </w:rPr>
        <w:t>l</w:t>
      </w:r>
      <w:r w:rsidR="00E3584B" w:rsidRPr="00E3584B">
        <w:rPr>
          <w:rFonts w:ascii="Arial" w:eastAsia="Arial" w:hAnsi="Arial" w:cs="Arial"/>
          <w:color w:val="000000"/>
        </w:rPr>
        <w:t>a situación sanitaria ha cambiado y hoy está marcada por una transición demográfica acelerada</w:t>
      </w:r>
      <w:r w:rsidR="00AA2888">
        <w:rPr>
          <w:rFonts w:ascii="Arial" w:eastAsia="Arial" w:hAnsi="Arial" w:cs="Arial"/>
          <w:color w:val="000000"/>
        </w:rPr>
        <w:t xml:space="preserve">, </w:t>
      </w:r>
      <w:r w:rsidR="00E3584B" w:rsidRPr="00E3584B">
        <w:rPr>
          <w:rFonts w:ascii="Arial" w:eastAsia="Arial" w:hAnsi="Arial" w:cs="Arial"/>
          <w:color w:val="000000"/>
        </w:rPr>
        <w:t>expresada por una situación de triple carga de enfermedades</w:t>
      </w:r>
      <w:r w:rsidR="001E221D">
        <w:rPr>
          <w:rFonts w:ascii="Arial" w:eastAsia="Arial" w:hAnsi="Arial" w:cs="Arial"/>
          <w:color w:val="000000"/>
        </w:rPr>
        <w:t xml:space="preserve"> </w:t>
      </w:r>
      <w:r w:rsidR="00E3584B" w:rsidRPr="00E3584B">
        <w:rPr>
          <w:rFonts w:ascii="Arial" w:eastAsia="Arial" w:hAnsi="Arial" w:cs="Arial"/>
          <w:color w:val="000000"/>
        </w:rPr>
        <w:t xml:space="preserve">infecciosas, </w:t>
      </w:r>
      <w:r w:rsidR="00074248">
        <w:rPr>
          <w:rFonts w:ascii="Arial" w:eastAsia="Arial" w:hAnsi="Arial" w:cs="Arial"/>
          <w:color w:val="000000"/>
        </w:rPr>
        <w:t>el</w:t>
      </w:r>
      <w:r w:rsidR="00B366CA" w:rsidRPr="00B366CA">
        <w:rPr>
          <w:rFonts w:ascii="Arial" w:eastAsia="Arial" w:hAnsi="Arial" w:cs="Arial"/>
          <w:color w:val="000000"/>
        </w:rPr>
        <w:t xml:space="preserve"> aumento de la morbilidad y mortalidad por causas </w:t>
      </w:r>
      <w:r w:rsidR="00E3584B" w:rsidRPr="00E3584B">
        <w:rPr>
          <w:rFonts w:ascii="Arial" w:eastAsia="Arial" w:hAnsi="Arial" w:cs="Arial"/>
          <w:color w:val="000000"/>
        </w:rPr>
        <w:t>externas y una fuerte presencia de enfermedades crónicas</w:t>
      </w:r>
      <w:r w:rsidR="00174952">
        <w:rPr>
          <w:rFonts w:ascii="Arial" w:eastAsia="Arial" w:hAnsi="Arial" w:cs="Arial"/>
          <w:color w:val="000000"/>
        </w:rPr>
        <w:t>, e</w:t>
      </w:r>
      <w:r w:rsidR="00E3584B" w:rsidRPr="00E3584B">
        <w:rPr>
          <w:rFonts w:ascii="Arial" w:eastAsia="Arial" w:hAnsi="Arial" w:cs="Arial"/>
          <w:color w:val="000000"/>
        </w:rPr>
        <w:t xml:space="preserve">s necesario restablecer la coherencia entre la situación de salud y el SUS, su forma de organizar </w:t>
      </w:r>
      <w:r w:rsidR="00F6316A">
        <w:rPr>
          <w:rFonts w:ascii="Arial" w:eastAsia="Arial" w:hAnsi="Arial" w:cs="Arial"/>
          <w:color w:val="000000"/>
        </w:rPr>
        <w:t xml:space="preserve">la </w:t>
      </w:r>
      <w:r w:rsidR="00174952">
        <w:rPr>
          <w:rFonts w:ascii="Arial" w:eastAsia="Arial" w:hAnsi="Arial" w:cs="Arial"/>
          <w:color w:val="000000"/>
        </w:rPr>
        <w:t>A</w:t>
      </w:r>
      <w:r w:rsidR="00E3584B" w:rsidRPr="00E3584B">
        <w:rPr>
          <w:rFonts w:ascii="Arial" w:eastAsia="Arial" w:hAnsi="Arial" w:cs="Arial"/>
          <w:color w:val="000000"/>
        </w:rPr>
        <w:t>tención</w:t>
      </w:r>
      <w:r w:rsidR="00F6316A">
        <w:rPr>
          <w:rFonts w:ascii="Arial" w:eastAsia="Arial" w:hAnsi="Arial" w:cs="Arial"/>
          <w:color w:val="000000"/>
        </w:rPr>
        <w:t xml:space="preserve"> Primaria de Salud (APS)</w:t>
      </w:r>
      <w:r w:rsidR="00E3584B" w:rsidRPr="00E3584B">
        <w:rPr>
          <w:rFonts w:ascii="Arial" w:eastAsia="Arial" w:hAnsi="Arial" w:cs="Arial"/>
          <w:color w:val="000000"/>
        </w:rPr>
        <w:t>, permitiendo una respuesta efectiva, eficiente, segura y de calidad a las condiciones de salud de la población</w:t>
      </w:r>
      <w:r w:rsidR="00537274">
        <w:rPr>
          <w:rFonts w:ascii="Arial" w:eastAsia="Arial" w:hAnsi="Arial" w:cs="Arial"/>
          <w:color w:val="000000"/>
        </w:rPr>
        <w:t>.</w:t>
      </w:r>
    </w:p>
    <w:p w14:paraId="431691C4" w14:textId="48FBC807" w:rsidR="009B6D25" w:rsidRDefault="001F3674" w:rsidP="00EF1B48">
      <w:pPr>
        <w:pBdr>
          <w:top w:val="nil"/>
          <w:left w:val="nil"/>
          <w:bottom w:val="nil"/>
          <w:right w:val="nil"/>
          <w:between w:val="nil"/>
        </w:pBdr>
        <w:tabs>
          <w:tab w:val="left" w:pos="720"/>
        </w:tabs>
        <w:spacing w:after="120"/>
        <w:jc w:val="both"/>
        <w:rPr>
          <w:rFonts w:ascii="Arial" w:eastAsia="Arial" w:hAnsi="Arial" w:cs="Arial"/>
          <w:color w:val="000000"/>
        </w:rPr>
      </w:pPr>
      <w:r>
        <w:rPr>
          <w:rFonts w:ascii="Arial" w:eastAsia="Arial" w:hAnsi="Arial" w:cs="Arial"/>
          <w:color w:val="000000"/>
        </w:rPr>
        <w:t>Asimismo, d</w:t>
      </w:r>
      <w:r w:rsidR="00970113" w:rsidRPr="00970113">
        <w:rPr>
          <w:rFonts w:ascii="Arial" w:eastAsia="Arial" w:hAnsi="Arial" w:cs="Arial"/>
          <w:color w:val="000000"/>
        </w:rPr>
        <w:t>ada la alta concentración de servicios especializados en la capital, es necesario que los pacientes se desplacen desde otras regiones hasta Aracaju para consultas, procedimientos y pruebas diagnósticas</w:t>
      </w:r>
      <w:r w:rsidR="00D54F5A">
        <w:rPr>
          <w:rFonts w:ascii="Arial" w:eastAsia="Arial" w:hAnsi="Arial" w:cs="Arial"/>
          <w:color w:val="000000"/>
        </w:rPr>
        <w:t xml:space="preserve">, lo que hace imprescindible </w:t>
      </w:r>
      <w:r w:rsidR="00EF1B48" w:rsidRPr="00EF1B48">
        <w:rPr>
          <w:rFonts w:ascii="Arial" w:eastAsia="Arial" w:hAnsi="Arial" w:cs="Arial"/>
          <w:color w:val="000000"/>
        </w:rPr>
        <w:t xml:space="preserve">fortalecer el funcionamiento de las Redes de Atención de Salud (RAS) </w:t>
      </w:r>
      <w:r w:rsidR="00122355">
        <w:rPr>
          <w:rFonts w:ascii="Arial" w:eastAsia="Arial" w:hAnsi="Arial" w:cs="Arial"/>
          <w:color w:val="000000"/>
        </w:rPr>
        <w:t>con</w:t>
      </w:r>
      <w:r w:rsidR="00EF1B48" w:rsidRPr="00EF1B48">
        <w:rPr>
          <w:rFonts w:ascii="Arial" w:eastAsia="Arial" w:hAnsi="Arial" w:cs="Arial"/>
          <w:color w:val="000000"/>
        </w:rPr>
        <w:t xml:space="preserve"> atención especializada para garantizar la continuidad del cuidado iniciado en la APS y para seguir incrementando la eficiencia del sistema. </w:t>
      </w:r>
    </w:p>
    <w:p w14:paraId="22C4E153" w14:textId="77777777" w:rsidR="007235EE" w:rsidRDefault="00097E9E" w:rsidP="007235EE">
      <w:pPr>
        <w:pBdr>
          <w:top w:val="nil"/>
          <w:left w:val="nil"/>
          <w:bottom w:val="nil"/>
          <w:right w:val="nil"/>
          <w:between w:val="nil"/>
        </w:pBdr>
        <w:tabs>
          <w:tab w:val="left" w:pos="720"/>
        </w:tabs>
        <w:spacing w:after="120"/>
        <w:jc w:val="both"/>
        <w:rPr>
          <w:rFonts w:ascii="Arial" w:eastAsia="Arial" w:hAnsi="Arial" w:cs="Arial"/>
          <w:color w:val="000000"/>
        </w:rPr>
      </w:pPr>
      <w:r w:rsidRPr="00097E9E">
        <w:rPr>
          <w:rFonts w:ascii="Arial" w:eastAsia="Arial" w:hAnsi="Arial" w:cs="Arial"/>
          <w:color w:val="000000"/>
        </w:rPr>
        <w:t xml:space="preserve">La presión que sufre el sistema sanitario y el ya elevado gasto público en este </w:t>
      </w:r>
      <w:r w:rsidR="00ED3FB0" w:rsidRPr="00097E9E">
        <w:rPr>
          <w:rFonts w:ascii="Arial" w:eastAsia="Arial" w:hAnsi="Arial" w:cs="Arial"/>
          <w:color w:val="000000"/>
        </w:rPr>
        <w:t>ámbito</w:t>
      </w:r>
      <w:r w:rsidR="00ED3FB0">
        <w:rPr>
          <w:rFonts w:ascii="Arial" w:eastAsia="Arial" w:hAnsi="Arial" w:cs="Arial"/>
          <w:color w:val="000000"/>
        </w:rPr>
        <w:t>,</w:t>
      </w:r>
      <w:r w:rsidRPr="00097E9E">
        <w:rPr>
          <w:rFonts w:ascii="Arial" w:eastAsia="Arial" w:hAnsi="Arial" w:cs="Arial"/>
          <w:color w:val="000000"/>
        </w:rPr>
        <w:t xml:space="preserve"> hace necesario no solo ampliar la oferta de servicios, sino también optimizar los recursos actuales</w:t>
      </w:r>
      <w:r w:rsidR="006A3932">
        <w:rPr>
          <w:rFonts w:ascii="Arial" w:eastAsia="Arial" w:hAnsi="Arial" w:cs="Arial"/>
          <w:color w:val="000000"/>
        </w:rPr>
        <w:t xml:space="preserve"> con </w:t>
      </w:r>
      <w:r w:rsidRPr="00097E9E">
        <w:rPr>
          <w:rFonts w:ascii="Arial" w:eastAsia="Arial" w:hAnsi="Arial" w:cs="Arial"/>
          <w:color w:val="000000"/>
        </w:rPr>
        <w:t>inversiones en infraestructura y adquisición de equipamiento para hospitales de maternidad, hospital oncológico, hospital infantil y servicios de apoyo diagnóstic</w:t>
      </w:r>
      <w:r w:rsidR="008B3072">
        <w:rPr>
          <w:rFonts w:ascii="Arial" w:eastAsia="Arial" w:hAnsi="Arial" w:cs="Arial"/>
          <w:color w:val="000000"/>
        </w:rPr>
        <w:t xml:space="preserve">o, así como </w:t>
      </w:r>
      <w:r w:rsidRPr="00097E9E">
        <w:rPr>
          <w:rFonts w:ascii="Arial" w:eastAsia="Arial" w:hAnsi="Arial" w:cs="Arial"/>
          <w:color w:val="000000"/>
        </w:rPr>
        <w:t xml:space="preserve">es </w:t>
      </w:r>
      <w:r w:rsidR="00BC4AE6">
        <w:rPr>
          <w:rFonts w:ascii="Arial" w:eastAsia="Arial" w:hAnsi="Arial" w:cs="Arial"/>
          <w:color w:val="000000"/>
        </w:rPr>
        <w:t xml:space="preserve">importante </w:t>
      </w:r>
      <w:r w:rsidRPr="00097E9E">
        <w:rPr>
          <w:rFonts w:ascii="Arial" w:eastAsia="Arial" w:hAnsi="Arial" w:cs="Arial"/>
          <w:color w:val="000000"/>
        </w:rPr>
        <w:t>formar a los gestores y profesionales de la salud en un modelo de educación ágil y eficiente, con la creación de la Escuela Estatal de Salud Pública</w:t>
      </w:r>
      <w:r w:rsidR="007235EE">
        <w:rPr>
          <w:rFonts w:ascii="Arial" w:eastAsia="Arial" w:hAnsi="Arial" w:cs="Arial"/>
          <w:color w:val="000000"/>
        </w:rPr>
        <w:t xml:space="preserve">. </w:t>
      </w:r>
    </w:p>
    <w:p w14:paraId="3E5B8CC7" w14:textId="77777777" w:rsidR="00C6563D" w:rsidRDefault="00373EC0" w:rsidP="007235EE">
      <w:pPr>
        <w:pBdr>
          <w:top w:val="nil"/>
          <w:left w:val="nil"/>
          <w:bottom w:val="nil"/>
          <w:right w:val="nil"/>
          <w:between w:val="nil"/>
        </w:pBdr>
        <w:tabs>
          <w:tab w:val="left" w:pos="720"/>
        </w:tabs>
        <w:spacing w:after="120"/>
        <w:jc w:val="both"/>
        <w:rPr>
          <w:rFonts w:ascii="Arial" w:eastAsia="Arial" w:hAnsi="Arial" w:cs="Arial"/>
          <w:color w:val="000000"/>
        </w:rPr>
      </w:pPr>
      <w:r w:rsidRPr="00373EC0">
        <w:rPr>
          <w:rFonts w:ascii="Arial" w:eastAsia="Arial" w:hAnsi="Arial" w:cs="Arial"/>
          <w:color w:val="000000"/>
        </w:rPr>
        <w:t>El</w:t>
      </w:r>
      <w:r>
        <w:rPr>
          <w:rFonts w:ascii="Arial" w:eastAsia="Arial" w:hAnsi="Arial" w:cs="Arial"/>
          <w:color w:val="000000"/>
        </w:rPr>
        <w:t xml:space="preserve"> </w:t>
      </w:r>
      <w:r w:rsidRPr="00373EC0">
        <w:rPr>
          <w:rFonts w:ascii="Arial" w:eastAsia="Arial" w:hAnsi="Arial" w:cs="Arial"/>
          <w:color w:val="000000"/>
        </w:rPr>
        <w:t xml:space="preserve">ESE cuenta con una red de 23 hospitales y 9 maternidades, altamente concentrados en la región metropolitana de Aracajú. Esta red presenta limitaciones de oferta de servicios, especialmente oncológicos y </w:t>
      </w:r>
      <w:r w:rsidRPr="00CF3BD4">
        <w:rPr>
          <w:rFonts w:ascii="Arial" w:eastAsia="Arial" w:hAnsi="Arial" w:cs="Arial"/>
          <w:b/>
          <w:bCs/>
          <w:color w:val="000000"/>
        </w:rPr>
        <w:t>materno-infantiles</w:t>
      </w:r>
      <w:r w:rsidRPr="00373EC0">
        <w:rPr>
          <w:rFonts w:ascii="Arial" w:eastAsia="Arial" w:hAnsi="Arial" w:cs="Arial"/>
          <w:color w:val="000000"/>
        </w:rPr>
        <w:t>, en un contexto de aumento de demanda de estas especialidades.</w:t>
      </w:r>
      <w:r w:rsidR="007749FF">
        <w:rPr>
          <w:rFonts w:ascii="Arial" w:eastAsia="Arial" w:hAnsi="Arial" w:cs="Arial"/>
          <w:color w:val="000000"/>
        </w:rPr>
        <w:t xml:space="preserve"> </w:t>
      </w:r>
      <w:r w:rsidR="007749FF" w:rsidRPr="007749FF">
        <w:rPr>
          <w:rFonts w:ascii="Arial" w:eastAsia="Arial" w:hAnsi="Arial" w:cs="Arial"/>
          <w:color w:val="000000"/>
        </w:rPr>
        <w:t>Las</w:t>
      </w:r>
      <w:r w:rsidR="007749FF">
        <w:rPr>
          <w:rFonts w:ascii="Arial" w:eastAsia="Arial" w:hAnsi="Arial" w:cs="Arial"/>
          <w:color w:val="000000"/>
        </w:rPr>
        <w:t xml:space="preserve"> </w:t>
      </w:r>
      <w:r w:rsidR="007749FF" w:rsidRPr="007749FF">
        <w:rPr>
          <w:rFonts w:ascii="Arial" w:eastAsia="Arial" w:hAnsi="Arial" w:cs="Arial"/>
          <w:color w:val="000000"/>
        </w:rPr>
        <w:t xml:space="preserve">maternidades del interior muchas veces no consiguen atender partos normales por deficiencias en equipamiento y personal, derivando los casos a la </w:t>
      </w:r>
      <w:r w:rsidR="007749FF" w:rsidRPr="00D827E8">
        <w:rPr>
          <w:rFonts w:ascii="Arial" w:eastAsia="Arial" w:hAnsi="Arial" w:cs="Arial"/>
          <w:b/>
          <w:bCs/>
          <w:color w:val="000000"/>
        </w:rPr>
        <w:t>maternidad de alto riesgo</w:t>
      </w:r>
      <w:r w:rsidR="007749FF" w:rsidRPr="007749FF">
        <w:rPr>
          <w:rFonts w:ascii="Arial" w:eastAsia="Arial" w:hAnsi="Arial" w:cs="Arial"/>
          <w:color w:val="000000"/>
        </w:rPr>
        <w:t xml:space="preserve"> </w:t>
      </w:r>
      <w:r w:rsidR="007749FF">
        <w:rPr>
          <w:rFonts w:ascii="Arial" w:eastAsia="Arial" w:hAnsi="Arial" w:cs="Arial"/>
          <w:b/>
          <w:color w:val="000000"/>
        </w:rPr>
        <w:t>MNSL</w:t>
      </w:r>
      <w:r w:rsidR="007749FF" w:rsidRPr="007749FF">
        <w:rPr>
          <w:rFonts w:ascii="Arial" w:eastAsia="Arial" w:hAnsi="Arial" w:cs="Arial"/>
          <w:color w:val="000000"/>
        </w:rPr>
        <w:t xml:space="preserve"> de la Capital, generando así sobreocupación y falta de acceso oportuno a los servicios</w:t>
      </w:r>
      <w:r w:rsidR="005A7D80">
        <w:rPr>
          <w:rFonts w:ascii="Arial" w:eastAsia="Arial" w:hAnsi="Arial" w:cs="Arial"/>
          <w:color w:val="000000"/>
        </w:rPr>
        <w:t xml:space="preserve">. </w:t>
      </w:r>
    </w:p>
    <w:p w14:paraId="4B02AD13" w14:textId="2C305AB6" w:rsidR="002B7FB7" w:rsidRDefault="00D61726" w:rsidP="007235EE">
      <w:pPr>
        <w:pBdr>
          <w:top w:val="nil"/>
          <w:left w:val="nil"/>
          <w:bottom w:val="nil"/>
          <w:right w:val="nil"/>
          <w:between w:val="nil"/>
        </w:pBdr>
        <w:tabs>
          <w:tab w:val="left" w:pos="720"/>
        </w:tabs>
        <w:spacing w:after="120"/>
        <w:jc w:val="both"/>
        <w:rPr>
          <w:rFonts w:ascii="Arial" w:eastAsia="Arial" w:hAnsi="Arial" w:cs="Arial"/>
          <w:color w:val="000000"/>
        </w:rPr>
      </w:pPr>
      <w:r w:rsidRPr="3D48809A">
        <w:rPr>
          <w:rFonts w:ascii="Arial" w:eastAsia="Arial" w:hAnsi="Arial" w:cs="Arial"/>
          <w:color w:val="000000" w:themeColor="text1"/>
        </w:rPr>
        <w:t xml:space="preserve">Según </w:t>
      </w:r>
      <w:r w:rsidR="006E2B3A" w:rsidRPr="3D48809A">
        <w:rPr>
          <w:rFonts w:ascii="Arial" w:eastAsia="Arial" w:hAnsi="Arial" w:cs="Arial"/>
          <w:color w:val="000000" w:themeColor="text1"/>
        </w:rPr>
        <w:t xml:space="preserve">el diagnóstico realizado por la </w:t>
      </w:r>
      <w:r w:rsidR="00955C3E" w:rsidRPr="3D48809A">
        <w:rPr>
          <w:rFonts w:ascii="Arial" w:eastAsia="Arial" w:hAnsi="Arial" w:cs="Arial"/>
          <w:color w:val="000000" w:themeColor="text1"/>
        </w:rPr>
        <w:t>SES</w:t>
      </w:r>
      <w:r w:rsidRPr="3D48809A">
        <w:rPr>
          <w:rFonts w:ascii="Arial" w:eastAsia="Arial" w:hAnsi="Arial" w:cs="Arial"/>
          <w:color w:val="000000" w:themeColor="text1"/>
        </w:rPr>
        <w:t>,</w:t>
      </w:r>
      <w:r w:rsidR="005B56A4" w:rsidRPr="005B56A4">
        <w:t xml:space="preserve"> </w:t>
      </w:r>
      <w:r w:rsidR="005B56A4" w:rsidRPr="3D48809A">
        <w:rPr>
          <w:rFonts w:ascii="Arial" w:eastAsia="Arial" w:hAnsi="Arial" w:cs="Arial"/>
          <w:color w:val="000000" w:themeColor="text1"/>
        </w:rPr>
        <w:t xml:space="preserve">la </w:t>
      </w:r>
      <w:r w:rsidR="005B56A4" w:rsidRPr="3D48809A">
        <w:rPr>
          <w:rFonts w:ascii="Arial" w:eastAsia="Arial" w:hAnsi="Arial" w:cs="Arial"/>
          <w:b/>
          <w:color w:val="000000" w:themeColor="text1"/>
        </w:rPr>
        <w:t xml:space="preserve">MNSL </w:t>
      </w:r>
      <w:r w:rsidR="005B56A4" w:rsidRPr="3D48809A">
        <w:rPr>
          <w:rFonts w:ascii="Arial" w:eastAsia="Arial" w:hAnsi="Arial" w:cs="Arial"/>
          <w:color w:val="000000" w:themeColor="text1"/>
        </w:rPr>
        <w:t>es un centro de referencia en la RAS, con 158 camas y una atención las 24 horas del día, todos los días de la semana que atiende</w:t>
      </w:r>
      <w:r w:rsidR="00DD392E" w:rsidRPr="3D48809A">
        <w:rPr>
          <w:rFonts w:ascii="Arial" w:eastAsia="Arial" w:hAnsi="Arial" w:cs="Arial"/>
          <w:color w:val="000000" w:themeColor="text1"/>
        </w:rPr>
        <w:t xml:space="preserve"> </w:t>
      </w:r>
      <w:r w:rsidR="005B56A4" w:rsidRPr="3D48809A">
        <w:rPr>
          <w:rFonts w:ascii="Arial" w:eastAsia="Arial" w:hAnsi="Arial" w:cs="Arial"/>
          <w:color w:val="000000" w:themeColor="text1"/>
        </w:rPr>
        <w:t>a mujeres embarazadas y neonatos de alto riesgo en todo el ESE. No obstante, la infraestructura existente es insuficiente para el número de camas; y es necesario ampliar y mejorar la oferta de la red de servicios de salud y de la red materno – infantil, es por ese motivo que el ESE definió la construcción de una nueva maternidad, que incluya el equipamiento médico y mobiliario.</w:t>
      </w:r>
      <w:r w:rsidRPr="3D48809A">
        <w:rPr>
          <w:rFonts w:ascii="Arial" w:eastAsia="Arial" w:hAnsi="Arial" w:cs="Arial"/>
          <w:color w:val="000000" w:themeColor="text1"/>
        </w:rPr>
        <w:t xml:space="preserve"> </w:t>
      </w:r>
    </w:p>
    <w:p w14:paraId="38AFE1B3" w14:textId="70215D3C" w:rsidR="00B3398C" w:rsidRDefault="00E345CC" w:rsidP="007235EE">
      <w:pPr>
        <w:pBdr>
          <w:top w:val="nil"/>
          <w:left w:val="nil"/>
          <w:bottom w:val="nil"/>
          <w:right w:val="nil"/>
          <w:between w:val="nil"/>
        </w:pBdr>
        <w:tabs>
          <w:tab w:val="left" w:pos="720"/>
        </w:tabs>
        <w:spacing w:after="120"/>
        <w:jc w:val="both"/>
        <w:rPr>
          <w:rFonts w:ascii="Arial" w:eastAsia="Arial" w:hAnsi="Arial" w:cs="Arial"/>
          <w:color w:val="000000"/>
        </w:rPr>
      </w:pPr>
      <w:r w:rsidRPr="00E345CC">
        <w:rPr>
          <w:rFonts w:ascii="Arial" w:eastAsia="Arial" w:hAnsi="Arial" w:cs="Arial"/>
          <w:color w:val="000000"/>
        </w:rPr>
        <w:t>Por último, en relación con la atención hospitalaria pediátrica, la oferta actual es insuficiente y cerca de 60% de las cirugías pediátricas y tratamientos de alta complejidad son derivados a otros Estados.</w:t>
      </w:r>
    </w:p>
    <w:p w14:paraId="36E66C78" w14:textId="3B01DC87" w:rsidR="00D30103" w:rsidRDefault="00CC5BCB" w:rsidP="00D30103">
      <w:pPr>
        <w:pBdr>
          <w:top w:val="nil"/>
          <w:left w:val="nil"/>
          <w:bottom w:val="nil"/>
          <w:right w:val="nil"/>
          <w:between w:val="nil"/>
        </w:pBdr>
        <w:spacing w:after="0" w:line="240" w:lineRule="auto"/>
        <w:jc w:val="both"/>
        <w:rPr>
          <w:rFonts w:ascii="Arial" w:hAnsi="Arial" w:cs="Arial"/>
          <w:lang w:val="es"/>
        </w:rPr>
      </w:pPr>
      <w:r>
        <w:rPr>
          <w:rFonts w:ascii="Arial" w:eastAsia="Arial" w:hAnsi="Arial" w:cs="Arial"/>
          <w:color w:val="000000"/>
        </w:rPr>
        <w:t>Por otro lado, e</w:t>
      </w:r>
      <w:r w:rsidR="00D26F08">
        <w:rPr>
          <w:rFonts w:ascii="Arial" w:eastAsia="Arial" w:hAnsi="Arial" w:cs="Arial"/>
          <w:color w:val="000000"/>
        </w:rPr>
        <w:t xml:space="preserve">l </w:t>
      </w:r>
      <w:r w:rsidR="00E16000" w:rsidRPr="00D26F08">
        <w:rPr>
          <w:rFonts w:ascii="Arial" w:eastAsia="Arial" w:hAnsi="Arial" w:cs="Arial"/>
          <w:b/>
          <w:bCs/>
          <w:color w:val="000000"/>
        </w:rPr>
        <w:t>LACEN</w:t>
      </w:r>
      <w:r w:rsidR="00E16000" w:rsidRPr="00E16000">
        <w:rPr>
          <w:rFonts w:ascii="Arial" w:eastAsia="Arial" w:hAnsi="Arial" w:cs="Arial"/>
          <w:color w:val="000000"/>
        </w:rPr>
        <w:t xml:space="preserve"> </w:t>
      </w:r>
      <w:r w:rsidR="00032C68" w:rsidRPr="00032C68">
        <w:rPr>
          <w:rFonts w:ascii="Arial" w:eastAsia="Arial" w:hAnsi="Arial" w:cs="Arial"/>
          <w:color w:val="000000"/>
        </w:rPr>
        <w:t xml:space="preserve">es un laboratorio al cual se dirigen todas las unidades de salud estatales y usuarios del SUS debido a los procesos de diagnóstico y seguridad de resultados de muestras y exámenes clínicos que realizan, cuentan con laboratorios de cribado, biología molecular y soporte técnico, entre otros sectores. Funciona en un edificio con una infraestructura de más de 100 años de antigüedad, que sufrió algunas remodelaciones, pero, por el alto uso, sus </w:t>
      </w:r>
      <w:r w:rsidR="00032C68" w:rsidRPr="00032C68">
        <w:rPr>
          <w:rFonts w:ascii="Arial" w:eastAsia="Arial" w:hAnsi="Arial" w:cs="Arial"/>
          <w:color w:val="000000"/>
        </w:rPr>
        <w:lastRenderedPageBreak/>
        <w:t>instalaciones se encuentran actualmente depreciadas, desactualizadas y sin posibilidad de ampliar la capacidad de atención</w:t>
      </w:r>
      <w:r w:rsidR="003E1634">
        <w:rPr>
          <w:rFonts w:ascii="Arial" w:eastAsia="Arial" w:hAnsi="Arial" w:cs="Arial"/>
          <w:color w:val="000000"/>
        </w:rPr>
        <w:t xml:space="preserve">, por </w:t>
      </w:r>
      <w:r w:rsidR="007068DE">
        <w:rPr>
          <w:rFonts w:ascii="Arial" w:eastAsia="Arial" w:hAnsi="Arial" w:cs="Arial"/>
          <w:color w:val="000000"/>
        </w:rPr>
        <w:t xml:space="preserve">esta razón </w:t>
      </w:r>
      <w:r w:rsidR="00376DC9">
        <w:rPr>
          <w:rFonts w:ascii="Arial" w:eastAsia="Arial" w:hAnsi="Arial" w:cs="Arial"/>
          <w:color w:val="000000"/>
        </w:rPr>
        <w:t xml:space="preserve">se </w:t>
      </w:r>
      <w:r w:rsidR="00E16000" w:rsidRPr="00E16000">
        <w:rPr>
          <w:rFonts w:ascii="Arial" w:eastAsia="Arial" w:hAnsi="Arial" w:cs="Arial"/>
          <w:color w:val="000000"/>
        </w:rPr>
        <w:t xml:space="preserve">necesita </w:t>
      </w:r>
      <w:r w:rsidR="00376DC9">
        <w:rPr>
          <w:rFonts w:ascii="Arial" w:eastAsia="Arial" w:hAnsi="Arial" w:cs="Arial"/>
          <w:color w:val="000000"/>
        </w:rPr>
        <w:t xml:space="preserve">realizar </w:t>
      </w:r>
      <w:r w:rsidR="00480726">
        <w:rPr>
          <w:rFonts w:ascii="Arial" w:eastAsia="Arial" w:hAnsi="Arial" w:cs="Arial"/>
          <w:color w:val="000000"/>
        </w:rPr>
        <w:t xml:space="preserve">reformas </w:t>
      </w:r>
      <w:r w:rsidR="00E16000" w:rsidRPr="00E16000">
        <w:rPr>
          <w:rFonts w:ascii="Arial" w:eastAsia="Arial" w:hAnsi="Arial" w:cs="Arial"/>
          <w:color w:val="000000"/>
        </w:rPr>
        <w:t>estructurales, hidráulicas, eléctricas y de climatización</w:t>
      </w:r>
      <w:r w:rsidR="00480726">
        <w:rPr>
          <w:rFonts w:ascii="Arial" w:eastAsia="Arial" w:hAnsi="Arial" w:cs="Arial"/>
          <w:color w:val="000000"/>
        </w:rPr>
        <w:t xml:space="preserve"> en el edi</w:t>
      </w:r>
      <w:r w:rsidR="00C31B51">
        <w:rPr>
          <w:rFonts w:ascii="Arial" w:eastAsia="Arial" w:hAnsi="Arial" w:cs="Arial"/>
          <w:color w:val="000000"/>
        </w:rPr>
        <w:t>ficio</w:t>
      </w:r>
      <w:r w:rsidR="00E16000" w:rsidRPr="00E16000">
        <w:rPr>
          <w:rFonts w:ascii="Arial" w:eastAsia="Arial" w:hAnsi="Arial" w:cs="Arial"/>
          <w:color w:val="000000"/>
        </w:rPr>
        <w:t>. Además, es necesario s</w:t>
      </w:r>
      <w:r w:rsidR="00962597">
        <w:rPr>
          <w:rFonts w:ascii="Arial" w:eastAsia="Arial" w:hAnsi="Arial" w:cs="Arial"/>
          <w:color w:val="000000"/>
        </w:rPr>
        <w:t xml:space="preserve">ustituir sus equipos </w:t>
      </w:r>
      <w:r w:rsidR="00CF3773">
        <w:rPr>
          <w:rFonts w:ascii="Arial" w:eastAsia="Arial" w:hAnsi="Arial" w:cs="Arial"/>
          <w:color w:val="000000"/>
        </w:rPr>
        <w:t xml:space="preserve">por otros más modernos </w:t>
      </w:r>
      <w:r w:rsidR="00E16000" w:rsidRPr="00E16000">
        <w:rPr>
          <w:rFonts w:ascii="Arial" w:eastAsia="Arial" w:hAnsi="Arial" w:cs="Arial"/>
          <w:color w:val="000000"/>
        </w:rPr>
        <w:t>para implementa</w:t>
      </w:r>
      <w:r w:rsidR="00CF3773">
        <w:rPr>
          <w:rFonts w:ascii="Arial" w:eastAsia="Arial" w:hAnsi="Arial" w:cs="Arial"/>
          <w:color w:val="000000"/>
        </w:rPr>
        <w:t>r</w:t>
      </w:r>
      <w:r w:rsidR="00E16000" w:rsidRPr="00E16000">
        <w:rPr>
          <w:rFonts w:ascii="Arial" w:eastAsia="Arial" w:hAnsi="Arial" w:cs="Arial"/>
          <w:color w:val="000000"/>
        </w:rPr>
        <w:t xml:space="preserve"> de nuevas técnicas de Inmunología, Biología Molecular, Bacteriología, Micobacterias y bromatología, ampliando la variedad y mejorando el tiempo de resultados de exámenes de interés en salud pública. </w:t>
      </w:r>
    </w:p>
    <w:p w14:paraId="19EB8F9E" w14:textId="40DC06A5" w:rsidR="00893479" w:rsidRPr="00D30103" w:rsidRDefault="00893479" w:rsidP="00E16000">
      <w:pPr>
        <w:pBdr>
          <w:top w:val="nil"/>
          <w:left w:val="nil"/>
          <w:bottom w:val="nil"/>
          <w:right w:val="nil"/>
          <w:between w:val="nil"/>
        </w:pBdr>
        <w:tabs>
          <w:tab w:val="left" w:pos="720"/>
        </w:tabs>
        <w:spacing w:after="120"/>
        <w:jc w:val="both"/>
        <w:rPr>
          <w:rFonts w:ascii="Arial" w:eastAsia="Arial" w:hAnsi="Arial" w:cs="Arial"/>
          <w:color w:val="000000"/>
          <w:lang w:val="es"/>
        </w:rPr>
      </w:pPr>
    </w:p>
    <w:p w14:paraId="6C2775DE" w14:textId="3B631E8C" w:rsidR="002707FA" w:rsidRDefault="00893479" w:rsidP="00E16000">
      <w:pPr>
        <w:pBdr>
          <w:top w:val="nil"/>
          <w:left w:val="nil"/>
          <w:bottom w:val="nil"/>
          <w:right w:val="nil"/>
          <w:between w:val="nil"/>
        </w:pBdr>
        <w:tabs>
          <w:tab w:val="left" w:pos="720"/>
        </w:tabs>
        <w:spacing w:after="120"/>
        <w:jc w:val="both"/>
        <w:rPr>
          <w:rFonts w:ascii="Arial" w:eastAsia="Arial" w:hAnsi="Arial" w:cs="Arial"/>
          <w:color w:val="000000"/>
        </w:rPr>
      </w:pPr>
      <w:r>
        <w:rPr>
          <w:rFonts w:ascii="Arial" w:eastAsia="Arial" w:hAnsi="Arial" w:cs="Arial"/>
          <w:color w:val="000000"/>
        </w:rPr>
        <w:t xml:space="preserve">El </w:t>
      </w:r>
      <w:r w:rsidR="00E16000" w:rsidRPr="00FE77E4">
        <w:rPr>
          <w:rFonts w:ascii="Arial" w:eastAsia="Arial" w:hAnsi="Arial" w:cs="Arial"/>
          <w:b/>
          <w:bCs/>
          <w:color w:val="000000"/>
        </w:rPr>
        <w:t>CADI</w:t>
      </w:r>
      <w:r w:rsidR="00E16000" w:rsidRPr="00E16000">
        <w:rPr>
          <w:rFonts w:ascii="Arial" w:eastAsia="Arial" w:hAnsi="Arial" w:cs="Arial"/>
          <w:color w:val="000000"/>
        </w:rPr>
        <w:t xml:space="preserve">, </w:t>
      </w:r>
      <w:r w:rsidR="00E07198">
        <w:rPr>
          <w:rFonts w:ascii="Arial" w:eastAsia="Arial" w:hAnsi="Arial" w:cs="Arial"/>
          <w:color w:val="000000"/>
        </w:rPr>
        <w:t xml:space="preserve">necesita </w:t>
      </w:r>
      <w:r w:rsidR="00E07198" w:rsidRPr="00E16000">
        <w:rPr>
          <w:rFonts w:ascii="Arial" w:eastAsia="Arial" w:hAnsi="Arial" w:cs="Arial"/>
          <w:color w:val="000000"/>
        </w:rPr>
        <w:t xml:space="preserve">mejorar </w:t>
      </w:r>
      <w:r w:rsidR="00E07198">
        <w:rPr>
          <w:rFonts w:ascii="Arial" w:eastAsia="Arial" w:hAnsi="Arial" w:cs="Arial"/>
          <w:color w:val="000000"/>
        </w:rPr>
        <w:t xml:space="preserve">sus ambientes de </w:t>
      </w:r>
      <w:r w:rsidR="00E07198" w:rsidRPr="00E16000">
        <w:rPr>
          <w:rFonts w:ascii="Arial" w:eastAsia="Arial" w:hAnsi="Arial" w:cs="Arial"/>
          <w:color w:val="000000"/>
        </w:rPr>
        <w:t xml:space="preserve">servicio, proporcionando a los profesionales y usuarios una visión integral, </w:t>
      </w:r>
      <w:r w:rsidR="00CD2AB8">
        <w:rPr>
          <w:rFonts w:ascii="Arial" w:eastAsia="Arial" w:hAnsi="Arial" w:cs="Arial"/>
          <w:color w:val="000000"/>
        </w:rPr>
        <w:t xml:space="preserve">en ambientes </w:t>
      </w:r>
      <w:r w:rsidR="00E07198" w:rsidRPr="00E16000">
        <w:rPr>
          <w:rFonts w:ascii="Arial" w:eastAsia="Arial" w:hAnsi="Arial" w:cs="Arial"/>
          <w:color w:val="000000"/>
        </w:rPr>
        <w:t>segur</w:t>
      </w:r>
      <w:r w:rsidR="00CD2AB8">
        <w:rPr>
          <w:rFonts w:ascii="Arial" w:eastAsia="Arial" w:hAnsi="Arial" w:cs="Arial"/>
          <w:color w:val="000000"/>
        </w:rPr>
        <w:t>os</w:t>
      </w:r>
      <w:r w:rsidR="00E07198" w:rsidRPr="00E16000">
        <w:rPr>
          <w:rFonts w:ascii="Arial" w:eastAsia="Arial" w:hAnsi="Arial" w:cs="Arial"/>
          <w:color w:val="000000"/>
        </w:rPr>
        <w:t xml:space="preserve"> </w:t>
      </w:r>
      <w:r w:rsidR="00CD2AB8">
        <w:rPr>
          <w:rFonts w:ascii="Arial" w:eastAsia="Arial" w:hAnsi="Arial" w:cs="Arial"/>
          <w:color w:val="000000"/>
        </w:rPr>
        <w:t>que presten e</w:t>
      </w:r>
      <w:r w:rsidR="00E16000" w:rsidRPr="00E16000">
        <w:rPr>
          <w:rFonts w:ascii="Arial" w:eastAsia="Arial" w:hAnsi="Arial" w:cs="Arial"/>
          <w:color w:val="000000"/>
        </w:rPr>
        <w:t>l servicio de diagnóstico ambulatorio de endoscopia digestiva</w:t>
      </w:r>
      <w:r w:rsidR="00C80794">
        <w:rPr>
          <w:rFonts w:ascii="Arial" w:eastAsia="Arial" w:hAnsi="Arial" w:cs="Arial"/>
          <w:color w:val="000000"/>
        </w:rPr>
        <w:t xml:space="preserve"> </w:t>
      </w:r>
      <w:r w:rsidR="00E16000" w:rsidRPr="00E16000">
        <w:rPr>
          <w:rFonts w:ascii="Arial" w:eastAsia="Arial" w:hAnsi="Arial" w:cs="Arial"/>
          <w:color w:val="000000"/>
        </w:rPr>
        <w:t>(colonoscopia,</w:t>
      </w:r>
      <w:r w:rsidR="00C80794">
        <w:rPr>
          <w:rFonts w:ascii="Arial" w:eastAsia="Arial" w:hAnsi="Arial" w:cs="Arial"/>
          <w:color w:val="000000"/>
        </w:rPr>
        <w:t xml:space="preserve"> </w:t>
      </w:r>
      <w:r w:rsidR="00C80794" w:rsidRPr="00E16000">
        <w:rPr>
          <w:rFonts w:ascii="Arial" w:eastAsia="Arial" w:hAnsi="Arial" w:cs="Arial"/>
          <w:color w:val="000000"/>
        </w:rPr>
        <w:t>rectosigmoidoscopia</w:t>
      </w:r>
      <w:r w:rsidR="00E16000" w:rsidRPr="00E16000">
        <w:rPr>
          <w:rFonts w:ascii="Arial" w:eastAsia="Arial" w:hAnsi="Arial" w:cs="Arial"/>
          <w:color w:val="000000"/>
        </w:rPr>
        <w:t>, endoscopia digestiva superior)</w:t>
      </w:r>
      <w:r w:rsidR="00CD2AB8">
        <w:rPr>
          <w:rFonts w:ascii="Arial" w:eastAsia="Arial" w:hAnsi="Arial" w:cs="Arial"/>
          <w:color w:val="000000"/>
        </w:rPr>
        <w:t>.</w:t>
      </w:r>
      <w:r w:rsidR="00E16000" w:rsidRPr="00E16000">
        <w:rPr>
          <w:rFonts w:ascii="Arial" w:eastAsia="Arial" w:hAnsi="Arial" w:cs="Arial"/>
          <w:color w:val="000000"/>
        </w:rPr>
        <w:t xml:space="preserve"> </w:t>
      </w:r>
    </w:p>
    <w:p w14:paraId="288240FA" w14:textId="28AC6049" w:rsidR="00B3398C" w:rsidRPr="00A127AE" w:rsidRDefault="00AA57F5" w:rsidP="00A127AE">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color w:val="000000"/>
        </w:rPr>
        <w:t>L</w:t>
      </w:r>
      <w:r w:rsidR="00B01A3B" w:rsidRPr="00B01A3B">
        <w:rPr>
          <w:rFonts w:ascii="Arial" w:eastAsia="Arial" w:hAnsi="Arial" w:cs="Arial"/>
          <w:color w:val="000000"/>
        </w:rPr>
        <w:t>os recursos humanos de salud están actualmente limitad</w:t>
      </w:r>
      <w:r w:rsidR="00DF4214">
        <w:rPr>
          <w:rFonts w:ascii="Arial" w:eastAsia="Arial" w:hAnsi="Arial" w:cs="Arial"/>
          <w:color w:val="000000"/>
        </w:rPr>
        <w:t>o</w:t>
      </w:r>
      <w:r w:rsidR="00B01A3B" w:rsidRPr="00B01A3B">
        <w:rPr>
          <w:rFonts w:ascii="Arial" w:eastAsia="Arial" w:hAnsi="Arial" w:cs="Arial"/>
          <w:color w:val="000000"/>
        </w:rPr>
        <w:t xml:space="preserve">s por </w:t>
      </w:r>
      <w:r w:rsidR="00DF4214">
        <w:rPr>
          <w:rFonts w:ascii="Arial" w:eastAsia="Arial" w:hAnsi="Arial" w:cs="Arial"/>
          <w:color w:val="000000"/>
        </w:rPr>
        <w:t xml:space="preserve">espacios inadecuados </w:t>
      </w:r>
      <w:r w:rsidR="00B01A3B" w:rsidRPr="00B01A3B">
        <w:rPr>
          <w:rFonts w:ascii="Arial" w:eastAsia="Arial" w:hAnsi="Arial" w:cs="Arial"/>
          <w:color w:val="000000"/>
        </w:rPr>
        <w:t>y por la falta de una estructura física propia que justifique inversiones por parte del Estado</w:t>
      </w:r>
      <w:r w:rsidR="00DF4214">
        <w:rPr>
          <w:rFonts w:ascii="Arial" w:eastAsia="Arial" w:hAnsi="Arial" w:cs="Arial"/>
          <w:color w:val="000000"/>
        </w:rPr>
        <w:t xml:space="preserve">, </w:t>
      </w:r>
      <w:r w:rsidR="00C6563D">
        <w:rPr>
          <w:rFonts w:ascii="Arial" w:eastAsia="Arial" w:hAnsi="Arial" w:cs="Arial"/>
          <w:color w:val="000000"/>
        </w:rPr>
        <w:t>el</w:t>
      </w:r>
      <w:r w:rsidR="00B01A3B" w:rsidRPr="00B01A3B">
        <w:rPr>
          <w:rFonts w:ascii="Arial" w:eastAsia="Arial" w:hAnsi="Arial" w:cs="Arial"/>
          <w:color w:val="000000"/>
        </w:rPr>
        <w:t xml:space="preserve"> espacio donde hoy se encuentra la </w:t>
      </w:r>
      <w:r w:rsidR="00B01A3B" w:rsidRPr="00DF4214">
        <w:rPr>
          <w:rFonts w:ascii="Arial" w:eastAsia="Arial" w:hAnsi="Arial" w:cs="Arial"/>
          <w:b/>
          <w:bCs/>
          <w:color w:val="000000"/>
        </w:rPr>
        <w:t>Escuela de Salud Pública</w:t>
      </w:r>
      <w:r w:rsidR="005E6E3F">
        <w:rPr>
          <w:rFonts w:ascii="Arial" w:eastAsia="Arial" w:hAnsi="Arial" w:cs="Arial"/>
          <w:b/>
          <w:bCs/>
          <w:color w:val="000000"/>
        </w:rPr>
        <w:t xml:space="preserve"> </w:t>
      </w:r>
      <w:r w:rsidR="005E6E3F" w:rsidRPr="005E6E3F">
        <w:rPr>
          <w:rFonts w:ascii="Arial" w:eastAsia="Arial" w:hAnsi="Arial" w:cs="Arial"/>
          <w:color w:val="000000"/>
        </w:rPr>
        <w:t xml:space="preserve">pertenece </w:t>
      </w:r>
      <w:r w:rsidR="009D7CD9" w:rsidRPr="009D7CD9">
        <w:rPr>
          <w:rFonts w:ascii="Arial" w:eastAsia="Arial" w:hAnsi="Arial" w:cs="Arial"/>
          <w:color w:val="000000"/>
        </w:rPr>
        <w:t>a la Fundación Estatal de Salud - FUNESA</w:t>
      </w:r>
      <w:r w:rsidR="00B01A3B" w:rsidRPr="00B01A3B">
        <w:rPr>
          <w:rFonts w:ascii="Arial" w:eastAsia="Arial" w:hAnsi="Arial" w:cs="Arial"/>
          <w:color w:val="000000"/>
        </w:rPr>
        <w:t>,</w:t>
      </w:r>
      <w:r w:rsidR="00C6563D">
        <w:rPr>
          <w:rFonts w:ascii="Arial" w:eastAsia="Arial" w:hAnsi="Arial" w:cs="Arial"/>
          <w:color w:val="000000"/>
        </w:rPr>
        <w:t xml:space="preserve"> tiene sus </w:t>
      </w:r>
      <w:r w:rsidR="00B01A3B" w:rsidRPr="00B01A3B">
        <w:rPr>
          <w:rFonts w:ascii="Arial" w:eastAsia="Arial" w:hAnsi="Arial" w:cs="Arial"/>
          <w:color w:val="000000"/>
        </w:rPr>
        <w:t>aulas y auditorios deteriorados</w:t>
      </w:r>
      <w:r w:rsidR="00CC246A" w:rsidRPr="00CC246A">
        <w:rPr>
          <w:rFonts w:ascii="Arial" w:eastAsia="Arial" w:hAnsi="Arial" w:cs="Arial"/>
          <w:color w:val="000000"/>
        </w:rPr>
        <w:t xml:space="preserve"> </w:t>
      </w:r>
      <w:r w:rsidR="00CC246A">
        <w:rPr>
          <w:rFonts w:ascii="Arial" w:eastAsia="Arial" w:hAnsi="Arial" w:cs="Arial"/>
          <w:color w:val="000000"/>
        </w:rPr>
        <w:t xml:space="preserve">para la </w:t>
      </w:r>
      <w:r w:rsidR="00CC246A" w:rsidRPr="00AC6545">
        <w:rPr>
          <w:rFonts w:ascii="Arial" w:eastAsia="Arial" w:hAnsi="Arial" w:cs="Arial"/>
          <w:color w:val="000000"/>
        </w:rPr>
        <w:t>formación de recursos humanos en salud</w:t>
      </w:r>
      <w:r w:rsidR="0040104C">
        <w:rPr>
          <w:rFonts w:ascii="Arial" w:eastAsia="Arial" w:hAnsi="Arial" w:cs="Arial"/>
          <w:color w:val="000000"/>
        </w:rPr>
        <w:t>;</w:t>
      </w:r>
      <w:r w:rsidR="0040104C" w:rsidRPr="0040104C">
        <w:rPr>
          <w:rFonts w:ascii="Arial" w:eastAsia="Arial" w:hAnsi="Arial" w:cs="Arial"/>
          <w:color w:val="000000"/>
        </w:rPr>
        <w:t xml:space="preserve"> </w:t>
      </w:r>
      <w:r w:rsidR="0040104C">
        <w:rPr>
          <w:rFonts w:ascii="Arial" w:eastAsia="Arial" w:hAnsi="Arial" w:cs="Arial"/>
          <w:color w:val="000000"/>
        </w:rPr>
        <w:t>la in</w:t>
      </w:r>
      <w:r w:rsidR="0040104C" w:rsidRPr="00AC6545">
        <w:rPr>
          <w:rFonts w:ascii="Arial" w:eastAsia="Arial" w:hAnsi="Arial" w:cs="Arial"/>
          <w:color w:val="000000"/>
        </w:rPr>
        <w:t xml:space="preserve">fraestructura </w:t>
      </w:r>
      <w:r w:rsidR="0040104C">
        <w:rPr>
          <w:rFonts w:ascii="Arial" w:eastAsia="Arial" w:hAnsi="Arial" w:cs="Arial"/>
          <w:color w:val="000000"/>
        </w:rPr>
        <w:t>donde actualmente funciona la escuela es in</w:t>
      </w:r>
      <w:r w:rsidR="0040104C" w:rsidRPr="00AC6545">
        <w:rPr>
          <w:rFonts w:ascii="Arial" w:eastAsia="Arial" w:hAnsi="Arial" w:cs="Arial"/>
          <w:color w:val="000000"/>
        </w:rPr>
        <w:t xml:space="preserve">suficiente </w:t>
      </w:r>
      <w:r w:rsidR="0040104C">
        <w:rPr>
          <w:rFonts w:ascii="Arial" w:eastAsia="Arial" w:hAnsi="Arial" w:cs="Arial"/>
          <w:color w:val="000000"/>
        </w:rPr>
        <w:t xml:space="preserve">y no permite satisfacer </w:t>
      </w:r>
      <w:r w:rsidR="0040104C" w:rsidRPr="00AC6545">
        <w:rPr>
          <w:rFonts w:ascii="Arial" w:eastAsia="Arial" w:hAnsi="Arial" w:cs="Arial"/>
          <w:color w:val="000000"/>
        </w:rPr>
        <w:t>las necesidades de formación y cualificación para los gestores y profesionales de salud de la red</w:t>
      </w:r>
      <w:r w:rsidR="00B01A3B" w:rsidRPr="00B01A3B">
        <w:rPr>
          <w:rFonts w:ascii="Arial" w:eastAsia="Arial" w:hAnsi="Arial" w:cs="Arial"/>
          <w:color w:val="000000"/>
        </w:rPr>
        <w:t>. Por eso</w:t>
      </w:r>
      <w:r w:rsidR="00D54D1A">
        <w:rPr>
          <w:rFonts w:ascii="Arial" w:eastAsia="Arial" w:hAnsi="Arial" w:cs="Arial"/>
          <w:color w:val="000000"/>
        </w:rPr>
        <w:t xml:space="preserve"> la SES</w:t>
      </w:r>
      <w:r w:rsidR="008147F5">
        <w:rPr>
          <w:rFonts w:ascii="Arial" w:eastAsia="Arial" w:hAnsi="Arial" w:cs="Arial"/>
          <w:color w:val="000000"/>
        </w:rPr>
        <w:t xml:space="preserve"> evaluó la necesidad y pertinencia de construir un nuevo edificio </w:t>
      </w:r>
      <w:r w:rsidR="00E87C08">
        <w:rPr>
          <w:rFonts w:ascii="Arial" w:hAnsi="Arial" w:cs="Arial"/>
          <w:lang w:val="es"/>
        </w:rPr>
        <w:t xml:space="preserve">y realizar mejoras en </w:t>
      </w:r>
      <w:r w:rsidR="00E87C08" w:rsidRPr="00B01056">
        <w:rPr>
          <w:rFonts w:ascii="Arial" w:hAnsi="Arial" w:cs="Arial"/>
          <w:lang w:val="es"/>
        </w:rPr>
        <w:t>la antigua escuela estatal 15 de octubre</w:t>
      </w:r>
      <w:r w:rsidR="00E87C08">
        <w:rPr>
          <w:rFonts w:ascii="Arial" w:hAnsi="Arial" w:cs="Arial"/>
          <w:lang w:val="es"/>
        </w:rPr>
        <w:t xml:space="preserve">, </w:t>
      </w:r>
      <w:r w:rsidR="00B328F7">
        <w:rPr>
          <w:rFonts w:ascii="Arial" w:eastAsia="Arial" w:hAnsi="Arial" w:cs="Arial"/>
          <w:color w:val="000000"/>
        </w:rPr>
        <w:t>para</w:t>
      </w:r>
      <w:r w:rsidR="00B01A3B" w:rsidRPr="00B01A3B">
        <w:rPr>
          <w:rFonts w:ascii="Arial" w:eastAsia="Arial" w:hAnsi="Arial" w:cs="Arial"/>
          <w:color w:val="000000"/>
        </w:rPr>
        <w:t xml:space="preserve"> ofrecer el número necesario de plazas en los cursos de formación para los gestores y profesionales de salud de la red.</w:t>
      </w:r>
      <w:r w:rsidR="0022593E">
        <w:rPr>
          <w:rFonts w:ascii="Arial" w:eastAsia="Arial" w:hAnsi="Arial" w:cs="Arial"/>
          <w:color w:val="000000"/>
        </w:rPr>
        <w:t xml:space="preserve"> </w:t>
      </w:r>
    </w:p>
    <w:p w14:paraId="5C589F3D" w14:textId="77777777" w:rsidR="0041465D" w:rsidRDefault="0041465D">
      <w:pPr>
        <w:pBdr>
          <w:top w:val="nil"/>
          <w:left w:val="nil"/>
          <w:bottom w:val="nil"/>
          <w:right w:val="nil"/>
          <w:between w:val="nil"/>
        </w:pBdr>
        <w:tabs>
          <w:tab w:val="left" w:pos="720"/>
        </w:tabs>
        <w:spacing w:after="120"/>
        <w:jc w:val="both"/>
        <w:rPr>
          <w:rFonts w:ascii="Arial" w:eastAsia="Arial" w:hAnsi="Arial" w:cs="Arial"/>
          <w:color w:val="000000"/>
        </w:rPr>
      </w:pPr>
    </w:p>
    <w:p w14:paraId="00000060" w14:textId="77777777" w:rsidR="00EF692B" w:rsidRDefault="004B368F">
      <w:pPr>
        <w:pStyle w:val="Heading1"/>
        <w:numPr>
          <w:ilvl w:val="0"/>
          <w:numId w:val="7"/>
        </w:numPr>
        <w:spacing w:before="120" w:after="120"/>
        <w:ind w:left="270"/>
        <w:rPr>
          <w:rFonts w:ascii="Arial" w:eastAsia="Arial" w:hAnsi="Arial" w:cs="Arial"/>
          <w:sz w:val="22"/>
          <w:szCs w:val="22"/>
        </w:rPr>
      </w:pPr>
      <w:bookmarkStart w:id="58" w:name="_Toc103848321"/>
      <w:r>
        <w:rPr>
          <w:rFonts w:ascii="Arial" w:eastAsia="Arial" w:hAnsi="Arial" w:cs="Arial"/>
          <w:sz w:val="22"/>
          <w:szCs w:val="22"/>
        </w:rPr>
        <w:t>Alcance de las intervenciones</w:t>
      </w:r>
      <w:bookmarkEnd w:id="58"/>
    </w:p>
    <w:p w14:paraId="00000061" w14:textId="77777777" w:rsidR="00EF692B" w:rsidRDefault="00EF692B">
      <w:pPr>
        <w:spacing w:before="120" w:after="120" w:line="240" w:lineRule="auto"/>
        <w:jc w:val="both"/>
        <w:rPr>
          <w:rFonts w:ascii="Arial" w:eastAsia="Arial" w:hAnsi="Arial" w:cs="Arial"/>
        </w:rPr>
      </w:pPr>
    </w:p>
    <w:p w14:paraId="00000062" w14:textId="2A256467" w:rsidR="00EF692B" w:rsidRDefault="004B368F">
      <w:pPr>
        <w:pBdr>
          <w:top w:val="nil"/>
          <w:left w:val="nil"/>
          <w:bottom w:val="nil"/>
          <w:right w:val="nil"/>
          <w:between w:val="nil"/>
        </w:pBdr>
        <w:tabs>
          <w:tab w:val="left" w:pos="720"/>
        </w:tabs>
        <w:spacing w:after="120"/>
        <w:jc w:val="both"/>
        <w:rPr>
          <w:rFonts w:ascii="Arial" w:eastAsia="Arial" w:hAnsi="Arial" w:cs="Arial"/>
          <w:color w:val="000000"/>
        </w:rPr>
      </w:pPr>
      <w:r>
        <w:rPr>
          <w:rFonts w:ascii="Arial" w:eastAsia="Arial" w:hAnsi="Arial" w:cs="Arial"/>
          <w:color w:val="000000"/>
        </w:rPr>
        <w:t>En relación con el alcance de las intervenciones, se identificaron l</w:t>
      </w:r>
      <w:r w:rsidR="007B7D57">
        <w:rPr>
          <w:rFonts w:ascii="Arial" w:eastAsia="Arial" w:hAnsi="Arial" w:cs="Arial"/>
          <w:color w:val="000000"/>
        </w:rPr>
        <w:t>a</w:t>
      </w:r>
      <w:r>
        <w:rPr>
          <w:rFonts w:ascii="Arial" w:eastAsia="Arial" w:hAnsi="Arial" w:cs="Arial"/>
          <w:color w:val="000000"/>
        </w:rPr>
        <w:t>s siguientes obra</w:t>
      </w:r>
      <w:r w:rsidR="007B7D57">
        <w:rPr>
          <w:rFonts w:ascii="Arial" w:eastAsia="Arial" w:hAnsi="Arial" w:cs="Arial"/>
          <w:color w:val="000000"/>
        </w:rPr>
        <w:t>s</w:t>
      </w:r>
      <w:r w:rsidR="00687F67">
        <w:rPr>
          <w:rFonts w:ascii="Arial" w:eastAsia="Arial" w:hAnsi="Arial" w:cs="Arial"/>
          <w:color w:val="000000"/>
        </w:rPr>
        <w:t xml:space="preserve">, las cuales se </w:t>
      </w:r>
      <w:r w:rsidR="00627EA4">
        <w:rPr>
          <w:rFonts w:ascii="Arial" w:eastAsia="Arial" w:hAnsi="Arial" w:cs="Arial"/>
          <w:color w:val="000000"/>
        </w:rPr>
        <w:t>intervendrán</w:t>
      </w:r>
      <w:r w:rsidR="00687F67">
        <w:rPr>
          <w:rFonts w:ascii="Arial" w:eastAsia="Arial" w:hAnsi="Arial" w:cs="Arial"/>
          <w:color w:val="000000"/>
        </w:rPr>
        <w:t xml:space="preserve"> en el Municipio de Aracajú</w:t>
      </w:r>
      <w:r>
        <w:rPr>
          <w:rFonts w:ascii="Arial" w:eastAsia="Arial" w:hAnsi="Arial" w:cs="Arial"/>
          <w:color w:val="000000"/>
        </w:rPr>
        <w:t>:</w:t>
      </w:r>
    </w:p>
    <w:tbl>
      <w:tblPr>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5"/>
        <w:gridCol w:w="2160"/>
        <w:gridCol w:w="3870"/>
      </w:tblGrid>
      <w:tr w:rsidR="00221FBE" w:rsidRPr="00A127AE" w14:paraId="4FD1F6C1" w14:textId="77777777" w:rsidTr="3D48809A">
        <w:trPr>
          <w:trHeight w:val="70"/>
        </w:trPr>
        <w:tc>
          <w:tcPr>
            <w:tcW w:w="3235" w:type="dxa"/>
            <w:shd w:val="clear" w:color="auto" w:fill="D9E2F3" w:themeFill="accent1" w:themeFillTint="33"/>
            <w:vAlign w:val="center"/>
          </w:tcPr>
          <w:p w14:paraId="00A1945D" w14:textId="6E5938E3" w:rsidR="00221FBE" w:rsidRPr="00A127AE" w:rsidRDefault="00467EF9">
            <w:pPr>
              <w:pBdr>
                <w:top w:val="nil"/>
                <w:left w:val="nil"/>
                <w:bottom w:val="nil"/>
                <w:right w:val="nil"/>
                <w:between w:val="nil"/>
              </w:pBdr>
              <w:tabs>
                <w:tab w:val="left" w:pos="720"/>
              </w:tabs>
              <w:spacing w:after="120"/>
              <w:jc w:val="center"/>
              <w:rPr>
                <w:rFonts w:ascii="Arial" w:eastAsia="Arial" w:hAnsi="Arial" w:cs="Arial"/>
                <w:b/>
                <w:color w:val="000000"/>
                <w:sz w:val="20"/>
                <w:szCs w:val="20"/>
              </w:rPr>
            </w:pPr>
            <w:bookmarkStart w:id="59" w:name="_heading=h.3rdcrjn" w:colFirst="0" w:colLast="0"/>
            <w:bookmarkEnd w:id="59"/>
            <w:r w:rsidRPr="00A127AE">
              <w:rPr>
                <w:rFonts w:ascii="Arial" w:eastAsia="Arial" w:hAnsi="Arial" w:cs="Arial"/>
                <w:b/>
                <w:color w:val="000000"/>
                <w:sz w:val="20"/>
                <w:szCs w:val="20"/>
              </w:rPr>
              <w:t>Componente</w:t>
            </w:r>
          </w:p>
        </w:tc>
        <w:tc>
          <w:tcPr>
            <w:tcW w:w="6030" w:type="dxa"/>
            <w:gridSpan w:val="2"/>
            <w:shd w:val="clear" w:color="auto" w:fill="D9E2F3" w:themeFill="accent1" w:themeFillTint="33"/>
            <w:vAlign w:val="center"/>
          </w:tcPr>
          <w:p w14:paraId="00000063" w14:textId="5A1206F4" w:rsidR="00221FBE" w:rsidRPr="00A127AE" w:rsidRDefault="00221FBE">
            <w:pPr>
              <w:pBdr>
                <w:top w:val="nil"/>
                <w:left w:val="nil"/>
                <w:bottom w:val="nil"/>
                <w:right w:val="nil"/>
                <w:between w:val="nil"/>
              </w:pBdr>
              <w:tabs>
                <w:tab w:val="left" w:pos="720"/>
              </w:tabs>
              <w:spacing w:after="120"/>
              <w:jc w:val="center"/>
              <w:rPr>
                <w:rFonts w:ascii="Arial" w:eastAsia="Arial" w:hAnsi="Arial" w:cs="Arial"/>
                <w:b/>
                <w:color w:val="000000"/>
                <w:sz w:val="20"/>
                <w:szCs w:val="20"/>
              </w:rPr>
            </w:pPr>
            <w:r w:rsidRPr="00A127AE">
              <w:rPr>
                <w:rFonts w:ascii="Arial" w:eastAsia="Arial" w:hAnsi="Arial" w:cs="Arial"/>
                <w:b/>
                <w:color w:val="000000"/>
                <w:sz w:val="20"/>
                <w:szCs w:val="20"/>
              </w:rPr>
              <w:t>Tipo de intervención</w:t>
            </w:r>
          </w:p>
        </w:tc>
      </w:tr>
      <w:tr w:rsidR="003B6B12" w:rsidRPr="00A127AE" w14:paraId="44F4351C" w14:textId="77777777" w:rsidTr="3D48809A">
        <w:trPr>
          <w:trHeight w:val="70"/>
        </w:trPr>
        <w:tc>
          <w:tcPr>
            <w:tcW w:w="3235" w:type="dxa"/>
            <w:vMerge w:val="restart"/>
            <w:tcBorders>
              <w:bottom w:val="single" w:sz="4" w:space="0" w:color="000000" w:themeColor="text1"/>
            </w:tcBorders>
            <w:vAlign w:val="center"/>
          </w:tcPr>
          <w:p w14:paraId="12A4CF0A" w14:textId="2ADE2285" w:rsidR="003B6B12" w:rsidRPr="00A127AE" w:rsidRDefault="00400A45" w:rsidP="00400A45">
            <w:pPr>
              <w:pStyle w:val="ListParagraph"/>
              <w:numPr>
                <w:ilvl w:val="0"/>
                <w:numId w:val="8"/>
              </w:numPr>
              <w:pBdr>
                <w:top w:val="nil"/>
                <w:left w:val="nil"/>
                <w:bottom w:val="nil"/>
                <w:right w:val="nil"/>
                <w:between w:val="nil"/>
              </w:pBdr>
              <w:spacing w:after="120" w:line="240" w:lineRule="auto"/>
              <w:ind w:left="330"/>
              <w:rPr>
                <w:rFonts w:ascii="Arial" w:eastAsia="Arial" w:hAnsi="Arial" w:cs="Arial"/>
                <w:color w:val="000000"/>
                <w:sz w:val="20"/>
                <w:szCs w:val="20"/>
                <w:lang w:val="es-US"/>
              </w:rPr>
            </w:pPr>
            <w:r w:rsidRPr="00A127AE">
              <w:rPr>
                <w:rFonts w:ascii="Arial" w:eastAsia="Arial" w:hAnsi="Arial" w:cs="Arial"/>
                <w:sz w:val="20"/>
                <w:szCs w:val="20"/>
                <w:lang w:val="es-US"/>
              </w:rPr>
              <w:t>Apoyo a la ampliación del acceso, de la calidad y la integración de los servicios</w:t>
            </w:r>
          </w:p>
        </w:tc>
        <w:tc>
          <w:tcPr>
            <w:tcW w:w="2160" w:type="dxa"/>
            <w:tcBorders>
              <w:bottom w:val="single" w:sz="4" w:space="0" w:color="000000" w:themeColor="text1"/>
            </w:tcBorders>
            <w:vAlign w:val="center"/>
          </w:tcPr>
          <w:p w14:paraId="00000066" w14:textId="7306461E" w:rsidR="003B6B12" w:rsidRPr="00A127AE" w:rsidRDefault="003B6B12">
            <w:pPr>
              <w:pBdr>
                <w:top w:val="nil"/>
                <w:left w:val="nil"/>
                <w:bottom w:val="nil"/>
                <w:right w:val="nil"/>
                <w:between w:val="nil"/>
              </w:pBdr>
              <w:tabs>
                <w:tab w:val="left" w:pos="720"/>
              </w:tabs>
              <w:spacing w:after="120"/>
              <w:rPr>
                <w:rFonts w:ascii="Arial" w:eastAsia="Arial" w:hAnsi="Arial" w:cs="Arial"/>
                <w:bCs/>
                <w:color w:val="000000"/>
                <w:sz w:val="20"/>
                <w:szCs w:val="20"/>
              </w:rPr>
            </w:pPr>
            <w:r w:rsidRPr="00A127AE">
              <w:rPr>
                <w:rFonts w:ascii="Arial" w:eastAsia="Arial" w:hAnsi="Arial" w:cs="Arial"/>
                <w:bCs/>
                <w:color w:val="000000"/>
                <w:sz w:val="20"/>
                <w:szCs w:val="20"/>
              </w:rPr>
              <w:t>Maternidad Nuestra Señora de Lourdes</w:t>
            </w:r>
            <w:r w:rsidR="00452CD3" w:rsidRPr="00A127AE">
              <w:rPr>
                <w:rFonts w:ascii="Arial" w:eastAsia="Arial" w:hAnsi="Arial" w:cs="Arial"/>
                <w:bCs/>
                <w:color w:val="000000"/>
                <w:sz w:val="20"/>
                <w:szCs w:val="20"/>
              </w:rPr>
              <w:t xml:space="preserve"> (MNSL)</w:t>
            </w:r>
          </w:p>
        </w:tc>
        <w:tc>
          <w:tcPr>
            <w:tcW w:w="3870" w:type="dxa"/>
            <w:tcBorders>
              <w:bottom w:val="single" w:sz="4" w:space="0" w:color="000000" w:themeColor="text1"/>
            </w:tcBorders>
            <w:vAlign w:val="center"/>
          </w:tcPr>
          <w:p w14:paraId="00000067" w14:textId="2B8506E8" w:rsidR="003B6B12" w:rsidRPr="00A127AE" w:rsidRDefault="003B6B12" w:rsidP="002834CC">
            <w:pPr>
              <w:pBdr>
                <w:top w:val="nil"/>
                <w:left w:val="nil"/>
                <w:bottom w:val="nil"/>
                <w:right w:val="nil"/>
                <w:between w:val="nil"/>
              </w:pBdr>
              <w:tabs>
                <w:tab w:val="left" w:pos="720"/>
              </w:tabs>
              <w:spacing w:after="120"/>
              <w:jc w:val="center"/>
              <w:rPr>
                <w:rFonts w:ascii="Arial" w:eastAsia="Arial" w:hAnsi="Arial" w:cs="Arial"/>
                <w:color w:val="000000"/>
                <w:sz w:val="20"/>
                <w:szCs w:val="20"/>
              </w:rPr>
            </w:pPr>
            <w:r w:rsidRPr="00A127AE">
              <w:rPr>
                <w:rFonts w:ascii="Arial" w:eastAsia="Arial" w:hAnsi="Arial" w:cs="Arial"/>
                <w:color w:val="000000"/>
                <w:sz w:val="20"/>
                <w:szCs w:val="20"/>
              </w:rPr>
              <w:t>Construcción nueva, equipamiento médico y mobiliario de la maternidad</w:t>
            </w:r>
            <w:r w:rsidR="00687F67" w:rsidRPr="00A127AE">
              <w:rPr>
                <w:rFonts w:ascii="Arial" w:eastAsia="Arial" w:hAnsi="Arial" w:cs="Arial"/>
                <w:color w:val="000000"/>
                <w:sz w:val="20"/>
                <w:szCs w:val="20"/>
              </w:rPr>
              <w:t>.</w:t>
            </w:r>
          </w:p>
        </w:tc>
      </w:tr>
      <w:tr w:rsidR="003B6B12" w:rsidRPr="00A127AE" w14:paraId="70684DCC" w14:textId="77777777" w:rsidTr="3D48809A">
        <w:trPr>
          <w:trHeight w:val="368"/>
        </w:trPr>
        <w:tc>
          <w:tcPr>
            <w:tcW w:w="3235" w:type="dxa"/>
            <w:vMerge/>
            <w:vAlign w:val="center"/>
          </w:tcPr>
          <w:p w14:paraId="5428B4C6" w14:textId="77777777" w:rsidR="003B6B12" w:rsidRPr="00A127AE" w:rsidRDefault="003B6B12">
            <w:pPr>
              <w:pBdr>
                <w:top w:val="nil"/>
                <w:left w:val="nil"/>
                <w:bottom w:val="nil"/>
                <w:right w:val="nil"/>
                <w:between w:val="nil"/>
              </w:pBdr>
              <w:tabs>
                <w:tab w:val="left" w:pos="720"/>
              </w:tabs>
              <w:spacing w:after="120"/>
              <w:rPr>
                <w:rFonts w:ascii="Arial" w:eastAsia="Arial" w:hAnsi="Arial" w:cs="Arial"/>
                <w:color w:val="000000"/>
                <w:sz w:val="20"/>
                <w:szCs w:val="20"/>
              </w:rPr>
            </w:pPr>
          </w:p>
        </w:tc>
        <w:tc>
          <w:tcPr>
            <w:tcW w:w="2160" w:type="dxa"/>
            <w:tcBorders>
              <w:bottom w:val="single" w:sz="4" w:space="0" w:color="000000" w:themeColor="text1"/>
            </w:tcBorders>
            <w:vAlign w:val="center"/>
          </w:tcPr>
          <w:p w14:paraId="0000006F" w14:textId="1F2CAEEF" w:rsidR="003B6B12" w:rsidRPr="00A127AE" w:rsidRDefault="003B6B12">
            <w:pPr>
              <w:pBdr>
                <w:top w:val="nil"/>
                <w:left w:val="nil"/>
                <w:bottom w:val="nil"/>
                <w:right w:val="nil"/>
                <w:between w:val="nil"/>
              </w:pBdr>
              <w:tabs>
                <w:tab w:val="left" w:pos="720"/>
              </w:tabs>
              <w:spacing w:after="120"/>
              <w:rPr>
                <w:rFonts w:ascii="Arial" w:eastAsia="Arial" w:hAnsi="Arial" w:cs="Arial"/>
                <w:bCs/>
                <w:color w:val="000000"/>
                <w:sz w:val="20"/>
                <w:szCs w:val="20"/>
              </w:rPr>
            </w:pPr>
            <w:r w:rsidRPr="00A127AE">
              <w:rPr>
                <w:rFonts w:ascii="Arial" w:eastAsia="Arial" w:hAnsi="Arial" w:cs="Arial"/>
                <w:bCs/>
                <w:color w:val="000000"/>
                <w:sz w:val="20"/>
                <w:szCs w:val="20"/>
              </w:rPr>
              <w:t>Hospital Infantil</w:t>
            </w:r>
            <w:r w:rsidR="00452CD3" w:rsidRPr="00A127AE">
              <w:rPr>
                <w:rFonts w:ascii="Arial" w:eastAsia="Arial" w:hAnsi="Arial" w:cs="Arial"/>
                <w:bCs/>
                <w:color w:val="000000"/>
                <w:sz w:val="20"/>
                <w:szCs w:val="20"/>
              </w:rPr>
              <w:t xml:space="preserve"> (HI)</w:t>
            </w:r>
          </w:p>
        </w:tc>
        <w:tc>
          <w:tcPr>
            <w:tcW w:w="3870" w:type="dxa"/>
            <w:tcBorders>
              <w:bottom w:val="single" w:sz="4" w:space="0" w:color="000000" w:themeColor="text1"/>
            </w:tcBorders>
            <w:vAlign w:val="center"/>
          </w:tcPr>
          <w:p w14:paraId="00000071" w14:textId="20778BEA" w:rsidR="003B6B12" w:rsidRPr="00A127AE" w:rsidRDefault="00997246" w:rsidP="00F030E3">
            <w:pPr>
              <w:pBdr>
                <w:top w:val="nil"/>
                <w:left w:val="nil"/>
                <w:bottom w:val="nil"/>
                <w:right w:val="nil"/>
                <w:between w:val="nil"/>
              </w:pBdr>
              <w:jc w:val="center"/>
              <w:rPr>
                <w:rFonts w:ascii="Arial" w:eastAsia="Arial" w:hAnsi="Arial" w:cs="Arial"/>
                <w:color w:val="000000"/>
                <w:sz w:val="20"/>
                <w:szCs w:val="20"/>
              </w:rPr>
            </w:pPr>
            <w:r>
              <w:rPr>
                <w:rFonts w:ascii="Arial" w:eastAsia="Arial" w:hAnsi="Arial" w:cs="Arial"/>
                <w:color w:val="000000"/>
                <w:sz w:val="20"/>
                <w:szCs w:val="20"/>
              </w:rPr>
              <w:t>Re</w:t>
            </w:r>
            <w:r w:rsidR="003B6B12" w:rsidRPr="00A127AE">
              <w:rPr>
                <w:rFonts w:ascii="Arial" w:eastAsia="Arial" w:hAnsi="Arial" w:cs="Arial"/>
                <w:color w:val="000000"/>
                <w:sz w:val="20"/>
                <w:szCs w:val="20"/>
              </w:rPr>
              <w:t>forma al edificio existente, equipamiento y mobiliario.</w:t>
            </w:r>
          </w:p>
        </w:tc>
      </w:tr>
      <w:tr w:rsidR="003B6B12" w:rsidRPr="00A127AE" w14:paraId="6A7DF847" w14:textId="77777777" w:rsidTr="3D48809A">
        <w:trPr>
          <w:trHeight w:val="413"/>
        </w:trPr>
        <w:tc>
          <w:tcPr>
            <w:tcW w:w="3235" w:type="dxa"/>
            <w:vMerge/>
            <w:vAlign w:val="center"/>
          </w:tcPr>
          <w:p w14:paraId="4E949107" w14:textId="77777777" w:rsidR="003B6B12" w:rsidRPr="00A127AE" w:rsidRDefault="003B6B12">
            <w:pPr>
              <w:pBdr>
                <w:top w:val="nil"/>
                <w:left w:val="nil"/>
                <w:bottom w:val="nil"/>
                <w:right w:val="nil"/>
                <w:between w:val="nil"/>
              </w:pBdr>
              <w:tabs>
                <w:tab w:val="left" w:pos="720"/>
              </w:tabs>
              <w:spacing w:after="120"/>
              <w:rPr>
                <w:rFonts w:ascii="Arial" w:eastAsia="Arial" w:hAnsi="Arial" w:cs="Arial"/>
                <w:color w:val="000000"/>
                <w:sz w:val="20"/>
                <w:szCs w:val="20"/>
              </w:rPr>
            </w:pPr>
          </w:p>
        </w:tc>
        <w:tc>
          <w:tcPr>
            <w:tcW w:w="2160" w:type="dxa"/>
            <w:tcBorders>
              <w:bottom w:val="single" w:sz="4" w:space="0" w:color="000000" w:themeColor="text1"/>
            </w:tcBorders>
            <w:vAlign w:val="center"/>
          </w:tcPr>
          <w:p w14:paraId="00000078" w14:textId="459523CA" w:rsidR="003B6B12" w:rsidRPr="00A127AE" w:rsidRDefault="003B6B12">
            <w:pPr>
              <w:pBdr>
                <w:top w:val="nil"/>
                <w:left w:val="nil"/>
                <w:bottom w:val="nil"/>
                <w:right w:val="nil"/>
                <w:between w:val="nil"/>
              </w:pBdr>
              <w:tabs>
                <w:tab w:val="left" w:pos="720"/>
              </w:tabs>
              <w:spacing w:after="120"/>
              <w:rPr>
                <w:rFonts w:ascii="Arial" w:eastAsia="Arial" w:hAnsi="Arial" w:cs="Arial"/>
                <w:bCs/>
                <w:color w:val="000000"/>
                <w:sz w:val="20"/>
                <w:szCs w:val="20"/>
              </w:rPr>
            </w:pPr>
            <w:r w:rsidRPr="00A127AE">
              <w:rPr>
                <w:rFonts w:ascii="Arial" w:eastAsia="Arial" w:hAnsi="Arial" w:cs="Arial"/>
                <w:bCs/>
                <w:color w:val="000000"/>
                <w:sz w:val="20"/>
                <w:szCs w:val="20"/>
              </w:rPr>
              <w:t xml:space="preserve">Laboratorio </w:t>
            </w:r>
            <w:r w:rsidR="00222670" w:rsidRPr="00A127AE">
              <w:rPr>
                <w:rFonts w:ascii="Arial" w:eastAsia="Arial" w:hAnsi="Arial" w:cs="Arial"/>
                <w:bCs/>
                <w:color w:val="000000"/>
                <w:sz w:val="20"/>
                <w:szCs w:val="20"/>
              </w:rPr>
              <w:t>C</w:t>
            </w:r>
            <w:r w:rsidRPr="00A127AE">
              <w:rPr>
                <w:rFonts w:ascii="Arial" w:eastAsia="Arial" w:hAnsi="Arial" w:cs="Arial"/>
                <w:bCs/>
                <w:color w:val="000000"/>
                <w:sz w:val="20"/>
                <w:szCs w:val="20"/>
              </w:rPr>
              <w:t>entral</w:t>
            </w:r>
            <w:r w:rsidR="00452CD3" w:rsidRPr="00A127AE">
              <w:rPr>
                <w:rFonts w:ascii="Arial" w:eastAsia="Arial" w:hAnsi="Arial" w:cs="Arial"/>
                <w:bCs/>
                <w:color w:val="000000"/>
                <w:sz w:val="20"/>
                <w:szCs w:val="20"/>
              </w:rPr>
              <w:t xml:space="preserve"> (LACEN)</w:t>
            </w:r>
          </w:p>
        </w:tc>
        <w:tc>
          <w:tcPr>
            <w:tcW w:w="3870" w:type="dxa"/>
            <w:tcBorders>
              <w:bottom w:val="single" w:sz="4" w:space="0" w:color="000000" w:themeColor="text1"/>
            </w:tcBorders>
            <w:vAlign w:val="center"/>
          </w:tcPr>
          <w:p w14:paraId="0000007A" w14:textId="2828759C" w:rsidR="003B6B12" w:rsidRPr="00A127AE" w:rsidRDefault="002C0C47" w:rsidP="00B807CE">
            <w:pPr>
              <w:pBdr>
                <w:top w:val="nil"/>
                <w:left w:val="nil"/>
                <w:bottom w:val="nil"/>
                <w:right w:val="nil"/>
                <w:between w:val="nil"/>
              </w:pBdr>
              <w:tabs>
                <w:tab w:val="left" w:pos="720"/>
              </w:tabs>
              <w:spacing w:after="120"/>
              <w:jc w:val="center"/>
              <w:rPr>
                <w:rFonts w:ascii="Arial" w:eastAsia="Arial" w:hAnsi="Arial" w:cs="Arial"/>
                <w:color w:val="000000"/>
                <w:sz w:val="20"/>
                <w:szCs w:val="20"/>
              </w:rPr>
            </w:pPr>
            <w:r>
              <w:rPr>
                <w:rFonts w:ascii="Arial" w:eastAsia="Arial" w:hAnsi="Arial" w:cs="Arial"/>
                <w:color w:val="000000" w:themeColor="text1"/>
                <w:sz w:val="20"/>
                <w:szCs w:val="20"/>
              </w:rPr>
              <w:t>R</w:t>
            </w:r>
            <w:r w:rsidR="22035993" w:rsidRPr="00A127AE">
              <w:rPr>
                <w:rFonts w:ascii="Arial" w:eastAsia="Arial" w:hAnsi="Arial" w:cs="Arial"/>
                <w:color w:val="000000" w:themeColor="text1"/>
                <w:sz w:val="20"/>
                <w:szCs w:val="20"/>
              </w:rPr>
              <w:t>eforma</w:t>
            </w:r>
            <w:r w:rsidR="003B6B12" w:rsidRPr="00A127AE">
              <w:rPr>
                <w:rFonts w:ascii="Arial" w:eastAsia="Arial" w:hAnsi="Arial" w:cs="Arial"/>
                <w:color w:val="000000" w:themeColor="text1"/>
                <w:sz w:val="20"/>
                <w:szCs w:val="20"/>
              </w:rPr>
              <w:t xml:space="preserve"> en edificio existente, equipamiento y mobiliario. Las obras por realizar dependerán de la condición de actual del laboratorio.</w:t>
            </w:r>
          </w:p>
        </w:tc>
      </w:tr>
      <w:tr w:rsidR="000F55CD" w:rsidRPr="00A127AE" w14:paraId="0B1A163E" w14:textId="77777777" w:rsidTr="3D48809A">
        <w:trPr>
          <w:trHeight w:val="70"/>
        </w:trPr>
        <w:tc>
          <w:tcPr>
            <w:tcW w:w="3235" w:type="dxa"/>
            <w:vMerge/>
            <w:vAlign w:val="center"/>
          </w:tcPr>
          <w:p w14:paraId="4ADAEA9C" w14:textId="77777777" w:rsidR="000F55CD" w:rsidRPr="00A127AE" w:rsidRDefault="000F55CD">
            <w:pPr>
              <w:pBdr>
                <w:top w:val="nil"/>
                <w:left w:val="nil"/>
                <w:bottom w:val="nil"/>
                <w:right w:val="nil"/>
                <w:between w:val="nil"/>
              </w:pBdr>
              <w:tabs>
                <w:tab w:val="left" w:pos="720"/>
              </w:tabs>
              <w:spacing w:after="120"/>
              <w:rPr>
                <w:rFonts w:ascii="Arial" w:eastAsia="Arial" w:hAnsi="Arial" w:cs="Arial"/>
                <w:color w:val="000000"/>
                <w:sz w:val="20"/>
                <w:szCs w:val="20"/>
              </w:rPr>
            </w:pPr>
          </w:p>
        </w:tc>
        <w:tc>
          <w:tcPr>
            <w:tcW w:w="2160" w:type="dxa"/>
            <w:vAlign w:val="center"/>
          </w:tcPr>
          <w:p w14:paraId="00000081" w14:textId="737A3329" w:rsidR="000F55CD" w:rsidRPr="00A127AE" w:rsidRDefault="000F55CD">
            <w:pPr>
              <w:pBdr>
                <w:top w:val="nil"/>
                <w:left w:val="nil"/>
                <w:bottom w:val="nil"/>
                <w:right w:val="nil"/>
                <w:between w:val="nil"/>
              </w:pBdr>
              <w:tabs>
                <w:tab w:val="left" w:pos="720"/>
              </w:tabs>
              <w:spacing w:after="120"/>
              <w:rPr>
                <w:rFonts w:ascii="Arial" w:eastAsia="Arial" w:hAnsi="Arial" w:cs="Arial"/>
                <w:bCs/>
                <w:color w:val="000000"/>
                <w:sz w:val="20"/>
                <w:szCs w:val="20"/>
              </w:rPr>
            </w:pPr>
            <w:r w:rsidRPr="00A127AE">
              <w:rPr>
                <w:rFonts w:ascii="Arial" w:eastAsia="Arial" w:hAnsi="Arial" w:cs="Arial"/>
                <w:bCs/>
                <w:color w:val="000000"/>
                <w:sz w:val="20"/>
                <w:szCs w:val="20"/>
              </w:rPr>
              <w:t>Centro de Atención Diagnóstica por Imagen</w:t>
            </w:r>
            <w:r w:rsidR="00452CD3" w:rsidRPr="00A127AE">
              <w:rPr>
                <w:rFonts w:ascii="Arial" w:eastAsia="Arial" w:hAnsi="Arial" w:cs="Arial"/>
                <w:bCs/>
                <w:color w:val="000000"/>
                <w:sz w:val="20"/>
                <w:szCs w:val="20"/>
              </w:rPr>
              <w:t xml:space="preserve"> (CADI)</w:t>
            </w:r>
          </w:p>
        </w:tc>
        <w:tc>
          <w:tcPr>
            <w:tcW w:w="3870" w:type="dxa"/>
            <w:vAlign w:val="center"/>
          </w:tcPr>
          <w:p w14:paraId="00000082" w14:textId="6AC8846E" w:rsidR="000F55CD" w:rsidRPr="00A127AE" w:rsidRDefault="000F55CD" w:rsidP="000F55CD">
            <w:pPr>
              <w:pBdr>
                <w:top w:val="nil"/>
                <w:left w:val="nil"/>
                <w:bottom w:val="nil"/>
                <w:right w:val="nil"/>
                <w:between w:val="nil"/>
              </w:pBdr>
              <w:jc w:val="both"/>
              <w:rPr>
                <w:rFonts w:ascii="Arial" w:eastAsia="Arial" w:hAnsi="Arial" w:cs="Arial"/>
                <w:color w:val="000000"/>
                <w:sz w:val="20"/>
                <w:szCs w:val="20"/>
              </w:rPr>
            </w:pPr>
            <w:r w:rsidRPr="00A127AE">
              <w:rPr>
                <w:rFonts w:ascii="Arial" w:eastAsia="Arial" w:hAnsi="Arial" w:cs="Arial"/>
                <w:color w:val="000000"/>
                <w:sz w:val="20"/>
                <w:szCs w:val="20"/>
              </w:rPr>
              <w:t>Reforma en edificio existente, equipamiento y mobiliario. Las obras por realizar dependerán de la condición de actual del centro.</w:t>
            </w:r>
          </w:p>
        </w:tc>
      </w:tr>
      <w:tr w:rsidR="003B6B12" w:rsidRPr="00A127AE" w14:paraId="63A117E6" w14:textId="77777777" w:rsidTr="3D48809A">
        <w:trPr>
          <w:trHeight w:val="70"/>
        </w:trPr>
        <w:tc>
          <w:tcPr>
            <w:tcW w:w="3235" w:type="dxa"/>
            <w:vAlign w:val="center"/>
          </w:tcPr>
          <w:p w14:paraId="5962EF1A" w14:textId="3942ED6F" w:rsidR="003B6B12" w:rsidRPr="00A127AE" w:rsidRDefault="000F55CD" w:rsidP="000F55CD">
            <w:pPr>
              <w:pStyle w:val="ListParagraph"/>
              <w:numPr>
                <w:ilvl w:val="0"/>
                <w:numId w:val="8"/>
              </w:numPr>
              <w:pBdr>
                <w:top w:val="nil"/>
                <w:left w:val="nil"/>
                <w:bottom w:val="nil"/>
                <w:right w:val="nil"/>
                <w:between w:val="nil"/>
              </w:pBdr>
              <w:tabs>
                <w:tab w:val="left" w:pos="600"/>
              </w:tabs>
              <w:spacing w:after="120" w:line="240" w:lineRule="auto"/>
              <w:ind w:left="330"/>
              <w:rPr>
                <w:rFonts w:ascii="Arial" w:eastAsia="Arial" w:hAnsi="Arial" w:cs="Arial"/>
                <w:color w:val="000000"/>
                <w:sz w:val="20"/>
                <w:szCs w:val="20"/>
                <w:lang w:val="es-US"/>
              </w:rPr>
            </w:pPr>
            <w:r w:rsidRPr="00A127AE">
              <w:rPr>
                <w:rFonts w:ascii="Arial" w:eastAsia="Arial" w:hAnsi="Arial" w:cs="Arial"/>
                <w:sz w:val="20"/>
                <w:szCs w:val="20"/>
                <w:lang w:val="es-US"/>
              </w:rPr>
              <w:t>Fortalecimiento de la gestión y mejora de la eficiencia del sistema sanitario</w:t>
            </w:r>
          </w:p>
        </w:tc>
        <w:tc>
          <w:tcPr>
            <w:tcW w:w="2160" w:type="dxa"/>
            <w:vAlign w:val="center"/>
          </w:tcPr>
          <w:p w14:paraId="0000008A" w14:textId="09ED1F73" w:rsidR="003B6B12" w:rsidRPr="00A127AE" w:rsidRDefault="003B6B12">
            <w:pPr>
              <w:pBdr>
                <w:top w:val="nil"/>
                <w:left w:val="nil"/>
                <w:bottom w:val="nil"/>
                <w:right w:val="nil"/>
                <w:between w:val="nil"/>
              </w:pBdr>
              <w:tabs>
                <w:tab w:val="left" w:pos="720"/>
              </w:tabs>
              <w:spacing w:after="120"/>
              <w:rPr>
                <w:rFonts w:ascii="Arial" w:eastAsia="Arial" w:hAnsi="Arial" w:cs="Arial"/>
                <w:bCs/>
                <w:color w:val="000000"/>
                <w:sz w:val="20"/>
                <w:szCs w:val="20"/>
              </w:rPr>
            </w:pPr>
            <w:r w:rsidRPr="00A127AE">
              <w:rPr>
                <w:rFonts w:ascii="Arial" w:eastAsia="Arial" w:hAnsi="Arial" w:cs="Arial"/>
                <w:bCs/>
                <w:color w:val="000000"/>
                <w:sz w:val="20"/>
                <w:szCs w:val="20"/>
              </w:rPr>
              <w:t>Escuela de Salud Pública</w:t>
            </w:r>
            <w:r w:rsidR="00452CD3" w:rsidRPr="00A127AE">
              <w:rPr>
                <w:rFonts w:ascii="Arial" w:eastAsia="Arial" w:hAnsi="Arial" w:cs="Arial"/>
                <w:bCs/>
                <w:color w:val="000000"/>
                <w:sz w:val="20"/>
                <w:szCs w:val="20"/>
              </w:rPr>
              <w:t xml:space="preserve"> (ESP)</w:t>
            </w:r>
          </w:p>
        </w:tc>
        <w:tc>
          <w:tcPr>
            <w:tcW w:w="3870" w:type="dxa"/>
            <w:vAlign w:val="center"/>
          </w:tcPr>
          <w:p w14:paraId="0000008B" w14:textId="077EDF95" w:rsidR="003B6B12" w:rsidRPr="00A127AE" w:rsidRDefault="00C075A5">
            <w:pPr>
              <w:pBdr>
                <w:top w:val="nil"/>
                <w:left w:val="nil"/>
                <w:bottom w:val="nil"/>
                <w:right w:val="nil"/>
                <w:between w:val="nil"/>
              </w:pBdr>
              <w:tabs>
                <w:tab w:val="left" w:pos="720"/>
              </w:tabs>
              <w:spacing w:after="120"/>
              <w:jc w:val="center"/>
              <w:rPr>
                <w:rFonts w:ascii="Arial" w:eastAsia="Arial" w:hAnsi="Arial" w:cs="Arial"/>
                <w:color w:val="000000"/>
                <w:sz w:val="20"/>
                <w:szCs w:val="20"/>
              </w:rPr>
            </w:pPr>
            <w:r w:rsidRPr="00A127AE">
              <w:rPr>
                <w:rFonts w:ascii="Arial" w:eastAsia="Arial" w:hAnsi="Arial" w:cs="Arial"/>
                <w:color w:val="000000" w:themeColor="text1"/>
                <w:sz w:val="20"/>
                <w:szCs w:val="20"/>
              </w:rPr>
              <w:t>Ampliación y reforma</w:t>
            </w:r>
            <w:r w:rsidR="003B6B12" w:rsidRPr="00A127AE">
              <w:rPr>
                <w:rFonts w:ascii="Arial" w:eastAsia="Arial" w:hAnsi="Arial" w:cs="Arial"/>
                <w:color w:val="000000" w:themeColor="text1"/>
                <w:sz w:val="20"/>
                <w:szCs w:val="20"/>
              </w:rPr>
              <w:t>, equipamiento médico y mobiliario de la escuela.</w:t>
            </w:r>
          </w:p>
        </w:tc>
      </w:tr>
    </w:tbl>
    <w:p w14:paraId="00000093" w14:textId="77777777" w:rsidR="00EF692B" w:rsidRPr="00515087" w:rsidRDefault="00EF692B">
      <w:pPr>
        <w:pBdr>
          <w:top w:val="nil"/>
          <w:left w:val="nil"/>
          <w:bottom w:val="nil"/>
          <w:right w:val="nil"/>
          <w:between w:val="nil"/>
        </w:pBdr>
        <w:tabs>
          <w:tab w:val="left" w:pos="720"/>
        </w:tabs>
        <w:spacing w:after="120"/>
        <w:rPr>
          <w:rFonts w:ascii="Arial" w:eastAsia="Arial" w:hAnsi="Arial" w:cs="Arial"/>
          <w:bCs/>
          <w:color w:val="000000"/>
        </w:rPr>
      </w:pPr>
    </w:p>
    <w:p w14:paraId="0B2802C1" w14:textId="11AC6EF4" w:rsidR="00E771FA" w:rsidRPr="00A127AE" w:rsidRDefault="00A14530" w:rsidP="00515087">
      <w:pPr>
        <w:spacing w:before="120" w:after="120" w:line="240" w:lineRule="auto"/>
        <w:jc w:val="both"/>
        <w:rPr>
          <w:rFonts w:ascii="Arial" w:eastAsia="Arial" w:hAnsi="Arial" w:cs="Arial"/>
          <w:color w:val="000000" w:themeColor="text1"/>
        </w:rPr>
      </w:pPr>
      <w:r w:rsidRPr="00A127AE">
        <w:rPr>
          <w:rFonts w:ascii="Arial" w:eastAsia="Arial" w:hAnsi="Arial" w:cs="Arial"/>
          <w:color w:val="000000" w:themeColor="text1"/>
        </w:rPr>
        <w:lastRenderedPageBreak/>
        <w:t xml:space="preserve">El detalle y descripción de las obras </w:t>
      </w:r>
      <w:r w:rsidR="004A1844" w:rsidRPr="00A127AE">
        <w:rPr>
          <w:rFonts w:ascii="Arial" w:eastAsia="Arial" w:hAnsi="Arial" w:cs="Arial"/>
          <w:color w:val="000000" w:themeColor="text1"/>
        </w:rPr>
        <w:t>se encuentra e</w:t>
      </w:r>
      <w:r w:rsidR="00515087" w:rsidRPr="00A127AE">
        <w:rPr>
          <w:rFonts w:ascii="Arial" w:eastAsia="Arial" w:hAnsi="Arial" w:cs="Arial"/>
          <w:color w:val="000000" w:themeColor="text1"/>
        </w:rPr>
        <w:t xml:space="preserve">n el </w:t>
      </w:r>
      <w:hyperlink w:anchor="_Apéndice_I_–" w:history="1">
        <w:r w:rsidR="00515087" w:rsidRPr="00E17E1C">
          <w:rPr>
            <w:rStyle w:val="Hyperlink"/>
            <w:rFonts w:ascii="Arial" w:eastAsia="Arial" w:hAnsi="Arial" w:cs="Arial"/>
          </w:rPr>
          <w:t>Apéndice I</w:t>
        </w:r>
      </w:hyperlink>
      <w:r w:rsidR="004A1844" w:rsidRPr="00A127AE">
        <w:rPr>
          <w:rFonts w:ascii="Arial" w:eastAsia="Arial" w:hAnsi="Arial" w:cs="Arial"/>
          <w:color w:val="000000" w:themeColor="text1"/>
        </w:rPr>
        <w:t xml:space="preserve">, </w:t>
      </w:r>
      <w:r w:rsidR="0034201F" w:rsidRPr="00A127AE">
        <w:rPr>
          <w:rFonts w:ascii="Arial" w:eastAsia="Arial" w:hAnsi="Arial" w:cs="Arial"/>
          <w:color w:val="000000" w:themeColor="text1"/>
        </w:rPr>
        <w:t xml:space="preserve">y las memorias descriptivas de los proyectos en el </w:t>
      </w:r>
      <w:hyperlink w:anchor="_Apéndice_II_–" w:history="1">
        <w:r w:rsidR="0034201F" w:rsidRPr="00E17E1C">
          <w:rPr>
            <w:rStyle w:val="Hyperlink"/>
            <w:rFonts w:ascii="Arial" w:eastAsia="Arial" w:hAnsi="Arial" w:cs="Arial"/>
          </w:rPr>
          <w:t>Apéndice II</w:t>
        </w:r>
      </w:hyperlink>
      <w:r w:rsidR="00515087" w:rsidRPr="00A127AE">
        <w:rPr>
          <w:rFonts w:ascii="Arial" w:eastAsia="Arial" w:hAnsi="Arial" w:cs="Arial"/>
          <w:color w:val="000000" w:themeColor="text1"/>
        </w:rPr>
        <w:t>.</w:t>
      </w:r>
    </w:p>
    <w:p w14:paraId="7E71A9E3" w14:textId="77777777" w:rsidR="00812ABF" w:rsidRDefault="00812ABF" w:rsidP="00515087">
      <w:pPr>
        <w:spacing w:before="120" w:after="120" w:line="240" w:lineRule="auto"/>
        <w:jc w:val="both"/>
        <w:rPr>
          <w:rFonts w:ascii="Arial" w:eastAsia="Arial" w:hAnsi="Arial" w:cs="Arial"/>
          <w:b/>
          <w:color w:val="000000"/>
        </w:rPr>
      </w:pPr>
    </w:p>
    <w:p w14:paraId="36CB3278" w14:textId="099A45BA" w:rsidR="00515087" w:rsidRPr="00E771FA" w:rsidRDefault="00515087" w:rsidP="00515087">
      <w:pPr>
        <w:spacing w:before="120" w:after="120" w:line="240" w:lineRule="auto"/>
        <w:jc w:val="both"/>
        <w:rPr>
          <w:rFonts w:ascii="Arial" w:eastAsia="Arial" w:hAnsi="Arial" w:cs="Arial"/>
          <w:bCs/>
          <w:color w:val="000000"/>
        </w:rPr>
      </w:pPr>
      <w:r w:rsidRPr="00515087">
        <w:rPr>
          <w:rFonts w:ascii="Arial" w:eastAsia="Arial" w:hAnsi="Arial" w:cs="Arial"/>
          <w:b/>
          <w:color w:val="000000"/>
        </w:rPr>
        <w:t xml:space="preserve">OBRA NUEVA </w:t>
      </w:r>
    </w:p>
    <w:p w14:paraId="61E165CB" w14:textId="2D3E315B" w:rsidR="00515087" w:rsidRDefault="00F51AA1" w:rsidP="00515087">
      <w:pPr>
        <w:spacing w:before="120" w:after="120" w:line="240" w:lineRule="auto"/>
        <w:jc w:val="both"/>
        <w:rPr>
          <w:rFonts w:ascii="Arial" w:eastAsia="Arial" w:hAnsi="Arial" w:cs="Arial"/>
          <w:bCs/>
          <w:color w:val="000000"/>
        </w:rPr>
      </w:pPr>
      <w:r w:rsidRPr="3D48809A">
        <w:rPr>
          <w:rFonts w:ascii="Arial" w:eastAsia="Arial" w:hAnsi="Arial" w:cs="Arial"/>
          <w:color w:val="000000" w:themeColor="text1"/>
        </w:rPr>
        <w:t xml:space="preserve">La </w:t>
      </w:r>
      <w:r w:rsidR="00763440" w:rsidRPr="3D48809A">
        <w:rPr>
          <w:rFonts w:ascii="Arial" w:eastAsia="Arial" w:hAnsi="Arial" w:cs="Arial"/>
          <w:b/>
          <w:bCs/>
        </w:rPr>
        <w:t>MNSL</w:t>
      </w:r>
      <w:r w:rsidR="00763440" w:rsidRPr="3D48809A">
        <w:rPr>
          <w:rFonts w:ascii="Arial" w:eastAsia="Arial" w:hAnsi="Arial" w:cs="Arial"/>
        </w:rPr>
        <w:t xml:space="preserve"> prevé una construcción de 10.000 m</w:t>
      </w:r>
      <w:r w:rsidR="00763440" w:rsidRPr="3D48809A">
        <w:rPr>
          <w:rFonts w:ascii="Arial" w:eastAsia="Arial" w:hAnsi="Arial" w:cs="Arial"/>
          <w:vertAlign w:val="superscript"/>
        </w:rPr>
        <w:t>2</w:t>
      </w:r>
      <w:r w:rsidR="0005413F" w:rsidRPr="0005413F">
        <w:rPr>
          <w:rFonts w:ascii="Arial" w:eastAsia="Arial" w:hAnsi="Arial" w:cs="Arial"/>
        </w:rPr>
        <w:t xml:space="preserve"> </w:t>
      </w:r>
      <w:r w:rsidR="0005413F" w:rsidRPr="3D48809A">
        <w:rPr>
          <w:rFonts w:ascii="Arial" w:eastAsia="Arial" w:hAnsi="Arial" w:cs="Arial"/>
        </w:rPr>
        <w:t>en un solo nivel</w:t>
      </w:r>
      <w:r w:rsidR="005E3585">
        <w:rPr>
          <w:rFonts w:ascii="Arial" w:eastAsia="Arial" w:hAnsi="Arial" w:cs="Arial"/>
        </w:rPr>
        <w:t xml:space="preserve">, esta </w:t>
      </w:r>
      <w:r w:rsidRPr="3D48809A">
        <w:rPr>
          <w:rFonts w:ascii="Arial" w:eastAsia="Arial" w:hAnsi="Arial" w:cs="Arial"/>
          <w:color w:val="000000" w:themeColor="text1"/>
        </w:rPr>
        <w:t>obra nueva cumplirá</w:t>
      </w:r>
      <w:r w:rsidR="00515087" w:rsidRPr="3D48809A">
        <w:rPr>
          <w:rFonts w:ascii="Arial" w:eastAsia="Arial" w:hAnsi="Arial" w:cs="Arial"/>
          <w:color w:val="000000" w:themeColor="text1"/>
        </w:rPr>
        <w:t xml:space="preserve"> con todos los códigos de construcción nacionales y </w:t>
      </w:r>
      <w:r w:rsidR="0000075A">
        <w:rPr>
          <w:rFonts w:ascii="Arial" w:eastAsia="Arial" w:hAnsi="Arial" w:cs="Arial"/>
          <w:color w:val="000000" w:themeColor="text1"/>
        </w:rPr>
        <w:t>estadual</w:t>
      </w:r>
      <w:r w:rsidR="00515087" w:rsidRPr="3D48809A">
        <w:rPr>
          <w:rFonts w:ascii="Arial" w:eastAsia="Arial" w:hAnsi="Arial" w:cs="Arial"/>
          <w:color w:val="000000" w:themeColor="text1"/>
        </w:rPr>
        <w:t>, así como las buenas prácticas en construcción. El diseño incluirá criterios de sostenibilidad, entre ellas, medidas de eficiencia energética (por ejemplo, iluminación led y sensores) y ahorro de agua (ejemplo artefactos sanitarios ahorradores y temporizados), con el objetivo de que cumplan criterios de certificación EDGE. Asimismo, se incluirán criterios de diseño universal, a los efectos de eliminar barreras arquitectónicas que puedan representar obstáculos para los usuarios y el personal.</w:t>
      </w:r>
    </w:p>
    <w:p w14:paraId="01860869" w14:textId="77777777" w:rsidR="005E65C7" w:rsidRDefault="005E65C7" w:rsidP="3D48809A">
      <w:pPr>
        <w:spacing w:before="120" w:after="120" w:line="240" w:lineRule="auto"/>
        <w:jc w:val="both"/>
        <w:rPr>
          <w:rFonts w:ascii="Arial" w:eastAsia="Arial" w:hAnsi="Arial" w:cs="Arial"/>
        </w:rPr>
      </w:pPr>
    </w:p>
    <w:p w14:paraId="0232DED4" w14:textId="5D90EEFA" w:rsidR="00543AFF" w:rsidRDefault="0003254A" w:rsidP="0003254A">
      <w:pPr>
        <w:spacing w:before="120" w:after="120" w:line="240" w:lineRule="auto"/>
        <w:jc w:val="center"/>
        <w:rPr>
          <w:rFonts w:ascii="Arial" w:eastAsia="Arial" w:hAnsi="Arial" w:cs="Arial"/>
          <w:bCs/>
          <w:color w:val="000000"/>
        </w:rPr>
      </w:pPr>
      <w:r>
        <w:rPr>
          <w:noProof/>
        </w:rPr>
        <w:drawing>
          <wp:inline distT="0" distB="0" distL="0" distR="0" wp14:anchorId="51927A4D" wp14:editId="1F107343">
            <wp:extent cx="5427023" cy="2396355"/>
            <wp:effectExtent l="0" t="0" r="2540" b="4445"/>
            <wp:docPr id="1" name="Picture 1" descr="A picture containing sky, outdoor, sign,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ky, outdoor, sign, shore&#10;&#10;Description automatically generated"/>
                    <pic:cNvPicPr/>
                  </pic:nvPicPr>
                  <pic:blipFill>
                    <a:blip r:embed="rId13"/>
                    <a:stretch>
                      <a:fillRect/>
                    </a:stretch>
                  </pic:blipFill>
                  <pic:spPr>
                    <a:xfrm>
                      <a:off x="0" y="0"/>
                      <a:ext cx="5443867" cy="2403793"/>
                    </a:xfrm>
                    <a:prstGeom prst="rect">
                      <a:avLst/>
                    </a:prstGeom>
                  </pic:spPr>
                </pic:pic>
              </a:graphicData>
            </a:graphic>
          </wp:inline>
        </w:drawing>
      </w:r>
    </w:p>
    <w:p w14:paraId="1C2CCBAF" w14:textId="5CA0384C" w:rsidR="0072483F" w:rsidRPr="0072483F" w:rsidRDefault="0072483F" w:rsidP="0003254A">
      <w:pPr>
        <w:spacing w:before="120" w:after="120" w:line="240" w:lineRule="auto"/>
        <w:jc w:val="center"/>
        <w:rPr>
          <w:rFonts w:ascii="Arial" w:eastAsia="Arial" w:hAnsi="Arial" w:cs="Arial"/>
          <w:bCs/>
          <w:color w:val="000000"/>
          <w:sz w:val="18"/>
          <w:szCs w:val="18"/>
        </w:rPr>
      </w:pPr>
      <w:r w:rsidRPr="0072483F">
        <w:rPr>
          <w:rFonts w:ascii="Arial" w:eastAsia="Arial" w:hAnsi="Arial" w:cs="Arial"/>
          <w:bCs/>
          <w:color w:val="000000"/>
          <w:sz w:val="18"/>
          <w:szCs w:val="18"/>
        </w:rPr>
        <w:t>Actual MNSL</w:t>
      </w:r>
    </w:p>
    <w:p w14:paraId="5202CFF0" w14:textId="77777777" w:rsidR="00B33DF9" w:rsidRDefault="00B33DF9" w:rsidP="00515087">
      <w:pPr>
        <w:spacing w:before="120" w:after="120" w:line="240" w:lineRule="auto"/>
        <w:jc w:val="both"/>
        <w:rPr>
          <w:rFonts w:ascii="Arial" w:eastAsia="Arial" w:hAnsi="Arial" w:cs="Arial"/>
          <w:b/>
          <w:color w:val="000000"/>
        </w:rPr>
      </w:pPr>
    </w:p>
    <w:p w14:paraId="5A256565" w14:textId="4788466E" w:rsidR="00515087" w:rsidRPr="00515087" w:rsidRDefault="00E771FA" w:rsidP="00515087">
      <w:pPr>
        <w:spacing w:before="120" w:after="120" w:line="240" w:lineRule="auto"/>
        <w:jc w:val="both"/>
        <w:rPr>
          <w:rFonts w:ascii="Arial" w:eastAsia="Arial" w:hAnsi="Arial" w:cs="Arial"/>
          <w:b/>
          <w:color w:val="000000"/>
        </w:rPr>
      </w:pPr>
      <w:r w:rsidRPr="00515087">
        <w:rPr>
          <w:rFonts w:ascii="Arial" w:eastAsia="Arial" w:hAnsi="Arial" w:cs="Arial"/>
          <w:b/>
          <w:color w:val="000000"/>
        </w:rPr>
        <w:t>AMPLIACIONES</w:t>
      </w:r>
      <w:r w:rsidR="000A389F">
        <w:rPr>
          <w:rFonts w:ascii="Arial" w:eastAsia="Arial" w:hAnsi="Arial" w:cs="Arial"/>
          <w:b/>
          <w:color w:val="000000"/>
        </w:rPr>
        <w:t xml:space="preserve"> </w:t>
      </w:r>
      <w:r w:rsidR="00515087" w:rsidRPr="00515087">
        <w:rPr>
          <w:rFonts w:ascii="Arial" w:eastAsia="Arial" w:hAnsi="Arial" w:cs="Arial"/>
          <w:b/>
          <w:color w:val="000000"/>
        </w:rPr>
        <w:t xml:space="preserve">Y REFORMAS </w:t>
      </w:r>
    </w:p>
    <w:p w14:paraId="0000009F" w14:textId="46C3ABBD" w:rsidR="00EF692B" w:rsidRPr="00515087" w:rsidRDefault="00515087" w:rsidP="00515087">
      <w:pPr>
        <w:spacing w:before="120" w:after="120" w:line="240" w:lineRule="auto"/>
        <w:jc w:val="both"/>
        <w:rPr>
          <w:rFonts w:ascii="Arial" w:eastAsia="Arial" w:hAnsi="Arial" w:cs="Arial"/>
          <w:bCs/>
        </w:rPr>
      </w:pPr>
      <w:r w:rsidRPr="08F04D27">
        <w:rPr>
          <w:rFonts w:ascii="Arial" w:eastAsia="Arial" w:hAnsi="Arial" w:cs="Arial"/>
          <w:color w:val="000000" w:themeColor="text1"/>
        </w:rPr>
        <w:t xml:space="preserve">Las obras de </w:t>
      </w:r>
      <w:r w:rsidR="000A389F" w:rsidRPr="08F04D27">
        <w:rPr>
          <w:rFonts w:ascii="Arial" w:eastAsia="Arial" w:hAnsi="Arial" w:cs="Arial"/>
          <w:color w:val="000000" w:themeColor="text1"/>
        </w:rPr>
        <w:t xml:space="preserve">ampliación </w:t>
      </w:r>
      <w:r w:rsidRPr="08F04D27">
        <w:rPr>
          <w:rFonts w:ascii="Arial" w:eastAsia="Arial" w:hAnsi="Arial" w:cs="Arial"/>
          <w:color w:val="000000" w:themeColor="text1"/>
        </w:rPr>
        <w:t>y reforma serán de menor envergadura</w:t>
      </w:r>
      <w:r w:rsidR="00E023E6" w:rsidRPr="08F04D27">
        <w:rPr>
          <w:rFonts w:ascii="Arial" w:eastAsia="Arial" w:hAnsi="Arial" w:cs="Arial"/>
          <w:color w:val="000000" w:themeColor="text1"/>
        </w:rPr>
        <w:t>, buscan una puesta a punto de la infraestructura, para garantizar el mantenimiento, confort y condiciones de seguridad para los usuarios. Estas obras incluirán medidas de sostenibilidad, como iluminación led, aprovechamiento de la luz natural, artefactos sanitarios ahorradores, temporizadores y sensores.</w:t>
      </w:r>
      <w:r w:rsidR="00E023E6" w:rsidRPr="00515087">
        <w:rPr>
          <w:rFonts w:ascii="Arial" w:eastAsia="Arial" w:hAnsi="Arial" w:cs="Arial"/>
          <w:bCs/>
        </w:rPr>
        <w:t xml:space="preserve"> </w:t>
      </w:r>
      <w:r w:rsidRPr="08F04D27">
        <w:rPr>
          <w:rFonts w:ascii="Arial" w:eastAsia="Arial" w:hAnsi="Arial" w:cs="Arial"/>
          <w:color w:val="000000" w:themeColor="text1"/>
        </w:rPr>
        <w:t xml:space="preserve">Se prevé realizar actividades de pintura general interna y externa; revisión, reparación y limpieza de techos y desagües; cambio total de las instalaciones eléctricas y parcial de las instalaciones hidráulicas y de gases medicinales; revestimientos cerámicos; cambio de piso a manta vinílica; cambio de aberturas y carpintería; y cambio de mesadas de acero inoxidable y granito. </w:t>
      </w:r>
    </w:p>
    <w:p w14:paraId="000000A3" w14:textId="0AA6D5B0" w:rsidR="00EF692B" w:rsidRDefault="00AD1EC9" w:rsidP="08F04D27">
      <w:pPr>
        <w:spacing w:before="120" w:after="120" w:line="240" w:lineRule="auto"/>
        <w:jc w:val="both"/>
        <w:rPr>
          <w:rFonts w:ascii="Arial" w:eastAsia="Arial" w:hAnsi="Arial" w:cs="Arial"/>
        </w:rPr>
      </w:pPr>
      <w:r>
        <w:rPr>
          <w:rFonts w:ascii="Arial" w:eastAsia="Arial" w:hAnsi="Arial" w:cs="Arial"/>
          <w:color w:val="000000" w:themeColor="text1"/>
        </w:rPr>
        <w:t xml:space="preserve">Las superficies de reforma serán de </w:t>
      </w:r>
      <w:r w:rsidR="00692BBE" w:rsidRPr="08F04D27">
        <w:rPr>
          <w:rFonts w:ascii="Arial" w:eastAsia="Arial" w:hAnsi="Arial" w:cs="Arial"/>
          <w:color w:val="000000" w:themeColor="text1"/>
          <w:lang w:val="es"/>
        </w:rPr>
        <w:t>1.142 m</w:t>
      </w:r>
      <w:r w:rsidR="00692BBE" w:rsidRPr="08F04D27">
        <w:rPr>
          <w:rFonts w:ascii="Arial" w:eastAsia="Arial" w:hAnsi="Arial" w:cs="Arial"/>
          <w:color w:val="000000" w:themeColor="text1"/>
          <w:vertAlign w:val="superscript"/>
          <w:lang w:val="es"/>
        </w:rPr>
        <w:t>2</w:t>
      </w:r>
      <w:r w:rsidR="00692BBE">
        <w:rPr>
          <w:rFonts w:ascii="Arial" w:eastAsia="Arial" w:hAnsi="Arial" w:cs="Arial"/>
          <w:color w:val="000000" w:themeColor="text1"/>
        </w:rPr>
        <w:t xml:space="preserve"> e</w:t>
      </w:r>
      <w:r w:rsidR="08F04D27" w:rsidRPr="08F04D27">
        <w:rPr>
          <w:rFonts w:ascii="Arial" w:eastAsia="Arial" w:hAnsi="Arial" w:cs="Arial"/>
          <w:color w:val="000000" w:themeColor="text1"/>
        </w:rPr>
        <w:t xml:space="preserve">n el </w:t>
      </w:r>
      <w:r w:rsidR="08F04D27" w:rsidRPr="08F04D27">
        <w:rPr>
          <w:rFonts w:ascii="Arial" w:eastAsia="Arial" w:hAnsi="Arial" w:cs="Arial"/>
          <w:b/>
          <w:bCs/>
          <w:color w:val="000000" w:themeColor="text1"/>
        </w:rPr>
        <w:t>HI</w:t>
      </w:r>
      <w:r w:rsidR="00692BBE">
        <w:rPr>
          <w:rFonts w:ascii="Arial" w:eastAsia="Arial" w:hAnsi="Arial" w:cs="Arial"/>
          <w:b/>
          <w:bCs/>
          <w:color w:val="000000" w:themeColor="text1"/>
        </w:rPr>
        <w:t xml:space="preserve">; </w:t>
      </w:r>
      <w:r w:rsidR="00692BBE" w:rsidRPr="08F04D27">
        <w:rPr>
          <w:rFonts w:ascii="Arial" w:eastAsia="Arial" w:hAnsi="Arial" w:cs="Arial"/>
          <w:lang w:val="es"/>
        </w:rPr>
        <w:t>2.593 m</w:t>
      </w:r>
      <w:r w:rsidR="00692BBE" w:rsidRPr="08F04D27">
        <w:rPr>
          <w:rFonts w:ascii="Arial" w:eastAsia="Arial" w:hAnsi="Arial" w:cs="Arial"/>
          <w:vertAlign w:val="superscript"/>
          <w:lang w:val="es"/>
        </w:rPr>
        <w:t>2</w:t>
      </w:r>
      <w:r w:rsidR="00B02F75">
        <w:rPr>
          <w:rFonts w:ascii="Arial" w:eastAsia="Arial" w:hAnsi="Arial" w:cs="Arial"/>
          <w:color w:val="000000" w:themeColor="text1"/>
        </w:rPr>
        <w:t xml:space="preserve"> </w:t>
      </w:r>
      <w:r w:rsidR="08F04D27" w:rsidRPr="08F04D27">
        <w:rPr>
          <w:rFonts w:ascii="Arial" w:eastAsia="Arial" w:hAnsi="Arial" w:cs="Arial"/>
          <w:color w:val="000000" w:themeColor="text1"/>
        </w:rPr>
        <w:t xml:space="preserve">en el </w:t>
      </w:r>
      <w:r w:rsidR="08F04D27" w:rsidRPr="08F04D27">
        <w:rPr>
          <w:rFonts w:ascii="Arial" w:eastAsia="Arial" w:hAnsi="Arial" w:cs="Arial"/>
          <w:b/>
          <w:bCs/>
          <w:color w:val="000000" w:themeColor="text1"/>
        </w:rPr>
        <w:t>LACEN</w:t>
      </w:r>
      <w:r w:rsidR="08F04D27" w:rsidRPr="08F04D27">
        <w:rPr>
          <w:rFonts w:ascii="Arial" w:eastAsia="Arial" w:hAnsi="Arial" w:cs="Arial"/>
          <w:color w:val="000000" w:themeColor="text1"/>
          <w:lang w:val="es"/>
        </w:rPr>
        <w:t xml:space="preserve">; </w:t>
      </w:r>
      <w:r w:rsidR="00B02F75" w:rsidRPr="08F04D27">
        <w:rPr>
          <w:rFonts w:ascii="Arial" w:eastAsia="Arial" w:hAnsi="Arial" w:cs="Arial"/>
          <w:color w:val="000000" w:themeColor="text1"/>
          <w:lang w:val="es"/>
        </w:rPr>
        <w:t>951 m</w:t>
      </w:r>
      <w:r w:rsidR="00B02F75" w:rsidRPr="08F04D27">
        <w:rPr>
          <w:rFonts w:ascii="Arial" w:eastAsia="Arial" w:hAnsi="Arial" w:cs="Arial"/>
          <w:color w:val="000000" w:themeColor="text1"/>
          <w:vertAlign w:val="superscript"/>
          <w:lang w:val="es"/>
        </w:rPr>
        <w:t>2</w:t>
      </w:r>
      <w:r w:rsidR="00B02F75">
        <w:rPr>
          <w:rFonts w:ascii="Arial" w:eastAsia="Arial" w:hAnsi="Arial" w:cs="Arial"/>
          <w:color w:val="000000" w:themeColor="text1"/>
          <w:lang w:val="es"/>
        </w:rPr>
        <w:t xml:space="preserve"> e</w:t>
      </w:r>
      <w:r w:rsidR="08F04D27" w:rsidRPr="08F04D27">
        <w:rPr>
          <w:rFonts w:ascii="Arial" w:eastAsia="Arial" w:hAnsi="Arial" w:cs="Arial"/>
          <w:color w:val="000000" w:themeColor="text1"/>
          <w:lang w:val="es"/>
        </w:rPr>
        <w:t>n el CADI</w:t>
      </w:r>
      <w:r w:rsidR="00F440E0">
        <w:rPr>
          <w:rFonts w:ascii="Arial" w:eastAsia="Arial" w:hAnsi="Arial" w:cs="Arial"/>
        </w:rPr>
        <w:t xml:space="preserve">; y </w:t>
      </w:r>
      <w:r w:rsidR="00B02F75">
        <w:rPr>
          <w:rFonts w:ascii="Arial" w:eastAsia="Arial" w:hAnsi="Arial" w:cs="Arial"/>
        </w:rPr>
        <w:t xml:space="preserve">en </w:t>
      </w:r>
      <w:r w:rsidR="00F440E0" w:rsidRPr="3D48809A">
        <w:rPr>
          <w:rFonts w:ascii="Arial" w:eastAsia="Arial" w:hAnsi="Arial" w:cs="Arial"/>
        </w:rPr>
        <w:t xml:space="preserve">la </w:t>
      </w:r>
      <w:r w:rsidR="00F440E0" w:rsidRPr="3D48809A">
        <w:rPr>
          <w:rFonts w:ascii="Arial" w:eastAsia="Arial" w:hAnsi="Arial" w:cs="Arial"/>
          <w:b/>
          <w:bCs/>
        </w:rPr>
        <w:t xml:space="preserve">ESP </w:t>
      </w:r>
      <w:r w:rsidR="00F440E0" w:rsidRPr="3D48809A">
        <w:rPr>
          <w:rFonts w:ascii="Arial" w:eastAsia="Arial" w:hAnsi="Arial" w:cs="Arial"/>
        </w:rPr>
        <w:t xml:space="preserve">se </w:t>
      </w:r>
      <w:r w:rsidR="00F440E0">
        <w:rPr>
          <w:rFonts w:ascii="Arial" w:eastAsia="Arial" w:hAnsi="Arial" w:cs="Arial"/>
        </w:rPr>
        <w:t xml:space="preserve">ampliará y reformará </w:t>
      </w:r>
      <w:r w:rsidR="00F440E0" w:rsidRPr="3D48809A">
        <w:rPr>
          <w:rFonts w:ascii="Arial" w:eastAsia="Arial" w:hAnsi="Arial" w:cs="Arial"/>
        </w:rPr>
        <w:t xml:space="preserve">una superficie de </w:t>
      </w:r>
      <w:r w:rsidR="001E0144">
        <w:rPr>
          <w:rFonts w:ascii="Arial" w:eastAsia="Arial" w:hAnsi="Arial" w:cs="Arial"/>
        </w:rPr>
        <w:t>5</w:t>
      </w:r>
      <w:r w:rsidR="00F440E0" w:rsidRPr="3D48809A">
        <w:rPr>
          <w:rFonts w:ascii="Arial" w:eastAsia="Arial" w:hAnsi="Arial" w:cs="Arial"/>
        </w:rPr>
        <w:t>.</w:t>
      </w:r>
      <w:r w:rsidR="001E0144">
        <w:rPr>
          <w:rFonts w:ascii="Arial" w:eastAsia="Arial" w:hAnsi="Arial" w:cs="Arial"/>
        </w:rPr>
        <w:t>000</w:t>
      </w:r>
      <w:r w:rsidR="00F440E0" w:rsidRPr="3D48809A">
        <w:rPr>
          <w:rFonts w:ascii="Arial" w:eastAsia="Arial" w:hAnsi="Arial" w:cs="Arial"/>
        </w:rPr>
        <w:t xml:space="preserve"> m</w:t>
      </w:r>
      <w:r w:rsidR="00F440E0" w:rsidRPr="3D48809A">
        <w:rPr>
          <w:rFonts w:ascii="Arial" w:eastAsia="Arial" w:hAnsi="Arial" w:cs="Arial"/>
          <w:vertAlign w:val="superscript"/>
        </w:rPr>
        <w:t>2</w:t>
      </w:r>
    </w:p>
    <w:p w14:paraId="0131B100" w14:textId="77777777" w:rsidR="005E65C7" w:rsidRDefault="005E65C7" w:rsidP="08F04D27">
      <w:pPr>
        <w:spacing w:before="120" w:after="120" w:line="240" w:lineRule="auto"/>
        <w:jc w:val="both"/>
        <w:rPr>
          <w:rFonts w:ascii="Arial" w:eastAsia="Arial" w:hAnsi="Arial" w:cs="Arial"/>
          <w:color w:val="000000" w:themeColor="text1"/>
          <w:lang w:val="es"/>
        </w:rPr>
      </w:pPr>
    </w:p>
    <w:p w14:paraId="238699D3" w14:textId="77777777" w:rsidR="005E65C7" w:rsidRDefault="005E65C7" w:rsidP="08F04D27">
      <w:pPr>
        <w:spacing w:before="120" w:after="120" w:line="240" w:lineRule="auto"/>
        <w:jc w:val="both"/>
        <w:rPr>
          <w:rFonts w:ascii="Arial" w:eastAsia="Arial" w:hAnsi="Arial" w:cs="Arial"/>
          <w:color w:val="000000" w:themeColor="text1"/>
          <w:lang w:val="es"/>
        </w:rPr>
      </w:pPr>
    </w:p>
    <w:p w14:paraId="045525FF" w14:textId="77777777" w:rsidR="00A127AE" w:rsidRDefault="00A127AE" w:rsidP="08F04D27">
      <w:pPr>
        <w:spacing w:before="120" w:after="120" w:line="240" w:lineRule="auto"/>
        <w:jc w:val="both"/>
        <w:rPr>
          <w:rFonts w:ascii="Arial" w:eastAsia="Arial" w:hAnsi="Arial" w:cs="Arial"/>
          <w:color w:val="000000" w:themeColor="text1"/>
          <w:lang w:val="es"/>
        </w:rPr>
      </w:pPr>
    </w:p>
    <w:p w14:paraId="000000A4" w14:textId="6EE59FAE" w:rsidR="00EF692B" w:rsidRDefault="004B368F">
      <w:pPr>
        <w:pStyle w:val="Heading1"/>
        <w:numPr>
          <w:ilvl w:val="0"/>
          <w:numId w:val="7"/>
        </w:numPr>
        <w:spacing w:before="120" w:after="120"/>
        <w:ind w:left="270"/>
        <w:rPr>
          <w:rFonts w:ascii="Arial" w:eastAsia="Arial" w:hAnsi="Arial" w:cs="Arial"/>
          <w:sz w:val="22"/>
          <w:szCs w:val="22"/>
        </w:rPr>
      </w:pPr>
      <w:bookmarkStart w:id="60" w:name="_Toc103848322"/>
      <w:r>
        <w:rPr>
          <w:rFonts w:ascii="Arial" w:eastAsia="Arial" w:hAnsi="Arial" w:cs="Arial"/>
          <w:sz w:val="22"/>
          <w:szCs w:val="22"/>
        </w:rPr>
        <w:lastRenderedPageBreak/>
        <w:t>Criterios de Sostenibilidad</w:t>
      </w:r>
      <w:bookmarkEnd w:id="60"/>
    </w:p>
    <w:p w14:paraId="7A2BC6D3" w14:textId="77777777" w:rsidR="001F77FB" w:rsidRPr="001F77FB" w:rsidRDefault="001F77FB" w:rsidP="001F77FB">
      <w:pPr>
        <w:rPr>
          <w:lang w:val="es-ES" w:eastAsia="es-ES"/>
        </w:rPr>
      </w:pPr>
    </w:p>
    <w:p w14:paraId="62692B2C" w14:textId="7911CB27" w:rsidR="00ED2936" w:rsidRPr="004D3AD0" w:rsidRDefault="00ED2936" w:rsidP="002B6428">
      <w:pPr>
        <w:pBdr>
          <w:top w:val="nil"/>
          <w:left w:val="nil"/>
          <w:bottom w:val="nil"/>
          <w:right w:val="nil"/>
          <w:between w:val="nil"/>
        </w:pBdr>
        <w:tabs>
          <w:tab w:val="left" w:pos="720"/>
        </w:tabs>
        <w:spacing w:after="120"/>
        <w:jc w:val="both"/>
        <w:rPr>
          <w:rFonts w:ascii="Arial" w:eastAsia="Arial" w:hAnsi="Arial" w:cs="Arial"/>
          <w:color w:val="000000"/>
        </w:rPr>
      </w:pPr>
      <w:r w:rsidRPr="004D3AD0">
        <w:rPr>
          <w:rFonts w:ascii="Arial" w:eastAsia="Arial" w:hAnsi="Arial" w:cs="Arial"/>
          <w:color w:val="000000"/>
        </w:rPr>
        <w:t>La S</w:t>
      </w:r>
      <w:r w:rsidR="00341C1D" w:rsidRPr="004D3AD0">
        <w:rPr>
          <w:rFonts w:ascii="Arial" w:eastAsia="Arial" w:hAnsi="Arial" w:cs="Arial"/>
          <w:color w:val="000000"/>
        </w:rPr>
        <w:t>ES y la SEDURBS</w:t>
      </w:r>
      <w:r w:rsidRPr="004D3AD0">
        <w:rPr>
          <w:rFonts w:ascii="Arial" w:eastAsia="Arial" w:hAnsi="Arial" w:cs="Arial"/>
          <w:color w:val="000000"/>
        </w:rPr>
        <w:t xml:space="preserve"> se comprometi</w:t>
      </w:r>
      <w:r w:rsidR="00341C1D" w:rsidRPr="004D3AD0">
        <w:rPr>
          <w:rFonts w:ascii="Arial" w:eastAsia="Arial" w:hAnsi="Arial" w:cs="Arial"/>
          <w:color w:val="000000"/>
        </w:rPr>
        <w:t xml:space="preserve">eron </w:t>
      </w:r>
      <w:r w:rsidRPr="004D3AD0">
        <w:rPr>
          <w:rFonts w:ascii="Arial" w:eastAsia="Arial" w:hAnsi="Arial" w:cs="Arial"/>
          <w:color w:val="000000"/>
        </w:rPr>
        <w:t xml:space="preserve">a incluir en los proyectos medidas de sostenibilidad, principalmente </w:t>
      </w:r>
      <w:r w:rsidR="00D010DB" w:rsidRPr="004D3AD0">
        <w:rPr>
          <w:rFonts w:ascii="Arial" w:eastAsia="Arial" w:hAnsi="Arial" w:cs="Arial"/>
          <w:color w:val="000000"/>
        </w:rPr>
        <w:t xml:space="preserve">enfocadas al aprovechamiento de energía solar </w:t>
      </w:r>
      <w:r w:rsidR="005A4F9B">
        <w:rPr>
          <w:rFonts w:ascii="Arial" w:eastAsia="Arial" w:hAnsi="Arial" w:cs="Arial"/>
          <w:color w:val="000000"/>
        </w:rPr>
        <w:t xml:space="preserve">y el uso eficiente del agua </w:t>
      </w:r>
      <w:r w:rsidR="00487331" w:rsidRPr="004D3AD0">
        <w:rPr>
          <w:rFonts w:ascii="Arial" w:eastAsia="Arial" w:hAnsi="Arial" w:cs="Arial"/>
          <w:color w:val="000000"/>
        </w:rPr>
        <w:t>en el marco de la</w:t>
      </w:r>
      <w:r w:rsidR="000A23D5">
        <w:rPr>
          <w:rFonts w:ascii="Arial" w:eastAsia="Arial" w:hAnsi="Arial" w:cs="Arial"/>
          <w:color w:val="000000"/>
        </w:rPr>
        <w:t>s</w:t>
      </w:r>
      <w:r w:rsidR="00487331" w:rsidRPr="004D3AD0">
        <w:rPr>
          <w:rFonts w:ascii="Arial" w:eastAsia="Arial" w:hAnsi="Arial" w:cs="Arial"/>
          <w:color w:val="000000"/>
        </w:rPr>
        <w:t xml:space="preserve"> Ley N° 8.467</w:t>
      </w:r>
      <w:r w:rsidR="000A23D5">
        <w:rPr>
          <w:rStyle w:val="FootnoteReference"/>
          <w:rFonts w:ascii="Arial" w:eastAsia="Arial" w:hAnsi="Arial" w:cs="Arial"/>
          <w:color w:val="000000"/>
        </w:rPr>
        <w:footnoteReference w:id="2"/>
      </w:r>
      <w:r w:rsidR="009463E7">
        <w:rPr>
          <w:rFonts w:ascii="Arial" w:eastAsia="Arial" w:hAnsi="Arial" w:cs="Arial"/>
          <w:color w:val="000000"/>
        </w:rPr>
        <w:t xml:space="preserve"> y </w:t>
      </w:r>
      <w:r w:rsidR="00842F1A" w:rsidRPr="004D3AD0">
        <w:rPr>
          <w:rFonts w:ascii="Arial" w:eastAsia="Arial" w:hAnsi="Arial" w:cs="Arial"/>
          <w:color w:val="000000"/>
        </w:rPr>
        <w:t xml:space="preserve">Ley </w:t>
      </w:r>
      <w:r w:rsidR="00B55166" w:rsidRPr="004D3AD0">
        <w:rPr>
          <w:rFonts w:ascii="Arial" w:eastAsia="Arial" w:hAnsi="Arial" w:cs="Arial"/>
          <w:color w:val="000000"/>
        </w:rPr>
        <w:t>Nº 3.870</w:t>
      </w:r>
      <w:r w:rsidR="009463E7">
        <w:rPr>
          <w:rStyle w:val="FootnoteReference"/>
          <w:rFonts w:ascii="Arial" w:eastAsia="Arial" w:hAnsi="Arial" w:cs="Arial"/>
          <w:color w:val="000000"/>
        </w:rPr>
        <w:footnoteReference w:id="3"/>
      </w:r>
      <w:r w:rsidR="00D05E8C">
        <w:rPr>
          <w:rFonts w:ascii="Arial" w:eastAsia="Arial" w:hAnsi="Arial" w:cs="Arial"/>
          <w:color w:val="000000"/>
        </w:rPr>
        <w:t>; asimismo</w:t>
      </w:r>
      <w:r w:rsidR="005B0B8A">
        <w:rPr>
          <w:rFonts w:ascii="Arial" w:eastAsia="Arial" w:hAnsi="Arial" w:cs="Arial"/>
          <w:color w:val="000000"/>
        </w:rPr>
        <w:t>;</w:t>
      </w:r>
      <w:r w:rsidR="00881FB3" w:rsidRPr="004D3AD0">
        <w:rPr>
          <w:rFonts w:ascii="Arial" w:eastAsia="Arial" w:hAnsi="Arial" w:cs="Arial"/>
          <w:color w:val="000000"/>
        </w:rPr>
        <w:t xml:space="preserve"> </w:t>
      </w:r>
      <w:r w:rsidRPr="004D3AD0">
        <w:rPr>
          <w:rFonts w:ascii="Arial" w:eastAsia="Arial" w:hAnsi="Arial" w:cs="Arial"/>
          <w:color w:val="000000"/>
        </w:rPr>
        <w:t>el uso de iluminación led</w:t>
      </w:r>
      <w:r w:rsidR="00347F05">
        <w:rPr>
          <w:rFonts w:ascii="Arial" w:eastAsia="Arial" w:hAnsi="Arial" w:cs="Arial"/>
          <w:color w:val="000000"/>
        </w:rPr>
        <w:t>, ventilación natural</w:t>
      </w:r>
      <w:r w:rsidR="00FC43CE">
        <w:rPr>
          <w:rFonts w:ascii="Arial" w:eastAsia="Arial" w:hAnsi="Arial" w:cs="Arial"/>
          <w:color w:val="000000"/>
        </w:rPr>
        <w:t xml:space="preserve"> cruzada</w:t>
      </w:r>
      <w:r w:rsidR="00347F05">
        <w:rPr>
          <w:rFonts w:ascii="Arial" w:eastAsia="Arial" w:hAnsi="Arial" w:cs="Arial"/>
          <w:color w:val="000000"/>
        </w:rPr>
        <w:t>,</w:t>
      </w:r>
      <w:r w:rsidR="00CD7361">
        <w:rPr>
          <w:rFonts w:ascii="Arial" w:eastAsia="Arial" w:hAnsi="Arial" w:cs="Arial"/>
          <w:color w:val="000000"/>
        </w:rPr>
        <w:t xml:space="preserve"> </w:t>
      </w:r>
      <w:r w:rsidR="000861A0">
        <w:rPr>
          <w:rFonts w:ascii="Arial" w:eastAsia="Arial" w:hAnsi="Arial" w:cs="Arial"/>
          <w:color w:val="000000"/>
        </w:rPr>
        <w:t>e</w:t>
      </w:r>
      <w:r w:rsidR="000861A0" w:rsidRPr="000861A0">
        <w:rPr>
          <w:rFonts w:ascii="Arial" w:eastAsia="Arial" w:hAnsi="Arial" w:cs="Arial"/>
          <w:color w:val="000000"/>
        </w:rPr>
        <w:t xml:space="preserve">quipamiento </w:t>
      </w:r>
      <w:r w:rsidR="00F02D8C">
        <w:rPr>
          <w:rFonts w:ascii="Arial" w:eastAsia="Arial" w:hAnsi="Arial" w:cs="Arial"/>
          <w:color w:val="000000"/>
        </w:rPr>
        <w:t>eléctrico</w:t>
      </w:r>
      <w:r w:rsidR="000861A0" w:rsidRPr="000861A0">
        <w:rPr>
          <w:rFonts w:ascii="Arial" w:eastAsia="Arial" w:hAnsi="Arial" w:cs="Arial"/>
          <w:color w:val="000000"/>
        </w:rPr>
        <w:t xml:space="preserve"> eficiente, </w:t>
      </w:r>
      <w:r w:rsidRPr="004D3AD0">
        <w:rPr>
          <w:rFonts w:ascii="Arial" w:eastAsia="Arial" w:hAnsi="Arial" w:cs="Arial"/>
          <w:color w:val="000000"/>
        </w:rPr>
        <w:t>griferías</w:t>
      </w:r>
      <w:r w:rsidR="000F42DC">
        <w:rPr>
          <w:rFonts w:ascii="Arial" w:eastAsia="Arial" w:hAnsi="Arial" w:cs="Arial"/>
          <w:color w:val="000000"/>
        </w:rPr>
        <w:t xml:space="preserve"> de bajo flujo</w:t>
      </w:r>
      <w:r w:rsidR="002074CC" w:rsidRPr="002074CC">
        <w:rPr>
          <w:rFonts w:ascii="Arial" w:eastAsia="Arial" w:hAnsi="Arial" w:cs="Arial"/>
          <w:color w:val="000000"/>
        </w:rPr>
        <w:t xml:space="preserve"> </w:t>
      </w:r>
      <w:r w:rsidR="002074CC" w:rsidRPr="004D3AD0">
        <w:rPr>
          <w:rFonts w:ascii="Arial" w:eastAsia="Arial" w:hAnsi="Arial" w:cs="Arial"/>
          <w:color w:val="000000"/>
        </w:rPr>
        <w:t>con temporizador</w:t>
      </w:r>
      <w:r w:rsidR="002074CC">
        <w:rPr>
          <w:rFonts w:ascii="Arial" w:eastAsia="Arial" w:hAnsi="Arial" w:cs="Arial"/>
          <w:color w:val="000000"/>
        </w:rPr>
        <w:t xml:space="preserve"> y sensores</w:t>
      </w:r>
      <w:r w:rsidR="000F42DC">
        <w:rPr>
          <w:rFonts w:ascii="Arial" w:eastAsia="Arial" w:hAnsi="Arial" w:cs="Arial"/>
          <w:color w:val="000000"/>
        </w:rPr>
        <w:t xml:space="preserve">, </w:t>
      </w:r>
      <w:r w:rsidR="002074CC">
        <w:rPr>
          <w:rFonts w:ascii="Arial" w:eastAsia="Arial" w:hAnsi="Arial" w:cs="Arial"/>
          <w:color w:val="000000"/>
        </w:rPr>
        <w:t>duchas de bajo flujo,</w:t>
      </w:r>
      <w:r w:rsidR="002074CC" w:rsidRPr="004D3AD0">
        <w:rPr>
          <w:rFonts w:ascii="Arial" w:eastAsia="Arial" w:hAnsi="Arial" w:cs="Arial"/>
          <w:color w:val="000000"/>
        </w:rPr>
        <w:t xml:space="preserve"> </w:t>
      </w:r>
      <w:r w:rsidRPr="004D3AD0">
        <w:rPr>
          <w:rFonts w:ascii="Arial" w:eastAsia="Arial" w:hAnsi="Arial" w:cs="Arial"/>
          <w:color w:val="000000"/>
        </w:rPr>
        <w:t xml:space="preserve">artefactos sanitarios </w:t>
      </w:r>
      <w:r w:rsidR="000F42DC">
        <w:rPr>
          <w:rFonts w:ascii="Arial" w:eastAsia="Arial" w:hAnsi="Arial" w:cs="Arial"/>
          <w:color w:val="000000"/>
        </w:rPr>
        <w:t xml:space="preserve">de </w:t>
      </w:r>
      <w:r w:rsidR="002074CC">
        <w:rPr>
          <w:rFonts w:ascii="Arial" w:eastAsia="Arial" w:hAnsi="Arial" w:cs="Arial"/>
          <w:color w:val="000000"/>
        </w:rPr>
        <w:t>doble descarga</w:t>
      </w:r>
      <w:r w:rsidRPr="004D3AD0">
        <w:rPr>
          <w:rFonts w:ascii="Arial" w:eastAsia="Arial" w:hAnsi="Arial" w:cs="Arial"/>
          <w:color w:val="000000"/>
        </w:rPr>
        <w:t xml:space="preserve">. En </w:t>
      </w:r>
      <w:r w:rsidRPr="007E2AFC">
        <w:rPr>
          <w:rFonts w:ascii="Arial" w:eastAsia="Arial" w:hAnsi="Arial" w:cs="Arial"/>
          <w:color w:val="000000"/>
        </w:rPr>
        <w:t xml:space="preserve">el </w:t>
      </w:r>
      <w:hyperlink w:anchor="_Apéndice_III_–" w:history="1">
        <w:r w:rsidRPr="00915DBE">
          <w:rPr>
            <w:rStyle w:val="Hyperlink"/>
            <w:rFonts w:ascii="Arial" w:eastAsia="Arial" w:hAnsi="Arial" w:cs="Arial"/>
          </w:rPr>
          <w:t>Apéndice I</w:t>
        </w:r>
        <w:r w:rsidR="007E2AFC" w:rsidRPr="00915DBE">
          <w:rPr>
            <w:rStyle w:val="Hyperlink"/>
            <w:rFonts w:ascii="Arial" w:eastAsia="Arial" w:hAnsi="Arial" w:cs="Arial"/>
          </w:rPr>
          <w:t>II</w:t>
        </w:r>
      </w:hyperlink>
      <w:r w:rsidRPr="004D3AD0">
        <w:rPr>
          <w:rFonts w:ascii="Arial" w:eastAsia="Arial" w:hAnsi="Arial" w:cs="Arial"/>
          <w:color w:val="000000"/>
        </w:rPr>
        <w:t xml:space="preserve">, se encuentra </w:t>
      </w:r>
      <w:r w:rsidR="007E2AFC">
        <w:rPr>
          <w:rFonts w:ascii="Arial" w:eastAsia="Arial" w:hAnsi="Arial" w:cs="Arial"/>
          <w:color w:val="000000"/>
        </w:rPr>
        <w:t xml:space="preserve">un detalle de medidas de sostenibilidad </w:t>
      </w:r>
      <w:r w:rsidR="00FD76B0">
        <w:rPr>
          <w:rFonts w:ascii="Arial" w:eastAsia="Arial" w:hAnsi="Arial" w:cs="Arial"/>
          <w:color w:val="000000"/>
        </w:rPr>
        <w:t>para infraestructura hospitalaria</w:t>
      </w:r>
      <w:r w:rsidR="005E65C7" w:rsidRPr="005E65C7">
        <w:t xml:space="preserve"> </w:t>
      </w:r>
      <w:r w:rsidR="005E65C7" w:rsidRPr="005E65C7">
        <w:rPr>
          <w:rFonts w:ascii="Arial" w:eastAsia="Arial" w:hAnsi="Arial" w:cs="Arial"/>
          <w:color w:val="000000"/>
        </w:rPr>
        <w:t>que fueron evaluadas con la contraparte y sobre la cual se seleccionaron algunas. Sin embargo, en la fase de diseño podrán incorporar medidas adicionales</w:t>
      </w:r>
      <w:r w:rsidRPr="004D3AD0">
        <w:rPr>
          <w:rFonts w:ascii="Arial" w:eastAsia="Arial" w:hAnsi="Arial" w:cs="Arial"/>
          <w:color w:val="000000"/>
        </w:rPr>
        <w:t>.</w:t>
      </w:r>
    </w:p>
    <w:p w14:paraId="570B8A02" w14:textId="29BE2FD2" w:rsidR="00ED2936" w:rsidRPr="00ED2936" w:rsidRDefault="00ED2936" w:rsidP="00ED2936">
      <w:pPr>
        <w:pBdr>
          <w:top w:val="nil"/>
          <w:left w:val="nil"/>
          <w:bottom w:val="nil"/>
          <w:right w:val="nil"/>
          <w:between w:val="nil"/>
        </w:pBdr>
        <w:tabs>
          <w:tab w:val="left" w:pos="720"/>
        </w:tabs>
        <w:spacing w:after="120"/>
        <w:jc w:val="both"/>
        <w:rPr>
          <w:rFonts w:ascii="Arial" w:eastAsia="Arial" w:hAnsi="Arial" w:cs="Arial"/>
          <w:color w:val="000000"/>
        </w:rPr>
      </w:pPr>
      <w:r w:rsidRPr="00ED2936">
        <w:rPr>
          <w:rFonts w:ascii="Arial" w:eastAsia="Arial" w:hAnsi="Arial" w:cs="Arial"/>
          <w:color w:val="000000"/>
        </w:rPr>
        <w:t xml:space="preserve">Siguiendo esa línea, durante la fase de ejecución </w:t>
      </w:r>
      <w:r w:rsidR="002541E0">
        <w:rPr>
          <w:rFonts w:ascii="Arial" w:eastAsia="Arial" w:hAnsi="Arial" w:cs="Arial"/>
          <w:color w:val="000000"/>
        </w:rPr>
        <w:t xml:space="preserve">del programa </w:t>
      </w:r>
      <w:r w:rsidRPr="00ED2936">
        <w:rPr>
          <w:rFonts w:ascii="Arial" w:eastAsia="Arial" w:hAnsi="Arial" w:cs="Arial"/>
          <w:color w:val="000000"/>
        </w:rPr>
        <w:t>se incluirá en los diseños algunas medidas adicionales, con el objetivo de cumplir el estándar de certificación EDGE de 20% de ahorro de energía, 20% de ahorro de agua y 20% de ahorro de energía incorporada en los materiale</w:t>
      </w:r>
      <w:r w:rsidR="00F02D8C">
        <w:rPr>
          <w:rFonts w:ascii="Arial" w:eastAsia="Arial" w:hAnsi="Arial" w:cs="Arial"/>
          <w:color w:val="000000"/>
        </w:rPr>
        <w:t>s</w:t>
      </w:r>
      <w:r w:rsidRPr="00ED2936">
        <w:rPr>
          <w:rFonts w:ascii="Arial" w:eastAsia="Arial" w:hAnsi="Arial" w:cs="Arial"/>
          <w:color w:val="000000"/>
        </w:rPr>
        <w:t xml:space="preserve">. </w:t>
      </w:r>
      <w:r w:rsidR="0058074C">
        <w:rPr>
          <w:rFonts w:ascii="Arial" w:eastAsia="Arial" w:hAnsi="Arial" w:cs="Arial"/>
          <w:color w:val="000000"/>
        </w:rPr>
        <w:t>L</w:t>
      </w:r>
      <w:r w:rsidRPr="00ED2936">
        <w:rPr>
          <w:rFonts w:ascii="Arial" w:eastAsia="Arial" w:hAnsi="Arial" w:cs="Arial"/>
          <w:color w:val="000000"/>
        </w:rPr>
        <w:t>os equipos eléctricos seleccionados cumpl</w:t>
      </w:r>
      <w:r w:rsidR="00ED7917">
        <w:rPr>
          <w:rFonts w:ascii="Arial" w:eastAsia="Arial" w:hAnsi="Arial" w:cs="Arial"/>
          <w:color w:val="000000"/>
        </w:rPr>
        <w:t>irán</w:t>
      </w:r>
      <w:r w:rsidRPr="00ED2936">
        <w:rPr>
          <w:rFonts w:ascii="Arial" w:eastAsia="Arial" w:hAnsi="Arial" w:cs="Arial"/>
          <w:color w:val="000000"/>
        </w:rPr>
        <w:t xml:space="preserve"> con la categoría de consumo A (consumo eléctrico más eficiente</w:t>
      </w:r>
      <w:r w:rsidR="00C96D5A">
        <w:rPr>
          <w:rStyle w:val="FootnoteReference"/>
          <w:rFonts w:ascii="Arial" w:eastAsia="Arial" w:hAnsi="Arial" w:cs="Arial"/>
          <w:color w:val="000000"/>
        </w:rPr>
        <w:footnoteReference w:id="4"/>
      </w:r>
      <w:r w:rsidRPr="00ED2936">
        <w:rPr>
          <w:rFonts w:ascii="Arial" w:eastAsia="Arial" w:hAnsi="Arial" w:cs="Arial"/>
          <w:color w:val="000000"/>
        </w:rPr>
        <w:t xml:space="preserve">), según la </w:t>
      </w:r>
      <w:hyperlink r:id="rId18" w:history="1">
        <w:r w:rsidRPr="000F57F2">
          <w:rPr>
            <w:rStyle w:val="Hyperlink"/>
            <w:rFonts w:ascii="Arial" w:eastAsia="Arial" w:hAnsi="Arial" w:cs="Arial"/>
          </w:rPr>
          <w:t>Etiqueta Nacional para la Conservación de Energía (ENCE)</w:t>
        </w:r>
      </w:hyperlink>
      <w:r w:rsidRPr="00ED2936">
        <w:rPr>
          <w:rFonts w:ascii="Arial" w:eastAsia="Arial" w:hAnsi="Arial" w:cs="Arial"/>
          <w:color w:val="000000"/>
        </w:rPr>
        <w:t xml:space="preserve"> del Programa Brasileño de Etiquetado (PBE).</w:t>
      </w:r>
    </w:p>
    <w:p w14:paraId="63FE2B08" w14:textId="79578428" w:rsidR="00ED2936" w:rsidRPr="00ED2936" w:rsidRDefault="001A21DF" w:rsidP="00ED2936">
      <w:pPr>
        <w:pBdr>
          <w:top w:val="nil"/>
          <w:left w:val="nil"/>
          <w:bottom w:val="nil"/>
          <w:right w:val="nil"/>
          <w:between w:val="nil"/>
        </w:pBdr>
        <w:tabs>
          <w:tab w:val="left" w:pos="720"/>
        </w:tabs>
        <w:spacing w:after="120"/>
        <w:jc w:val="both"/>
        <w:rPr>
          <w:rFonts w:ascii="Arial" w:eastAsia="Arial" w:hAnsi="Arial" w:cs="Arial"/>
          <w:color w:val="000000"/>
        </w:rPr>
      </w:pPr>
      <w:r>
        <w:rPr>
          <w:rFonts w:ascii="Arial" w:eastAsia="Arial" w:hAnsi="Arial" w:cs="Arial"/>
          <w:color w:val="000000"/>
        </w:rPr>
        <w:t xml:space="preserve">Se </w:t>
      </w:r>
      <w:r w:rsidR="00ED2936" w:rsidRPr="00ED2936">
        <w:rPr>
          <w:rFonts w:ascii="Arial" w:eastAsia="Arial" w:hAnsi="Arial" w:cs="Arial"/>
          <w:color w:val="000000"/>
        </w:rPr>
        <w:t>incorporará en los TDR</w:t>
      </w:r>
      <w:r w:rsidR="00931B46">
        <w:rPr>
          <w:rFonts w:ascii="Arial" w:eastAsia="Arial" w:hAnsi="Arial" w:cs="Arial"/>
          <w:color w:val="000000"/>
        </w:rPr>
        <w:t xml:space="preserve"> para la elaboración de los diseños finales</w:t>
      </w:r>
      <w:r w:rsidR="00ED2936" w:rsidRPr="00ED2936">
        <w:rPr>
          <w:rFonts w:ascii="Arial" w:eastAsia="Arial" w:hAnsi="Arial" w:cs="Arial"/>
          <w:color w:val="000000"/>
        </w:rPr>
        <w:t xml:space="preserve">, la inclusión de estos </w:t>
      </w:r>
      <w:r w:rsidR="00A27B02">
        <w:rPr>
          <w:rFonts w:ascii="Arial" w:eastAsia="Arial" w:hAnsi="Arial" w:cs="Arial"/>
          <w:color w:val="000000"/>
        </w:rPr>
        <w:t>criterios de</w:t>
      </w:r>
      <w:r w:rsidR="000570B7">
        <w:rPr>
          <w:rFonts w:ascii="Arial" w:eastAsia="Arial" w:hAnsi="Arial" w:cs="Arial"/>
          <w:color w:val="000000"/>
        </w:rPr>
        <w:t xml:space="preserve"> </w:t>
      </w:r>
      <w:r w:rsidR="001F07F0">
        <w:rPr>
          <w:rFonts w:ascii="Arial" w:eastAsia="Arial" w:hAnsi="Arial" w:cs="Arial"/>
          <w:color w:val="000000"/>
        </w:rPr>
        <w:t>sostenibilidad</w:t>
      </w:r>
      <w:r w:rsidR="00ED2936" w:rsidRPr="00ED2936">
        <w:rPr>
          <w:rFonts w:ascii="Arial" w:eastAsia="Arial" w:hAnsi="Arial" w:cs="Arial"/>
          <w:color w:val="000000"/>
        </w:rPr>
        <w:t xml:space="preserve">, así como la posibilidad de </w:t>
      </w:r>
      <w:r w:rsidR="00FB3A0D">
        <w:rPr>
          <w:rFonts w:ascii="Arial" w:eastAsia="Arial" w:hAnsi="Arial" w:cs="Arial"/>
          <w:color w:val="000000"/>
        </w:rPr>
        <w:t>contar con</w:t>
      </w:r>
      <w:r w:rsidR="00ED2936" w:rsidRPr="00ED2936">
        <w:rPr>
          <w:rFonts w:ascii="Arial" w:eastAsia="Arial" w:hAnsi="Arial" w:cs="Arial"/>
          <w:color w:val="000000"/>
        </w:rPr>
        <w:t xml:space="preserve"> diseño</w:t>
      </w:r>
      <w:r w:rsidR="00FB3A0D">
        <w:rPr>
          <w:rFonts w:ascii="Arial" w:eastAsia="Arial" w:hAnsi="Arial" w:cs="Arial"/>
          <w:color w:val="000000"/>
        </w:rPr>
        <w:t>s</w:t>
      </w:r>
      <w:r w:rsidR="00ED2936" w:rsidRPr="00ED2936">
        <w:rPr>
          <w:rFonts w:ascii="Arial" w:eastAsia="Arial" w:hAnsi="Arial" w:cs="Arial"/>
          <w:color w:val="000000"/>
        </w:rPr>
        <w:t xml:space="preserve"> bioclimático</w:t>
      </w:r>
      <w:r w:rsidR="00FB3A0D">
        <w:rPr>
          <w:rFonts w:ascii="Arial" w:eastAsia="Arial" w:hAnsi="Arial" w:cs="Arial"/>
          <w:color w:val="000000"/>
        </w:rPr>
        <w:t>s</w:t>
      </w:r>
      <w:r w:rsidR="00ED0A03">
        <w:rPr>
          <w:rFonts w:ascii="Arial" w:eastAsia="Arial" w:hAnsi="Arial" w:cs="Arial"/>
          <w:color w:val="000000"/>
        </w:rPr>
        <w:t>, que incluyan, entre otros</w:t>
      </w:r>
      <w:r w:rsidR="00CC441D">
        <w:rPr>
          <w:rFonts w:ascii="Arial" w:eastAsia="Arial" w:hAnsi="Arial" w:cs="Arial"/>
          <w:color w:val="000000"/>
        </w:rPr>
        <w:t>, mucha</w:t>
      </w:r>
      <w:r w:rsidR="00ED2936" w:rsidRPr="00ED2936">
        <w:rPr>
          <w:rFonts w:ascii="Arial" w:eastAsia="Arial" w:hAnsi="Arial" w:cs="Arial"/>
          <w:color w:val="000000"/>
        </w:rPr>
        <w:t xml:space="preserve"> vegetación </w:t>
      </w:r>
      <w:r w:rsidR="00CC441D">
        <w:rPr>
          <w:rFonts w:ascii="Arial" w:eastAsia="Arial" w:hAnsi="Arial" w:cs="Arial"/>
          <w:color w:val="000000"/>
        </w:rPr>
        <w:t xml:space="preserve">con el fin de </w:t>
      </w:r>
      <w:r w:rsidR="00ED2936" w:rsidRPr="00ED2936">
        <w:rPr>
          <w:rFonts w:ascii="Arial" w:eastAsia="Arial" w:hAnsi="Arial" w:cs="Arial"/>
          <w:color w:val="000000"/>
        </w:rPr>
        <w:t>aumentar las áreas exteriores sombreadas, y generar espacios y superficies verdes, especialmente en áreas urbanas.</w:t>
      </w:r>
    </w:p>
    <w:p w14:paraId="000000C1" w14:textId="372044E4" w:rsidR="00EF692B" w:rsidRDefault="009C7F84" w:rsidP="008E32FF">
      <w:pPr>
        <w:pBdr>
          <w:top w:val="nil"/>
          <w:left w:val="nil"/>
          <w:bottom w:val="nil"/>
          <w:right w:val="nil"/>
          <w:between w:val="nil"/>
        </w:pBdr>
        <w:tabs>
          <w:tab w:val="left" w:pos="720"/>
        </w:tabs>
        <w:spacing w:after="120"/>
        <w:jc w:val="both"/>
        <w:rPr>
          <w:rFonts w:ascii="Arial" w:eastAsia="Arial" w:hAnsi="Arial" w:cs="Arial"/>
          <w:color w:val="000000"/>
        </w:rPr>
      </w:pPr>
      <w:r>
        <w:rPr>
          <w:rFonts w:ascii="Arial" w:eastAsia="Arial" w:hAnsi="Arial" w:cs="Arial"/>
          <w:color w:val="000000"/>
        </w:rPr>
        <w:t xml:space="preserve">El </w:t>
      </w:r>
      <w:r w:rsidR="00F90F9D">
        <w:rPr>
          <w:rFonts w:ascii="Arial" w:eastAsia="Arial" w:hAnsi="Arial" w:cs="Arial"/>
          <w:color w:val="000000"/>
        </w:rPr>
        <w:t>G</w:t>
      </w:r>
      <w:r>
        <w:rPr>
          <w:rFonts w:ascii="Arial" w:eastAsia="Arial" w:hAnsi="Arial" w:cs="Arial"/>
          <w:color w:val="000000"/>
        </w:rPr>
        <w:t xml:space="preserve">rupo de </w:t>
      </w:r>
      <w:r w:rsidR="00ED2936" w:rsidRPr="00ED2936">
        <w:rPr>
          <w:rFonts w:ascii="Arial" w:eastAsia="Arial" w:hAnsi="Arial" w:cs="Arial"/>
          <w:color w:val="000000"/>
        </w:rPr>
        <w:t xml:space="preserve">Infraestructura Social del BID </w:t>
      </w:r>
      <w:r w:rsidR="00332C98">
        <w:rPr>
          <w:rFonts w:ascii="Arial" w:eastAsia="Arial" w:hAnsi="Arial" w:cs="Arial"/>
          <w:color w:val="000000"/>
        </w:rPr>
        <w:t xml:space="preserve">apoyará </w:t>
      </w:r>
      <w:r w:rsidR="00CA5733">
        <w:rPr>
          <w:rFonts w:ascii="Arial" w:eastAsia="Arial" w:hAnsi="Arial" w:cs="Arial"/>
          <w:color w:val="000000"/>
        </w:rPr>
        <w:t xml:space="preserve">al </w:t>
      </w:r>
      <w:r w:rsidR="00ED2936" w:rsidRPr="00ED2936">
        <w:rPr>
          <w:rFonts w:ascii="Arial" w:eastAsia="Arial" w:hAnsi="Arial" w:cs="Arial"/>
          <w:color w:val="000000"/>
        </w:rPr>
        <w:t xml:space="preserve">equipo técnico de la </w:t>
      </w:r>
      <w:r w:rsidR="00F90F9D">
        <w:rPr>
          <w:rFonts w:ascii="Arial" w:eastAsia="Arial" w:hAnsi="Arial" w:cs="Arial"/>
          <w:color w:val="000000"/>
        </w:rPr>
        <w:t>SES</w:t>
      </w:r>
      <w:r w:rsidR="00CA5733">
        <w:rPr>
          <w:rFonts w:ascii="Arial" w:eastAsia="Arial" w:hAnsi="Arial" w:cs="Arial"/>
          <w:color w:val="000000"/>
        </w:rPr>
        <w:t xml:space="preserve"> en estas tareas, y ha suministrado</w:t>
      </w:r>
      <w:r w:rsidR="009F2B42">
        <w:rPr>
          <w:rFonts w:ascii="Arial" w:eastAsia="Arial" w:hAnsi="Arial" w:cs="Arial"/>
          <w:color w:val="000000"/>
        </w:rPr>
        <w:t xml:space="preserve"> </w:t>
      </w:r>
      <w:r w:rsidR="00C25E8D">
        <w:rPr>
          <w:rFonts w:ascii="Arial" w:eastAsia="Arial" w:hAnsi="Arial" w:cs="Arial"/>
          <w:color w:val="000000"/>
        </w:rPr>
        <w:t xml:space="preserve">los siguientes productos de conocimiento relacionados </w:t>
      </w:r>
      <w:r w:rsidR="00EA553B">
        <w:rPr>
          <w:rFonts w:ascii="Arial" w:eastAsia="Arial" w:hAnsi="Arial" w:cs="Arial"/>
          <w:color w:val="000000"/>
        </w:rPr>
        <w:t>con edificaciones verdes</w:t>
      </w:r>
      <w:r w:rsidR="00565DC5" w:rsidRPr="00565DC5">
        <w:rPr>
          <w:rFonts w:ascii="Arial" w:eastAsia="Arial" w:hAnsi="Arial" w:cs="Arial"/>
          <w:color w:val="000000"/>
        </w:rPr>
        <w:t xml:space="preserve"> </w:t>
      </w:r>
      <w:r w:rsidR="00565DC5" w:rsidRPr="00ED2936">
        <w:rPr>
          <w:rFonts w:ascii="Arial" w:eastAsia="Arial" w:hAnsi="Arial" w:cs="Arial"/>
          <w:color w:val="000000"/>
        </w:rPr>
        <w:t>desarrollando en los últimos años, en donde se destaca</w:t>
      </w:r>
      <w:r w:rsidR="00227170">
        <w:rPr>
          <w:rFonts w:ascii="Arial" w:eastAsia="Arial" w:hAnsi="Arial" w:cs="Arial"/>
          <w:color w:val="000000"/>
        </w:rPr>
        <w:t>:</w:t>
      </w:r>
      <w:r w:rsidR="007F5CD7" w:rsidRPr="007F5CD7">
        <w:t xml:space="preserve"> </w:t>
      </w:r>
      <w:r w:rsidR="00887045">
        <w:t xml:space="preserve">i) </w:t>
      </w:r>
      <w:hyperlink r:id="rId19" w:history="1">
        <w:r w:rsidR="007F5CD7" w:rsidRPr="00A53B2B">
          <w:rPr>
            <w:rStyle w:val="Hyperlink"/>
            <w:rFonts w:ascii="Arial" w:eastAsia="Arial" w:hAnsi="Arial" w:cs="Arial"/>
          </w:rPr>
          <w:t>Edificios Verdes para el Sector de Salud</w:t>
        </w:r>
        <w:r w:rsidR="00332699" w:rsidRPr="00A53B2B">
          <w:rPr>
            <w:rStyle w:val="Hyperlink"/>
            <w:rFonts w:ascii="Arial" w:eastAsia="Arial" w:hAnsi="Arial" w:cs="Arial"/>
          </w:rPr>
          <w:t>:</w:t>
        </w:r>
        <w:r w:rsidR="00332699" w:rsidRPr="00A53B2B">
          <w:rPr>
            <w:rStyle w:val="Hyperlink"/>
          </w:rPr>
          <w:t xml:space="preserve"> </w:t>
        </w:r>
        <w:r w:rsidR="00332699" w:rsidRPr="00A53B2B">
          <w:rPr>
            <w:rStyle w:val="Hyperlink"/>
            <w:rFonts w:ascii="Arial" w:eastAsia="Arial" w:hAnsi="Arial" w:cs="Arial"/>
          </w:rPr>
          <w:t>Identificación de medidas costo-efectivas para un diseño sostenible</w:t>
        </w:r>
      </w:hyperlink>
      <w:r w:rsidR="00887045">
        <w:rPr>
          <w:rFonts w:ascii="Arial" w:eastAsia="Arial" w:hAnsi="Arial" w:cs="Arial"/>
          <w:color w:val="000000"/>
        </w:rPr>
        <w:t xml:space="preserve">; ii) </w:t>
      </w:r>
      <w:hyperlink r:id="rId20" w:history="1">
        <w:r w:rsidR="00FE47E2" w:rsidRPr="008B0349">
          <w:rPr>
            <w:rStyle w:val="Hyperlink"/>
            <w:rFonts w:ascii="Arial" w:eastAsia="Arial" w:hAnsi="Arial" w:cs="Arial"/>
          </w:rPr>
          <w:t>Vamos construir verde? Guia prático para edificações, espaços públicos e canteiros sustentáveis no Brasil</w:t>
        </w:r>
      </w:hyperlink>
      <w:r w:rsidR="00B11CC2">
        <w:rPr>
          <w:rFonts w:ascii="Arial" w:eastAsia="Arial" w:hAnsi="Arial" w:cs="Arial"/>
          <w:color w:val="000000"/>
        </w:rPr>
        <w:t xml:space="preserve">; y iii) </w:t>
      </w:r>
      <w:hyperlink r:id="rId21" w:history="1">
        <w:r w:rsidR="00B11CC2" w:rsidRPr="00565DC5">
          <w:rPr>
            <w:rStyle w:val="Hyperlink"/>
            <w:rFonts w:ascii="Arial" w:eastAsia="Arial" w:hAnsi="Arial" w:cs="Arial"/>
          </w:rPr>
          <w:t>Hacia el 30% de financiamiento climático: ¿cómo pueden contribuir los edificios?</w:t>
        </w:r>
      </w:hyperlink>
      <w:r w:rsidR="00B11CC2">
        <w:rPr>
          <w:rFonts w:ascii="Arial" w:eastAsia="Arial" w:hAnsi="Arial" w:cs="Arial"/>
          <w:color w:val="000000"/>
        </w:rPr>
        <w:t>.</w:t>
      </w:r>
      <w:bookmarkStart w:id="61" w:name="_heading=h.1ksv4uv" w:colFirst="0" w:colLast="0"/>
      <w:bookmarkEnd w:id="61"/>
    </w:p>
    <w:p w14:paraId="52108C1F" w14:textId="76E6F91D" w:rsidR="008E32FF" w:rsidRDefault="008E32FF" w:rsidP="008E32FF">
      <w:pPr>
        <w:pBdr>
          <w:top w:val="nil"/>
          <w:left w:val="nil"/>
          <w:bottom w:val="nil"/>
          <w:right w:val="nil"/>
          <w:between w:val="nil"/>
        </w:pBdr>
        <w:tabs>
          <w:tab w:val="left" w:pos="720"/>
        </w:tabs>
        <w:spacing w:after="120"/>
        <w:jc w:val="both"/>
        <w:rPr>
          <w:rFonts w:ascii="Arial" w:eastAsia="Arial" w:hAnsi="Arial" w:cs="Arial"/>
          <w:color w:val="000000"/>
        </w:rPr>
      </w:pPr>
    </w:p>
    <w:p w14:paraId="000000C2" w14:textId="77777777" w:rsidR="00EF692B" w:rsidRDefault="004B368F">
      <w:pPr>
        <w:pStyle w:val="Heading1"/>
        <w:numPr>
          <w:ilvl w:val="0"/>
          <w:numId w:val="7"/>
        </w:numPr>
        <w:spacing w:before="120" w:after="120"/>
        <w:ind w:left="270"/>
        <w:rPr>
          <w:rFonts w:ascii="Arial" w:eastAsia="Arial" w:hAnsi="Arial" w:cs="Arial"/>
          <w:sz w:val="22"/>
          <w:szCs w:val="22"/>
        </w:rPr>
      </w:pPr>
      <w:bookmarkStart w:id="62" w:name="_Toc103848323"/>
      <w:r>
        <w:rPr>
          <w:rFonts w:ascii="Arial" w:eastAsia="Arial" w:hAnsi="Arial" w:cs="Arial"/>
          <w:sz w:val="22"/>
          <w:szCs w:val="22"/>
        </w:rPr>
        <w:t>Criterios de diseño universal</w:t>
      </w:r>
      <w:bookmarkEnd w:id="62"/>
    </w:p>
    <w:p w14:paraId="000000C3" w14:textId="77777777" w:rsidR="00EF692B" w:rsidRDefault="00EF692B">
      <w:pPr>
        <w:pBdr>
          <w:top w:val="nil"/>
          <w:left w:val="nil"/>
          <w:bottom w:val="nil"/>
          <w:right w:val="nil"/>
          <w:between w:val="nil"/>
        </w:pBdr>
        <w:tabs>
          <w:tab w:val="left" w:pos="720"/>
        </w:tabs>
        <w:spacing w:after="120"/>
        <w:rPr>
          <w:rFonts w:ascii="Arial" w:eastAsia="Arial" w:hAnsi="Arial" w:cs="Arial"/>
          <w:color w:val="000000"/>
        </w:rPr>
      </w:pPr>
    </w:p>
    <w:p w14:paraId="000000C4" w14:textId="01F0806F" w:rsidR="00EF692B" w:rsidRDefault="005D5662">
      <w:pPr>
        <w:jc w:val="both"/>
        <w:rPr>
          <w:rFonts w:ascii="Arial" w:eastAsia="Arial" w:hAnsi="Arial" w:cs="Arial"/>
        </w:rPr>
      </w:pPr>
      <w:r>
        <w:rPr>
          <w:rFonts w:ascii="Arial" w:eastAsia="Arial" w:hAnsi="Arial" w:cs="Arial"/>
        </w:rPr>
        <w:t>Los diseños finales (proyectos ejecutivos)</w:t>
      </w:r>
      <w:r w:rsidR="00484787">
        <w:rPr>
          <w:rFonts w:ascii="Arial" w:eastAsia="Arial" w:hAnsi="Arial" w:cs="Arial"/>
        </w:rPr>
        <w:t xml:space="preserve"> ta</w:t>
      </w:r>
      <w:r w:rsidR="00BA00A0">
        <w:rPr>
          <w:rFonts w:ascii="Arial" w:eastAsia="Arial" w:hAnsi="Arial" w:cs="Arial"/>
        </w:rPr>
        <w:t xml:space="preserve">nto de las obras nuevas como las ampliaciones y reformas </w:t>
      </w:r>
      <w:r w:rsidR="004B332D">
        <w:rPr>
          <w:rFonts w:ascii="Arial" w:eastAsia="Arial" w:hAnsi="Arial" w:cs="Arial"/>
        </w:rPr>
        <w:t xml:space="preserve">incluirán </w:t>
      </w:r>
      <w:r w:rsidR="00C31565">
        <w:rPr>
          <w:rFonts w:ascii="Arial" w:eastAsia="Arial" w:hAnsi="Arial" w:cs="Arial"/>
        </w:rPr>
        <w:t xml:space="preserve">medidas de accesibilidad </w:t>
      </w:r>
      <w:r w:rsidR="004B368F">
        <w:rPr>
          <w:rFonts w:ascii="Arial" w:eastAsia="Arial" w:hAnsi="Arial" w:cs="Arial"/>
        </w:rPr>
        <w:t xml:space="preserve">para </w:t>
      </w:r>
      <w:r w:rsidR="00C31565">
        <w:rPr>
          <w:rFonts w:ascii="Arial" w:eastAsia="Arial" w:hAnsi="Arial" w:cs="Arial"/>
        </w:rPr>
        <w:t>personas con discapacidad (</w:t>
      </w:r>
      <w:r w:rsidR="004B368F">
        <w:rPr>
          <w:rFonts w:ascii="Arial" w:eastAsia="Arial" w:hAnsi="Arial" w:cs="Arial"/>
        </w:rPr>
        <w:t>PcD</w:t>
      </w:r>
      <w:r w:rsidR="00C31565">
        <w:rPr>
          <w:rFonts w:ascii="Arial" w:eastAsia="Arial" w:hAnsi="Arial" w:cs="Arial"/>
        </w:rPr>
        <w:t>)</w:t>
      </w:r>
      <w:r w:rsidR="004B368F">
        <w:rPr>
          <w:rFonts w:ascii="Arial" w:eastAsia="Arial" w:hAnsi="Arial" w:cs="Arial"/>
        </w:rPr>
        <w:t xml:space="preserve"> y</w:t>
      </w:r>
      <w:r w:rsidR="00313DFB">
        <w:rPr>
          <w:rFonts w:ascii="Arial" w:eastAsia="Arial" w:hAnsi="Arial" w:cs="Arial"/>
        </w:rPr>
        <w:t xml:space="preserve"> se espera </w:t>
      </w:r>
      <w:r w:rsidR="00C31565">
        <w:rPr>
          <w:rFonts w:ascii="Arial" w:eastAsia="Arial" w:hAnsi="Arial" w:cs="Arial"/>
        </w:rPr>
        <w:t>que los proyectos</w:t>
      </w:r>
      <w:r w:rsidR="004B368F">
        <w:rPr>
          <w:rFonts w:ascii="Arial" w:eastAsia="Arial" w:hAnsi="Arial" w:cs="Arial"/>
        </w:rPr>
        <w:t xml:space="preserve"> no cuenten con espacios paralelos para personas con discapacidad, sino que sean los mismos espacios para todos, permitiendo su uso sin discriminación, y respondan a la </w:t>
      </w:r>
      <w:r w:rsidR="00313DFB">
        <w:rPr>
          <w:rFonts w:ascii="Arial" w:eastAsia="Arial" w:hAnsi="Arial" w:cs="Arial"/>
        </w:rPr>
        <w:t xml:space="preserve">inclusión y </w:t>
      </w:r>
      <w:r w:rsidR="004B368F">
        <w:rPr>
          <w:rFonts w:ascii="Arial" w:eastAsia="Arial" w:hAnsi="Arial" w:cs="Arial"/>
        </w:rPr>
        <w:t xml:space="preserve">diversidad funcional. </w:t>
      </w:r>
    </w:p>
    <w:p w14:paraId="000000C5" w14:textId="3AB5F6AC" w:rsidR="00EF692B" w:rsidRDefault="004B368F">
      <w:pPr>
        <w:jc w:val="both"/>
        <w:rPr>
          <w:rFonts w:ascii="Arial" w:eastAsia="Arial" w:hAnsi="Arial" w:cs="Arial"/>
        </w:rPr>
      </w:pPr>
      <w:r>
        <w:rPr>
          <w:rFonts w:ascii="Arial" w:eastAsia="Arial" w:hAnsi="Arial" w:cs="Arial"/>
        </w:rPr>
        <w:t xml:space="preserve">Los diseños de los proyectos cumplirán con criterios de diseño universal, basándose en la </w:t>
      </w:r>
      <w:r w:rsidR="002E36D3">
        <w:rPr>
          <w:rFonts w:ascii="Arial" w:eastAsia="Arial" w:hAnsi="Arial" w:cs="Arial"/>
        </w:rPr>
        <w:t xml:space="preserve">normativa y </w:t>
      </w:r>
      <w:r>
        <w:rPr>
          <w:rFonts w:ascii="Arial" w:eastAsia="Arial" w:hAnsi="Arial" w:cs="Arial"/>
        </w:rPr>
        <w:t xml:space="preserve">legislación </w:t>
      </w:r>
      <w:r w:rsidR="002E36D3">
        <w:rPr>
          <w:rFonts w:ascii="Arial" w:eastAsia="Arial" w:hAnsi="Arial" w:cs="Arial"/>
        </w:rPr>
        <w:t>vigente</w:t>
      </w:r>
      <w:r>
        <w:rPr>
          <w:rFonts w:ascii="Arial" w:eastAsia="Arial" w:hAnsi="Arial" w:cs="Arial"/>
        </w:rPr>
        <w:t>, y también con base a</w:t>
      </w:r>
      <w:r w:rsidR="00AE45F4">
        <w:rPr>
          <w:rFonts w:ascii="Arial" w:eastAsia="Arial" w:hAnsi="Arial" w:cs="Arial"/>
        </w:rPr>
        <w:t xml:space="preserve"> los</w:t>
      </w:r>
      <w:r>
        <w:rPr>
          <w:rFonts w:ascii="Arial" w:eastAsia="Arial" w:hAnsi="Arial" w:cs="Arial"/>
        </w:rPr>
        <w:t xml:space="preserve"> </w:t>
      </w:r>
      <w:hyperlink r:id="rId22" w:history="1">
        <w:r w:rsidRPr="00EE42DC">
          <w:rPr>
            <w:rStyle w:val="Hyperlink"/>
            <w:rFonts w:ascii="Arial" w:eastAsia="Arial" w:hAnsi="Arial" w:cs="Arial"/>
          </w:rPr>
          <w:t>7 principios del diseño universal</w:t>
        </w:r>
      </w:hyperlink>
      <w:r w:rsidR="00EE42DC" w:rsidRPr="00EE42DC">
        <w:rPr>
          <w:rFonts w:ascii="Arial" w:eastAsia="Arial" w:hAnsi="Arial" w:cs="Arial"/>
        </w:rPr>
        <w:t>.</w:t>
      </w:r>
      <w:r>
        <w:rPr>
          <w:rFonts w:ascii="Arial" w:eastAsia="Arial" w:hAnsi="Arial" w:cs="Arial"/>
        </w:rPr>
        <w:t xml:space="preserve"> </w:t>
      </w:r>
    </w:p>
    <w:p w14:paraId="000000C6" w14:textId="77777777" w:rsidR="00EF692B" w:rsidRDefault="004B368F">
      <w:pPr>
        <w:numPr>
          <w:ilvl w:val="0"/>
          <w:numId w:val="3"/>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lastRenderedPageBreak/>
        <w:t>Uso Equitativo. El diseño es útil y adecuado a personas con diversas capacidades.</w:t>
      </w:r>
    </w:p>
    <w:p w14:paraId="000000C7" w14:textId="77777777" w:rsidR="00EF692B" w:rsidRDefault="004B368F">
      <w:pPr>
        <w:numPr>
          <w:ilvl w:val="0"/>
          <w:numId w:val="3"/>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Flexibilidad en el Uso. El diseño debe incorporar un amplio rango de preferencias y capacidades individuales.</w:t>
      </w:r>
    </w:p>
    <w:p w14:paraId="000000C8" w14:textId="77777777" w:rsidR="00EF692B" w:rsidRDefault="004B368F">
      <w:pPr>
        <w:numPr>
          <w:ilvl w:val="0"/>
          <w:numId w:val="3"/>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Uso Simple e Intuitivo. El uso del producto o entorno debe ser de fácil comprensión, sin importar la experiencia del usuario, el nivel de conocimientos, la habilidad en el lenguaje, o el nivel de concentración al momento del uso.</w:t>
      </w:r>
    </w:p>
    <w:p w14:paraId="000000C9" w14:textId="77777777" w:rsidR="00EF692B" w:rsidRDefault="004B368F">
      <w:pPr>
        <w:numPr>
          <w:ilvl w:val="0"/>
          <w:numId w:val="3"/>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Información Perceptible. El diseño debe comunicar la información necesaria con eficacia al usuario, sin importar las condiciones ambientales o las capacidades sensoriales del usuario.</w:t>
      </w:r>
    </w:p>
    <w:p w14:paraId="000000CA" w14:textId="77777777" w:rsidR="00EF692B" w:rsidRDefault="004B368F">
      <w:pPr>
        <w:numPr>
          <w:ilvl w:val="0"/>
          <w:numId w:val="3"/>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Tolerancia al Error. El diseño debe minimizar los peligros y consecuencias adversas ante acciones accidentales o inintencionadas. Hay que considerar la posibilidad de que las personas usuarias se equivoquen o utilicen el producto para un fin no previsto; este mal uso no ha provocar consecuencias graves.</w:t>
      </w:r>
    </w:p>
    <w:p w14:paraId="000000CB" w14:textId="77777777" w:rsidR="00EF692B" w:rsidRDefault="004B368F">
      <w:pPr>
        <w:numPr>
          <w:ilvl w:val="0"/>
          <w:numId w:val="3"/>
        </w:num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Esfuerzo Físico Bajo. El diseño debe ser usado eficiente y confortablemente con un mínimo de esfuerzo o fatiga.</w:t>
      </w:r>
    </w:p>
    <w:p w14:paraId="000000CC" w14:textId="77777777" w:rsidR="00EF692B" w:rsidRDefault="004B368F">
      <w:pPr>
        <w:numPr>
          <w:ilvl w:val="0"/>
          <w:numId w:val="3"/>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Tamaño y Espacio para el Acceso y el Uso. Debe proporcionarse el tamaño y espacio apropiados para el acceso, el alcance, la manipulación, y el uso sin importar el tamaño de cuerpo de usuario, su postura, o su movilidad.</w:t>
      </w:r>
    </w:p>
    <w:p w14:paraId="000000CE" w14:textId="7C778D27" w:rsidR="00EF692B" w:rsidRDefault="004B368F">
      <w:pPr>
        <w:jc w:val="both"/>
        <w:rPr>
          <w:rFonts w:ascii="Arial" w:eastAsia="Arial" w:hAnsi="Arial" w:cs="Arial"/>
        </w:rPr>
      </w:pPr>
      <w:r>
        <w:rPr>
          <w:rFonts w:ascii="Arial" w:eastAsia="Arial" w:hAnsi="Arial" w:cs="Arial"/>
        </w:rPr>
        <w:t>Adicionalmente, otros criterios de diseño que pueden aplicarse se resumen en la publicación del</w:t>
      </w:r>
      <w:r w:rsidR="00177B04">
        <w:rPr>
          <w:rFonts w:ascii="Arial" w:eastAsia="Arial" w:hAnsi="Arial" w:cs="Arial"/>
        </w:rPr>
        <w:t xml:space="preserve"> Grupo de </w:t>
      </w:r>
      <w:r>
        <w:rPr>
          <w:rFonts w:ascii="Arial" w:eastAsia="Arial" w:hAnsi="Arial" w:cs="Arial"/>
        </w:rPr>
        <w:t xml:space="preserve">Infraestructura Social del BID </w:t>
      </w:r>
      <w:hyperlink r:id="rId23" w:anchor=":~:text=es%20una%20gu%C3%ADa%20que%20presenta,que%20no%20padecen%20alguna%20discapacidad">
        <w:r>
          <w:rPr>
            <w:rFonts w:ascii="Arial" w:eastAsia="Arial" w:hAnsi="Arial" w:cs="Arial"/>
            <w:color w:val="0563C1"/>
            <w:u w:val="single"/>
          </w:rPr>
          <w:t xml:space="preserve">¡Adiós barreras!: Guía para el diseño de espacios más accesibles. </w:t>
        </w:r>
      </w:hyperlink>
      <w:r>
        <w:rPr>
          <w:rFonts w:ascii="Arial" w:eastAsia="Arial" w:hAnsi="Arial" w:cs="Arial"/>
        </w:rPr>
        <w:t>Esta publicación de incluye soluciones al diseño y construcción de edificios y espacios públicos, no solamente para cumplir normas, sino que también incorporan el punto de vista de las personas con discapacidad física, mental, intelectual o sensorial, como usuarios de la infraestructura, en igualdad de condiciones con personas que no padecen alguna discapacidad.</w:t>
      </w:r>
    </w:p>
    <w:p w14:paraId="0DECEF22" w14:textId="053FE789" w:rsidR="00AC3630" w:rsidRPr="00AC3630" w:rsidRDefault="00AC3630" w:rsidP="00F9798D">
      <w:pPr>
        <w:pStyle w:val="Heading1"/>
        <w:numPr>
          <w:ilvl w:val="0"/>
          <w:numId w:val="7"/>
        </w:numPr>
        <w:spacing w:before="0" w:after="0"/>
        <w:ind w:left="270"/>
        <w:rPr>
          <w:rFonts w:ascii="Arial" w:hAnsi="Arial" w:cs="Arial"/>
          <w:sz w:val="22"/>
          <w:szCs w:val="22"/>
          <w:lang w:val="es-419"/>
        </w:rPr>
      </w:pPr>
      <w:bookmarkStart w:id="63" w:name="_Toc79660205"/>
      <w:bookmarkStart w:id="64" w:name="_Toc103848324"/>
      <w:r w:rsidRPr="00AC3630">
        <w:rPr>
          <w:rFonts w:ascii="Arial" w:hAnsi="Arial" w:cs="Arial"/>
          <w:sz w:val="22"/>
          <w:szCs w:val="22"/>
          <w:lang w:val="es-419"/>
        </w:rPr>
        <w:t>Criterios de innovación</w:t>
      </w:r>
      <w:bookmarkEnd w:id="63"/>
      <w:bookmarkEnd w:id="64"/>
    </w:p>
    <w:p w14:paraId="559E947C" w14:textId="77777777" w:rsidR="00AC3630" w:rsidRPr="00731B4A" w:rsidRDefault="00AC3630" w:rsidP="00AC3630">
      <w:pPr>
        <w:spacing w:after="0" w:line="240" w:lineRule="auto"/>
        <w:jc w:val="both"/>
        <w:rPr>
          <w:rFonts w:ascii="Arial" w:hAnsi="Arial" w:cs="Arial"/>
          <w:lang w:val="es-419"/>
        </w:rPr>
      </w:pPr>
    </w:p>
    <w:p w14:paraId="5A35C2AD" w14:textId="3E86AF71" w:rsidR="00925F03" w:rsidRPr="00925F03" w:rsidRDefault="00AC3630" w:rsidP="00A13C93">
      <w:pPr>
        <w:spacing w:after="0" w:line="240" w:lineRule="auto"/>
        <w:jc w:val="both"/>
        <w:rPr>
          <w:rFonts w:ascii="Arial" w:hAnsi="Arial" w:cs="Arial"/>
          <w:lang w:val="es-419"/>
        </w:rPr>
      </w:pPr>
      <w:r w:rsidRPr="00731B4A">
        <w:rPr>
          <w:rFonts w:ascii="Arial" w:hAnsi="Arial" w:cs="Arial"/>
          <w:lang w:val="es-419"/>
        </w:rPr>
        <w:t xml:space="preserve">Además de los criterios de sostenibilidad y accesibilidad universal, </w:t>
      </w:r>
      <w:r w:rsidR="00D3715A">
        <w:rPr>
          <w:rFonts w:ascii="Arial" w:hAnsi="Arial" w:cs="Arial"/>
          <w:lang w:val="es-419"/>
        </w:rPr>
        <w:t xml:space="preserve">el programa </w:t>
      </w:r>
      <w:r w:rsidR="00CC2F2E">
        <w:rPr>
          <w:rFonts w:ascii="Arial" w:hAnsi="Arial" w:cs="Arial"/>
          <w:lang w:val="es-419"/>
        </w:rPr>
        <w:t xml:space="preserve">prevé </w:t>
      </w:r>
      <w:r w:rsidR="00D3715A">
        <w:rPr>
          <w:rFonts w:ascii="Arial" w:hAnsi="Arial" w:cs="Arial"/>
          <w:lang w:val="es-419"/>
        </w:rPr>
        <w:t xml:space="preserve">la expansión y fortalecimiento </w:t>
      </w:r>
      <w:r w:rsidR="00CC2F2E">
        <w:rPr>
          <w:rFonts w:ascii="Arial" w:hAnsi="Arial" w:cs="Arial"/>
          <w:lang w:val="es-419"/>
        </w:rPr>
        <w:t>del uso de la telemedicina y la gestión clínica</w:t>
      </w:r>
      <w:r w:rsidRPr="00731B4A">
        <w:rPr>
          <w:rFonts w:ascii="Arial" w:hAnsi="Arial" w:cs="Arial"/>
          <w:lang w:val="es-419"/>
        </w:rPr>
        <w:t xml:space="preserve">, a través de otros componentes </w:t>
      </w:r>
      <w:r w:rsidR="00FF0D94">
        <w:rPr>
          <w:rFonts w:ascii="Arial" w:hAnsi="Arial" w:cs="Arial"/>
          <w:lang w:val="es-419"/>
        </w:rPr>
        <w:t>con</w:t>
      </w:r>
      <w:r w:rsidRPr="00731B4A">
        <w:rPr>
          <w:rFonts w:ascii="Arial" w:hAnsi="Arial" w:cs="Arial"/>
          <w:lang w:val="es-419"/>
        </w:rPr>
        <w:t xml:space="preserve"> la incorporación de TICs, </w:t>
      </w:r>
      <w:r w:rsidR="006203BB">
        <w:rPr>
          <w:rFonts w:ascii="Arial" w:hAnsi="Arial" w:cs="Arial"/>
          <w:lang w:val="es-419"/>
        </w:rPr>
        <w:t>c</w:t>
      </w:r>
      <w:r w:rsidR="006203BB" w:rsidRPr="006203BB">
        <w:rPr>
          <w:rFonts w:ascii="Arial" w:hAnsi="Arial" w:cs="Arial"/>
          <w:lang w:val="es-419"/>
        </w:rPr>
        <w:t>anal de servicio telefónico "Alô Sergipe</w:t>
      </w:r>
      <w:r w:rsidR="006203BB">
        <w:rPr>
          <w:rFonts w:ascii="Arial" w:hAnsi="Arial" w:cs="Arial"/>
          <w:lang w:val="es-419"/>
        </w:rPr>
        <w:t>”</w:t>
      </w:r>
      <w:r w:rsidR="002009B5">
        <w:rPr>
          <w:rFonts w:ascii="Arial" w:hAnsi="Arial" w:cs="Arial"/>
          <w:lang w:val="es-419"/>
        </w:rPr>
        <w:t xml:space="preserve">, </w:t>
      </w:r>
      <w:r w:rsidRPr="00731B4A">
        <w:rPr>
          <w:rFonts w:ascii="Arial" w:hAnsi="Arial" w:cs="Arial"/>
          <w:lang w:val="es-419"/>
        </w:rPr>
        <w:t>uso de tele</w:t>
      </w:r>
      <w:r w:rsidR="002009B5">
        <w:rPr>
          <w:rFonts w:ascii="Arial" w:hAnsi="Arial" w:cs="Arial"/>
          <w:lang w:val="es-419"/>
        </w:rPr>
        <w:t>consultas</w:t>
      </w:r>
      <w:r w:rsidRPr="00731B4A">
        <w:rPr>
          <w:rFonts w:ascii="Arial" w:hAnsi="Arial" w:cs="Arial"/>
          <w:lang w:val="es-419"/>
        </w:rPr>
        <w:t xml:space="preserve"> y telesalud</w:t>
      </w:r>
      <w:r w:rsidR="00A13C93">
        <w:rPr>
          <w:rFonts w:ascii="Arial" w:hAnsi="Arial" w:cs="Arial"/>
          <w:lang w:val="es-419"/>
        </w:rPr>
        <w:t>.</w:t>
      </w:r>
    </w:p>
    <w:p w14:paraId="3FB34E89" w14:textId="5B7A5E22" w:rsidR="00AC3630" w:rsidRPr="00731B4A" w:rsidRDefault="00AC3630" w:rsidP="00AC3630">
      <w:pPr>
        <w:spacing w:after="0" w:line="240" w:lineRule="auto"/>
        <w:jc w:val="both"/>
        <w:rPr>
          <w:rFonts w:ascii="Arial" w:hAnsi="Arial" w:cs="Arial"/>
          <w:lang w:val="es-419"/>
        </w:rPr>
      </w:pPr>
    </w:p>
    <w:p w14:paraId="7FF4B9C1" w14:textId="4CAC1FD5" w:rsidR="00AC3630" w:rsidRDefault="00AC3630" w:rsidP="00AC3630">
      <w:pPr>
        <w:spacing w:after="0" w:line="240" w:lineRule="auto"/>
        <w:jc w:val="both"/>
        <w:rPr>
          <w:rFonts w:ascii="Arial" w:hAnsi="Arial" w:cs="Arial"/>
          <w:lang w:val="es-419"/>
        </w:rPr>
      </w:pPr>
      <w:r w:rsidRPr="00731B4A">
        <w:rPr>
          <w:rFonts w:ascii="Arial" w:hAnsi="Arial" w:cs="Arial"/>
          <w:lang w:val="es-419"/>
        </w:rPr>
        <w:t xml:space="preserve">En el caso específico de las obras de infraestructura, </w:t>
      </w:r>
      <w:r w:rsidR="009057DD">
        <w:rPr>
          <w:rFonts w:ascii="Arial" w:hAnsi="Arial" w:cs="Arial"/>
          <w:lang w:val="es-419"/>
        </w:rPr>
        <w:t xml:space="preserve">la </w:t>
      </w:r>
      <w:r w:rsidR="006F2AD2">
        <w:rPr>
          <w:rFonts w:ascii="Arial" w:hAnsi="Arial" w:cs="Arial"/>
          <w:lang w:val="es-419"/>
        </w:rPr>
        <w:t xml:space="preserve">SEDURBS </w:t>
      </w:r>
      <w:r w:rsidR="00CA4779">
        <w:rPr>
          <w:rFonts w:ascii="Arial" w:hAnsi="Arial" w:cs="Arial"/>
          <w:lang w:val="es-419"/>
        </w:rPr>
        <w:t xml:space="preserve">prevé </w:t>
      </w:r>
      <w:r w:rsidRPr="00731B4A">
        <w:rPr>
          <w:rFonts w:ascii="Arial" w:hAnsi="Arial" w:cs="Arial"/>
          <w:lang w:val="es-419"/>
        </w:rPr>
        <w:t xml:space="preserve">el uso de la metodología </w:t>
      </w:r>
      <w:r w:rsidRPr="00731B4A">
        <w:rPr>
          <w:rFonts w:ascii="Arial" w:hAnsi="Arial" w:cs="Arial"/>
          <w:i/>
          <w:iCs/>
          <w:lang w:val="es-419"/>
        </w:rPr>
        <w:t xml:space="preserve">Building Information Modeling </w:t>
      </w:r>
      <w:r w:rsidRPr="00731B4A">
        <w:rPr>
          <w:rFonts w:ascii="Arial" w:hAnsi="Arial" w:cs="Arial"/>
          <w:lang w:val="es-419"/>
        </w:rPr>
        <w:t>(BIM) para el desarrollo de los proyectos de infraestructura,</w:t>
      </w:r>
      <w:r w:rsidR="00D1090A">
        <w:rPr>
          <w:rFonts w:ascii="Arial" w:hAnsi="Arial" w:cs="Arial"/>
          <w:lang w:val="es-419"/>
        </w:rPr>
        <w:t xml:space="preserve"> tanto en la etapa de diseño como en la construcción de </w:t>
      </w:r>
      <w:r w:rsidR="009169C2">
        <w:rPr>
          <w:rFonts w:ascii="Arial" w:hAnsi="Arial" w:cs="Arial"/>
          <w:lang w:val="es-419"/>
        </w:rPr>
        <w:t xml:space="preserve">las obras. </w:t>
      </w:r>
      <w:r w:rsidRPr="00731B4A">
        <w:rPr>
          <w:rFonts w:ascii="Arial" w:hAnsi="Arial" w:cs="Arial"/>
          <w:lang w:val="es-419"/>
        </w:rPr>
        <w:t xml:space="preserve">El </w:t>
      </w:r>
      <w:r w:rsidR="00385249">
        <w:rPr>
          <w:rFonts w:ascii="Arial" w:hAnsi="Arial" w:cs="Arial"/>
          <w:lang w:val="es-419"/>
        </w:rPr>
        <w:t>GIS</w:t>
      </w:r>
      <w:r w:rsidRPr="00731B4A">
        <w:rPr>
          <w:rFonts w:ascii="Arial" w:hAnsi="Arial" w:cs="Arial"/>
          <w:lang w:val="es-419"/>
        </w:rPr>
        <w:t xml:space="preserve"> apoyará a </w:t>
      </w:r>
      <w:r w:rsidR="009169C2">
        <w:rPr>
          <w:rFonts w:ascii="Arial" w:hAnsi="Arial" w:cs="Arial"/>
          <w:lang w:val="es-419"/>
        </w:rPr>
        <w:t xml:space="preserve">la SES y </w:t>
      </w:r>
      <w:r w:rsidR="0032136B">
        <w:rPr>
          <w:rFonts w:ascii="Arial" w:hAnsi="Arial" w:cs="Arial"/>
          <w:lang w:val="es-419"/>
        </w:rPr>
        <w:t xml:space="preserve">a la SEDURBS </w:t>
      </w:r>
      <w:r w:rsidRPr="00731B4A">
        <w:rPr>
          <w:rFonts w:ascii="Arial" w:hAnsi="Arial" w:cs="Arial"/>
          <w:lang w:val="es-419"/>
        </w:rPr>
        <w:t>e</w:t>
      </w:r>
      <w:r w:rsidR="00C677C9">
        <w:rPr>
          <w:rFonts w:ascii="Arial" w:hAnsi="Arial" w:cs="Arial"/>
          <w:lang w:val="es-419"/>
        </w:rPr>
        <w:t>l uso de metodología co</w:t>
      </w:r>
      <w:r w:rsidRPr="00731B4A">
        <w:rPr>
          <w:rFonts w:ascii="Arial" w:hAnsi="Arial" w:cs="Arial"/>
          <w:lang w:val="es-419"/>
        </w:rPr>
        <w:t>n la facilitación e intercambios de conocimiento en ese sentido.</w:t>
      </w:r>
      <w:bookmarkStart w:id="65" w:name="_Modelo_prototipo:_Mi"/>
      <w:bookmarkEnd w:id="65"/>
    </w:p>
    <w:p w14:paraId="36946DD9" w14:textId="77777777" w:rsidR="003C09FE" w:rsidRDefault="006853FC" w:rsidP="007E0E10">
      <w:pPr>
        <w:pStyle w:val="Heading1"/>
        <w:numPr>
          <w:ilvl w:val="0"/>
          <w:numId w:val="7"/>
        </w:numPr>
        <w:ind w:left="274"/>
        <w:rPr>
          <w:rFonts w:ascii="Arial" w:eastAsia="Arial" w:hAnsi="Arial" w:cs="Arial"/>
          <w:sz w:val="22"/>
          <w:szCs w:val="22"/>
        </w:rPr>
      </w:pPr>
      <w:bookmarkStart w:id="66" w:name="_Toc103848325"/>
      <w:r>
        <w:rPr>
          <w:rFonts w:ascii="Arial" w:eastAsia="Arial" w:hAnsi="Arial" w:cs="Arial"/>
          <w:sz w:val="22"/>
          <w:szCs w:val="22"/>
        </w:rPr>
        <w:t>Cara</w:t>
      </w:r>
      <w:r w:rsidR="003C09FE">
        <w:rPr>
          <w:rFonts w:ascii="Arial" w:eastAsia="Arial" w:hAnsi="Arial" w:cs="Arial"/>
          <w:sz w:val="22"/>
          <w:szCs w:val="22"/>
        </w:rPr>
        <w:t>cterísticas de las Intervenciones</w:t>
      </w:r>
      <w:bookmarkEnd w:id="66"/>
    </w:p>
    <w:p w14:paraId="000000D6" w14:textId="1565020A" w:rsidR="00EF692B" w:rsidRPr="003C09FE" w:rsidRDefault="003B1EE6" w:rsidP="003C09FE">
      <w:pPr>
        <w:spacing w:before="120" w:after="120" w:line="240" w:lineRule="auto"/>
        <w:jc w:val="both"/>
        <w:rPr>
          <w:rFonts w:ascii="Arial" w:eastAsia="Arial" w:hAnsi="Arial" w:cs="Arial"/>
          <w:b/>
          <w:caps/>
          <w:color w:val="000000"/>
        </w:rPr>
      </w:pPr>
      <w:r w:rsidRPr="003C09FE">
        <w:rPr>
          <w:rFonts w:ascii="Arial" w:eastAsia="Arial" w:hAnsi="Arial" w:cs="Arial"/>
          <w:b/>
          <w:caps/>
          <w:color w:val="000000"/>
        </w:rPr>
        <w:t>Maternidad Nuestra Señora de Lourdes</w:t>
      </w:r>
      <w:r w:rsidR="00325DFD">
        <w:rPr>
          <w:rFonts w:ascii="Arial" w:eastAsia="Arial" w:hAnsi="Arial" w:cs="Arial"/>
          <w:b/>
          <w:caps/>
          <w:color w:val="000000"/>
        </w:rPr>
        <w:t xml:space="preserve"> (MNSL)</w:t>
      </w:r>
      <w:r w:rsidR="00B76124">
        <w:rPr>
          <w:rFonts w:ascii="Arial" w:eastAsia="Arial" w:hAnsi="Arial" w:cs="Arial"/>
          <w:b/>
          <w:caps/>
          <w:color w:val="000000"/>
        </w:rPr>
        <w:t>.</w:t>
      </w:r>
      <w:r w:rsidR="004B368F" w:rsidRPr="003C09FE">
        <w:rPr>
          <w:rFonts w:ascii="Arial" w:eastAsia="Arial" w:hAnsi="Arial" w:cs="Arial"/>
          <w:b/>
          <w:caps/>
          <w:color w:val="000000"/>
        </w:rPr>
        <w:t xml:space="preserve"> </w:t>
      </w:r>
    </w:p>
    <w:p w14:paraId="251B91E7" w14:textId="32F23216" w:rsidR="00835D2D" w:rsidRDefault="00E35DBB" w:rsidP="00835D2D">
      <w:pPr>
        <w:spacing w:before="120" w:after="120" w:line="240" w:lineRule="auto"/>
        <w:jc w:val="both"/>
        <w:rPr>
          <w:rFonts w:ascii="Arial" w:hAnsi="Arial" w:cs="Arial"/>
          <w:lang w:val="es"/>
        </w:rPr>
      </w:pPr>
      <w:r w:rsidRPr="00D23108">
        <w:rPr>
          <w:rFonts w:ascii="Arial" w:eastAsia="Arial" w:hAnsi="Arial" w:cs="Arial"/>
        </w:rPr>
        <w:t xml:space="preserve">La </w:t>
      </w:r>
      <w:r w:rsidR="00F230B4" w:rsidRPr="00D23108">
        <w:rPr>
          <w:rFonts w:ascii="Arial" w:eastAsia="Arial" w:hAnsi="Arial" w:cs="Arial"/>
        </w:rPr>
        <w:t>nueva m</w:t>
      </w:r>
      <w:r w:rsidR="00C86EC4" w:rsidRPr="00D23108">
        <w:rPr>
          <w:rFonts w:ascii="Arial" w:eastAsia="Arial" w:hAnsi="Arial" w:cs="Arial"/>
        </w:rPr>
        <w:t>aternidad</w:t>
      </w:r>
      <w:r w:rsidR="00361320" w:rsidRPr="00D23108">
        <w:rPr>
          <w:rFonts w:ascii="Arial" w:eastAsia="Arial" w:hAnsi="Arial" w:cs="Arial"/>
        </w:rPr>
        <w:t xml:space="preserve"> </w:t>
      </w:r>
      <w:r w:rsidR="006D25D8">
        <w:rPr>
          <w:rFonts w:ascii="Arial" w:eastAsia="Arial" w:hAnsi="Arial" w:cs="Arial"/>
        </w:rPr>
        <w:t xml:space="preserve">estará ubicada </w:t>
      </w:r>
      <w:r w:rsidR="005025A6">
        <w:rPr>
          <w:rFonts w:ascii="Arial" w:eastAsia="Arial" w:hAnsi="Arial" w:cs="Arial"/>
        </w:rPr>
        <w:t xml:space="preserve">en el </w:t>
      </w:r>
      <w:r w:rsidR="00D45E19" w:rsidRPr="005025A6">
        <w:rPr>
          <w:rFonts w:ascii="Arial" w:eastAsia="Arial" w:hAnsi="Arial" w:cs="Arial"/>
        </w:rPr>
        <w:t>Barrio</w:t>
      </w:r>
      <w:r w:rsidR="005025A6" w:rsidRPr="005025A6">
        <w:rPr>
          <w:rFonts w:ascii="Arial" w:eastAsia="Arial" w:hAnsi="Arial" w:cs="Arial"/>
        </w:rPr>
        <w:t xml:space="preserve"> Capucho</w:t>
      </w:r>
      <w:r w:rsidR="00D45E19">
        <w:rPr>
          <w:rFonts w:ascii="Arial" w:eastAsia="Arial" w:hAnsi="Arial" w:cs="Arial"/>
        </w:rPr>
        <w:t xml:space="preserve"> d</w:t>
      </w:r>
      <w:r w:rsidR="00C45A01">
        <w:rPr>
          <w:rFonts w:ascii="Arial" w:eastAsia="Arial" w:hAnsi="Arial" w:cs="Arial"/>
        </w:rPr>
        <w:t>el municipio de Aracaju</w:t>
      </w:r>
      <w:r w:rsidR="00835D2D">
        <w:rPr>
          <w:rFonts w:ascii="Arial" w:eastAsia="Arial" w:hAnsi="Arial" w:cs="Arial"/>
        </w:rPr>
        <w:t>,</w:t>
      </w:r>
      <w:r w:rsidR="00BC2F49">
        <w:rPr>
          <w:rFonts w:ascii="Arial" w:eastAsia="Arial" w:hAnsi="Arial" w:cs="Arial"/>
        </w:rPr>
        <w:t xml:space="preserve"> el </w:t>
      </w:r>
      <w:r w:rsidR="00F15841">
        <w:rPr>
          <w:rFonts w:ascii="Arial" w:eastAsia="Arial" w:hAnsi="Arial" w:cs="Arial"/>
        </w:rPr>
        <w:t xml:space="preserve">terreno </w:t>
      </w:r>
      <w:r w:rsidR="00233FA7">
        <w:rPr>
          <w:rFonts w:ascii="Arial" w:eastAsia="Arial" w:hAnsi="Arial" w:cs="Arial"/>
        </w:rPr>
        <w:t>destinado para esta infraestructura tiene</w:t>
      </w:r>
      <w:r w:rsidR="00F15841">
        <w:rPr>
          <w:rFonts w:ascii="Arial" w:eastAsia="Arial" w:hAnsi="Arial" w:cs="Arial"/>
        </w:rPr>
        <w:t xml:space="preserve"> una superficie </w:t>
      </w:r>
      <w:r w:rsidR="00835D2D">
        <w:rPr>
          <w:rFonts w:ascii="Arial" w:hAnsi="Arial" w:cs="Arial"/>
          <w:lang w:val="es"/>
        </w:rPr>
        <w:t>de 22.281 m</w:t>
      </w:r>
      <w:r w:rsidR="00835D2D" w:rsidRPr="002E49BC">
        <w:rPr>
          <w:rFonts w:ascii="Arial" w:hAnsi="Arial" w:cs="Arial"/>
          <w:vertAlign w:val="superscript"/>
          <w:lang w:val="es"/>
        </w:rPr>
        <w:t>2</w:t>
      </w:r>
      <w:r w:rsidR="00835D2D" w:rsidRPr="00CB625E">
        <w:rPr>
          <w:rFonts w:ascii="Arial" w:hAnsi="Arial" w:cs="Arial"/>
          <w:lang w:val="es"/>
        </w:rPr>
        <w:t>.</w:t>
      </w:r>
    </w:p>
    <w:p w14:paraId="73D1CA88" w14:textId="722BA959" w:rsidR="00AD29AF" w:rsidRDefault="00D37685" w:rsidP="00605E50">
      <w:pPr>
        <w:spacing w:before="120" w:after="120" w:line="240" w:lineRule="auto"/>
        <w:jc w:val="both"/>
        <w:rPr>
          <w:rFonts w:ascii="Arial" w:hAnsi="Arial" w:cs="Arial"/>
          <w:lang w:val="es"/>
        </w:rPr>
      </w:pPr>
      <w:r w:rsidRPr="00D37685">
        <w:rPr>
          <w:rFonts w:ascii="Arial" w:hAnsi="Arial" w:cs="Arial"/>
          <w:lang w:val="es"/>
        </w:rPr>
        <w:lastRenderedPageBreak/>
        <w:t xml:space="preserve">La </w:t>
      </w:r>
      <w:r w:rsidR="00BA3F26">
        <w:rPr>
          <w:rFonts w:ascii="Arial" w:hAnsi="Arial" w:cs="Arial"/>
          <w:lang w:val="es"/>
        </w:rPr>
        <w:t>m</w:t>
      </w:r>
      <w:r w:rsidRPr="00D37685">
        <w:rPr>
          <w:rFonts w:ascii="Arial" w:hAnsi="Arial" w:cs="Arial"/>
          <w:lang w:val="es"/>
        </w:rPr>
        <w:t xml:space="preserve">aternidad contará con </w:t>
      </w:r>
      <w:r w:rsidR="00CB1834">
        <w:rPr>
          <w:rFonts w:ascii="Arial" w:hAnsi="Arial" w:cs="Arial"/>
          <w:lang w:val="es"/>
        </w:rPr>
        <w:t>dos</w:t>
      </w:r>
      <w:r w:rsidRPr="00D37685">
        <w:rPr>
          <w:rFonts w:ascii="Arial" w:hAnsi="Arial" w:cs="Arial"/>
          <w:lang w:val="es"/>
        </w:rPr>
        <w:t xml:space="preserve"> </w:t>
      </w:r>
      <w:r w:rsidR="008C79A8">
        <w:rPr>
          <w:rFonts w:ascii="Arial" w:hAnsi="Arial" w:cs="Arial"/>
          <w:lang w:val="es"/>
        </w:rPr>
        <w:t>c</w:t>
      </w:r>
      <w:r w:rsidRPr="00D37685">
        <w:rPr>
          <w:rFonts w:ascii="Arial" w:hAnsi="Arial" w:cs="Arial"/>
          <w:lang w:val="es"/>
        </w:rPr>
        <w:t>asa</w:t>
      </w:r>
      <w:r w:rsidR="000A1F9D">
        <w:rPr>
          <w:rFonts w:ascii="Arial" w:hAnsi="Arial" w:cs="Arial"/>
          <w:lang w:val="es"/>
        </w:rPr>
        <w:t>s</w:t>
      </w:r>
      <w:r w:rsidRPr="00D37685">
        <w:rPr>
          <w:rFonts w:ascii="Arial" w:hAnsi="Arial" w:cs="Arial"/>
          <w:lang w:val="es"/>
        </w:rPr>
        <w:t xml:space="preserve"> de </w:t>
      </w:r>
      <w:r w:rsidR="008C79A8">
        <w:rPr>
          <w:rFonts w:ascii="Arial" w:hAnsi="Arial" w:cs="Arial"/>
          <w:lang w:val="es"/>
        </w:rPr>
        <w:t>e</w:t>
      </w:r>
      <w:r w:rsidRPr="00D37685">
        <w:rPr>
          <w:rFonts w:ascii="Arial" w:hAnsi="Arial" w:cs="Arial"/>
          <w:lang w:val="es"/>
        </w:rPr>
        <w:t>mbarazada</w:t>
      </w:r>
      <w:r w:rsidR="008C79A8">
        <w:rPr>
          <w:rFonts w:ascii="Arial" w:hAnsi="Arial" w:cs="Arial"/>
          <w:lang w:val="es"/>
        </w:rPr>
        <w:t>,</w:t>
      </w:r>
      <w:r w:rsidRPr="00D37685">
        <w:rPr>
          <w:rFonts w:ascii="Arial" w:hAnsi="Arial" w:cs="Arial"/>
          <w:lang w:val="es"/>
        </w:rPr>
        <w:t xml:space="preserve"> bebé y puérpera</w:t>
      </w:r>
      <w:r w:rsidR="007D5BBB">
        <w:rPr>
          <w:rFonts w:ascii="Arial" w:hAnsi="Arial" w:cs="Arial"/>
          <w:lang w:val="es"/>
        </w:rPr>
        <w:t>,</w:t>
      </w:r>
      <w:r w:rsidR="00895956">
        <w:rPr>
          <w:rFonts w:ascii="Arial" w:hAnsi="Arial" w:cs="Arial"/>
          <w:lang w:val="es"/>
        </w:rPr>
        <w:t xml:space="preserve"> un centro de p</w:t>
      </w:r>
      <w:r w:rsidRPr="00D37685">
        <w:rPr>
          <w:rFonts w:ascii="Arial" w:hAnsi="Arial" w:cs="Arial"/>
          <w:lang w:val="es"/>
        </w:rPr>
        <w:t>arto normal, U</w:t>
      </w:r>
      <w:r w:rsidR="00895956">
        <w:rPr>
          <w:rFonts w:ascii="Arial" w:hAnsi="Arial" w:cs="Arial"/>
          <w:lang w:val="es"/>
        </w:rPr>
        <w:t>T</w:t>
      </w:r>
      <w:r w:rsidRPr="00D37685">
        <w:rPr>
          <w:rFonts w:ascii="Arial" w:hAnsi="Arial" w:cs="Arial"/>
          <w:lang w:val="es"/>
        </w:rPr>
        <w:t>I materna y seguimiento para la clínica ambulatoria infantil y el banco de leche</w:t>
      </w:r>
      <w:r w:rsidR="00AD29AF">
        <w:rPr>
          <w:rFonts w:ascii="Arial" w:hAnsi="Arial" w:cs="Arial"/>
          <w:lang w:val="es"/>
        </w:rPr>
        <w:t xml:space="preserve"> humana.</w:t>
      </w:r>
    </w:p>
    <w:p w14:paraId="540F458E" w14:textId="63B4EA57" w:rsidR="00B23E31" w:rsidRPr="00924BE5" w:rsidRDefault="009065BA" w:rsidP="00924BE5">
      <w:pPr>
        <w:spacing w:before="120" w:after="120" w:line="240" w:lineRule="auto"/>
        <w:jc w:val="both"/>
        <w:rPr>
          <w:rFonts w:ascii="Arial" w:hAnsi="Arial" w:cs="Arial"/>
        </w:rPr>
      </w:pPr>
      <w:r>
        <w:rPr>
          <w:rFonts w:ascii="Arial" w:eastAsia="Arial" w:hAnsi="Arial" w:cs="Arial"/>
        </w:rPr>
        <w:t xml:space="preserve">El proyecto consistirá </w:t>
      </w:r>
      <w:r w:rsidR="00F51585">
        <w:rPr>
          <w:rFonts w:ascii="Arial" w:eastAsia="Arial" w:hAnsi="Arial" w:cs="Arial"/>
        </w:rPr>
        <w:t xml:space="preserve">en una edificación de un nivel con un área prevista de construcción </w:t>
      </w:r>
      <w:r w:rsidR="008C4120" w:rsidRPr="001732AC">
        <w:rPr>
          <w:rFonts w:ascii="Arial" w:eastAsia="Arial" w:hAnsi="Arial" w:cs="Arial"/>
        </w:rPr>
        <w:t>de 10.000 m</w:t>
      </w:r>
      <w:r w:rsidR="008C4120" w:rsidRPr="001732AC">
        <w:rPr>
          <w:rFonts w:ascii="Arial" w:eastAsia="Arial" w:hAnsi="Arial" w:cs="Arial"/>
          <w:vertAlign w:val="superscript"/>
        </w:rPr>
        <w:t>2</w:t>
      </w:r>
      <w:r w:rsidR="00BA3287">
        <w:rPr>
          <w:rFonts w:ascii="Arial" w:eastAsia="Arial" w:hAnsi="Arial" w:cs="Arial"/>
        </w:rPr>
        <w:t xml:space="preserve">, </w:t>
      </w:r>
      <w:r w:rsidR="00071DEF">
        <w:rPr>
          <w:rFonts w:ascii="Arial" w:eastAsia="Arial" w:hAnsi="Arial" w:cs="Arial"/>
        </w:rPr>
        <w:t>para una capacidad d</w:t>
      </w:r>
      <w:r w:rsidR="009F3A48">
        <w:rPr>
          <w:rFonts w:ascii="Arial" w:eastAsia="Arial" w:hAnsi="Arial" w:cs="Arial"/>
        </w:rPr>
        <w:t>e</w:t>
      </w:r>
      <w:r w:rsidR="00071DEF">
        <w:rPr>
          <w:rFonts w:ascii="Arial" w:eastAsia="Arial" w:hAnsi="Arial" w:cs="Arial"/>
        </w:rPr>
        <w:t xml:space="preserve"> </w:t>
      </w:r>
      <w:r w:rsidR="0013159B">
        <w:rPr>
          <w:rFonts w:ascii="Arial" w:eastAsia="Arial" w:hAnsi="Arial" w:cs="Arial"/>
        </w:rPr>
        <w:t>250 camas</w:t>
      </w:r>
      <w:r w:rsidR="007D5BBB">
        <w:rPr>
          <w:rFonts w:ascii="Arial" w:eastAsia="Arial" w:hAnsi="Arial" w:cs="Arial"/>
        </w:rPr>
        <w:t>. S</w:t>
      </w:r>
      <w:r w:rsidR="00657264">
        <w:rPr>
          <w:rFonts w:ascii="Arial" w:eastAsia="Arial" w:hAnsi="Arial" w:cs="Arial"/>
        </w:rPr>
        <w:t xml:space="preserve">egún el programa </w:t>
      </w:r>
      <w:r w:rsidR="0018010D">
        <w:rPr>
          <w:rFonts w:ascii="Arial" w:eastAsia="Arial" w:hAnsi="Arial" w:cs="Arial"/>
        </w:rPr>
        <w:t xml:space="preserve">de necesidades </w:t>
      </w:r>
      <w:r w:rsidR="00657264">
        <w:rPr>
          <w:rFonts w:ascii="Arial" w:eastAsia="Arial" w:hAnsi="Arial" w:cs="Arial"/>
        </w:rPr>
        <w:t xml:space="preserve">propuesto, </w:t>
      </w:r>
      <w:r w:rsidR="008C4120" w:rsidRPr="001732AC">
        <w:rPr>
          <w:rFonts w:ascii="Arial" w:eastAsia="Arial" w:hAnsi="Arial" w:cs="Arial"/>
        </w:rPr>
        <w:t>las nuevas instalaciones reunirán divers</w:t>
      </w:r>
      <w:r w:rsidR="00C926E8">
        <w:rPr>
          <w:rFonts w:ascii="Arial" w:eastAsia="Arial" w:hAnsi="Arial" w:cs="Arial"/>
        </w:rPr>
        <w:t>os servicios</w:t>
      </w:r>
      <w:r w:rsidR="00F809C3">
        <w:rPr>
          <w:rFonts w:ascii="Arial" w:eastAsia="Arial" w:hAnsi="Arial" w:cs="Arial"/>
        </w:rPr>
        <w:t xml:space="preserve"> como ser</w:t>
      </w:r>
      <w:r w:rsidR="00C926E8">
        <w:rPr>
          <w:rFonts w:ascii="Arial" w:eastAsia="Arial" w:hAnsi="Arial" w:cs="Arial"/>
        </w:rPr>
        <w:t xml:space="preserve">: </w:t>
      </w:r>
      <w:r w:rsidR="001732AC" w:rsidRPr="001732AC">
        <w:rPr>
          <w:rFonts w:ascii="Arial" w:hAnsi="Arial" w:cs="Arial"/>
        </w:rPr>
        <w:t xml:space="preserve">emergencia obstétrica, </w:t>
      </w:r>
      <w:r w:rsidR="002B28F1">
        <w:rPr>
          <w:rFonts w:ascii="Arial" w:hAnsi="Arial" w:cs="Arial"/>
        </w:rPr>
        <w:t xml:space="preserve">área de internación obstétrica, </w:t>
      </w:r>
      <w:r w:rsidR="00C926E8">
        <w:rPr>
          <w:rFonts w:ascii="Arial" w:hAnsi="Arial" w:cs="Arial"/>
        </w:rPr>
        <w:t xml:space="preserve">hospitalización de mujeres </w:t>
      </w:r>
      <w:r w:rsidR="00E33F4F" w:rsidRPr="0017721D">
        <w:rPr>
          <w:rFonts w:ascii="Arial" w:hAnsi="Arial" w:cs="Arial"/>
        </w:rPr>
        <w:t>embarazadas de alto riesgo,</w:t>
      </w:r>
      <w:r w:rsidR="00F809C3" w:rsidRPr="0017721D">
        <w:rPr>
          <w:rFonts w:ascii="Arial" w:hAnsi="Arial" w:cs="Arial"/>
        </w:rPr>
        <w:t xml:space="preserve"> </w:t>
      </w:r>
      <w:r w:rsidR="00650897" w:rsidRPr="0017721D">
        <w:rPr>
          <w:rFonts w:ascii="Arial" w:hAnsi="Arial" w:cs="Arial"/>
        </w:rPr>
        <w:t xml:space="preserve">área de </w:t>
      </w:r>
      <w:r w:rsidR="00F809C3" w:rsidRPr="0017721D">
        <w:rPr>
          <w:rFonts w:ascii="Arial" w:hAnsi="Arial" w:cs="Arial"/>
        </w:rPr>
        <w:t>parto no</w:t>
      </w:r>
      <w:r w:rsidR="00407584" w:rsidRPr="0017721D">
        <w:rPr>
          <w:rFonts w:ascii="Arial" w:hAnsi="Arial" w:cs="Arial"/>
        </w:rPr>
        <w:t xml:space="preserve">rmal, centro quirúrgico obstétrico, UTI Materna, UTI Neonatal, </w:t>
      </w:r>
      <w:r w:rsidR="0017721D" w:rsidRPr="0017721D">
        <w:rPr>
          <w:rFonts w:ascii="Arial" w:hAnsi="Arial" w:cs="Arial"/>
        </w:rPr>
        <w:t>c</w:t>
      </w:r>
      <w:r w:rsidR="00407584" w:rsidRPr="0017721D">
        <w:rPr>
          <w:rFonts w:ascii="Arial" w:hAnsi="Arial" w:cs="Arial"/>
        </w:rPr>
        <w:t xml:space="preserve">entro de prematuro extremo, </w:t>
      </w:r>
      <w:r w:rsidR="00FD73FE" w:rsidRPr="0017721D">
        <w:rPr>
          <w:rFonts w:ascii="Arial" w:hAnsi="Arial" w:cs="Arial"/>
        </w:rPr>
        <w:t>UCI</w:t>
      </w:r>
      <w:r w:rsidR="00717FCD" w:rsidRPr="0017721D">
        <w:rPr>
          <w:rFonts w:ascii="Arial" w:hAnsi="Arial" w:cs="Arial"/>
        </w:rPr>
        <w:t xml:space="preserve"> convencionales, UCI </w:t>
      </w:r>
      <w:r w:rsidR="00F849BB" w:rsidRPr="0017721D">
        <w:rPr>
          <w:rFonts w:ascii="Arial" w:hAnsi="Arial" w:cs="Arial"/>
        </w:rPr>
        <w:t>canguro</w:t>
      </w:r>
      <w:r w:rsidR="00C15B36" w:rsidRPr="0017721D">
        <w:rPr>
          <w:rFonts w:ascii="Arial" w:hAnsi="Arial" w:cs="Arial"/>
        </w:rPr>
        <w:t>, casa de la embarazada, bebé y puérpera, banco de leche</w:t>
      </w:r>
      <w:r w:rsidR="0017721D" w:rsidRPr="0017721D">
        <w:rPr>
          <w:rFonts w:ascii="Arial" w:hAnsi="Arial" w:cs="Arial"/>
        </w:rPr>
        <w:t xml:space="preserve"> humana</w:t>
      </w:r>
      <w:r w:rsidR="00C15B36" w:rsidRPr="0017721D">
        <w:rPr>
          <w:rFonts w:ascii="Arial" w:hAnsi="Arial" w:cs="Arial"/>
        </w:rPr>
        <w:t>, clínica ambulatoria</w:t>
      </w:r>
      <w:r w:rsidR="00F849BB" w:rsidRPr="0017721D">
        <w:rPr>
          <w:rFonts w:ascii="Arial" w:hAnsi="Arial" w:cs="Arial"/>
        </w:rPr>
        <w:t xml:space="preserve">, </w:t>
      </w:r>
      <w:r w:rsidR="0017721D" w:rsidRPr="0017721D">
        <w:rPr>
          <w:rFonts w:ascii="Arial" w:hAnsi="Arial" w:cs="Arial"/>
        </w:rPr>
        <w:t>u</w:t>
      </w:r>
      <w:r w:rsidR="00F849BB" w:rsidRPr="0017721D">
        <w:rPr>
          <w:rFonts w:ascii="Arial" w:hAnsi="Arial" w:cs="Arial"/>
        </w:rPr>
        <w:t xml:space="preserve">nidades de apoyo, </w:t>
      </w:r>
      <w:r w:rsidR="0017721D" w:rsidRPr="0017721D">
        <w:rPr>
          <w:rFonts w:ascii="Arial" w:hAnsi="Arial" w:cs="Arial"/>
        </w:rPr>
        <w:t xml:space="preserve">y </w:t>
      </w:r>
      <w:r w:rsidR="00F849BB" w:rsidRPr="0017721D">
        <w:rPr>
          <w:rFonts w:ascii="Arial" w:hAnsi="Arial" w:cs="Arial"/>
        </w:rPr>
        <w:t>área de administración</w:t>
      </w:r>
      <w:r w:rsidR="0017721D" w:rsidRPr="0017721D">
        <w:rPr>
          <w:rFonts w:ascii="Arial" w:hAnsi="Arial" w:cs="Arial"/>
        </w:rPr>
        <w:t>.</w:t>
      </w:r>
      <w:r w:rsidR="00CA0904">
        <w:rPr>
          <w:rFonts w:ascii="Arial" w:hAnsi="Arial" w:cs="Arial"/>
        </w:rPr>
        <w:t xml:space="preserve"> </w:t>
      </w:r>
    </w:p>
    <w:p w14:paraId="5BD39AD6" w14:textId="00B1CCEA" w:rsidR="003668BB" w:rsidRDefault="00D36BBE" w:rsidP="009F75D0">
      <w:pPr>
        <w:pStyle w:val="Sinespaciado1"/>
        <w:jc w:val="center"/>
        <w:rPr>
          <w:rFonts w:ascii="Arial" w:hAnsi="Arial" w:cs="Arial"/>
          <w:lang w:val="es"/>
        </w:rPr>
      </w:pPr>
      <w:r>
        <w:rPr>
          <w:noProof/>
        </w:rPr>
        <w:drawing>
          <wp:inline distT="0" distB="0" distL="0" distR="0" wp14:anchorId="041E4B5A" wp14:editId="59711A5A">
            <wp:extent cx="2908301" cy="1937625"/>
            <wp:effectExtent l="0" t="0" r="6350" b="5715"/>
            <wp:docPr id="21" name="Picture 21" descr="Desaparecimento do corpo de bebê na Maternidade Nossa Senhora de Lourdes  está sendo investigado - A8 Serg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aparecimento do corpo de bebê na Maternidade Nossa Senhora de Lourdes  está sendo investigado - A8 Sergip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2952" cy="1980698"/>
                    </a:xfrm>
                    <a:prstGeom prst="rect">
                      <a:avLst/>
                    </a:prstGeom>
                    <a:noFill/>
                    <a:ln>
                      <a:noFill/>
                    </a:ln>
                  </pic:spPr>
                </pic:pic>
              </a:graphicData>
            </a:graphic>
          </wp:inline>
        </w:drawing>
      </w:r>
      <w:r w:rsidR="00924BE5">
        <w:rPr>
          <w:noProof/>
        </w:rPr>
        <w:t xml:space="preserve"> </w:t>
      </w:r>
      <w:r w:rsidR="003668BB">
        <w:rPr>
          <w:noProof/>
        </w:rPr>
        <w:drawing>
          <wp:inline distT="0" distB="0" distL="0" distR="0" wp14:anchorId="1D25B569" wp14:editId="38598BCB">
            <wp:extent cx="2579593" cy="1934696"/>
            <wp:effectExtent l="0" t="0" r="0" b="8890"/>
            <wp:docPr id="20" name="Picture 20" descr="Bebê de dois dias é a vítima mais jovem da Covid-19 em SE | Sergipe | 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bê de dois dias é a vítima mais jovem da Covid-19 em SE | Sergipe | G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33180" cy="1974886"/>
                    </a:xfrm>
                    <a:prstGeom prst="rect">
                      <a:avLst/>
                    </a:prstGeom>
                    <a:noFill/>
                    <a:ln>
                      <a:noFill/>
                    </a:ln>
                  </pic:spPr>
                </pic:pic>
              </a:graphicData>
            </a:graphic>
          </wp:inline>
        </w:drawing>
      </w:r>
    </w:p>
    <w:p w14:paraId="216A1D57" w14:textId="3919CDA2" w:rsidR="00220F26" w:rsidRPr="00FB3C4E" w:rsidRDefault="00D36BBE" w:rsidP="00FB3C4E">
      <w:pPr>
        <w:pStyle w:val="Sinespaciado1"/>
        <w:jc w:val="center"/>
      </w:pPr>
      <w:r>
        <w:t>Actual Maternidad</w:t>
      </w:r>
      <w:r w:rsidR="0080553D">
        <w:t xml:space="preserve"> MNSL</w:t>
      </w:r>
    </w:p>
    <w:p w14:paraId="546B6D96" w14:textId="77777777" w:rsidR="00FC271B" w:rsidRDefault="00FC271B" w:rsidP="008424C8">
      <w:pPr>
        <w:pBdr>
          <w:top w:val="nil"/>
          <w:left w:val="nil"/>
          <w:bottom w:val="nil"/>
          <w:right w:val="nil"/>
          <w:between w:val="nil"/>
        </w:pBdr>
        <w:spacing w:after="0" w:line="240" w:lineRule="auto"/>
        <w:jc w:val="both"/>
        <w:rPr>
          <w:rFonts w:ascii="Arial" w:eastAsia="Arial" w:hAnsi="Arial" w:cs="Arial"/>
          <w:b/>
          <w:color w:val="000000"/>
        </w:rPr>
      </w:pPr>
    </w:p>
    <w:p w14:paraId="4F4221B4" w14:textId="6730C110" w:rsidR="00325DFD" w:rsidRDefault="008424C8" w:rsidP="008424C8">
      <w:pPr>
        <w:pBdr>
          <w:top w:val="nil"/>
          <w:left w:val="nil"/>
          <w:bottom w:val="nil"/>
          <w:right w:val="nil"/>
          <w:between w:val="nil"/>
        </w:pBdr>
        <w:spacing w:after="0" w:line="240" w:lineRule="auto"/>
        <w:jc w:val="both"/>
        <w:rPr>
          <w:rFonts w:ascii="Arial" w:eastAsia="Arial" w:hAnsi="Arial" w:cs="Arial"/>
          <w:color w:val="000000"/>
        </w:rPr>
      </w:pPr>
      <w:r>
        <w:rPr>
          <w:rFonts w:ascii="Arial" w:eastAsia="Arial" w:hAnsi="Arial" w:cs="Arial"/>
          <w:b/>
          <w:color w:val="000000"/>
        </w:rPr>
        <w:t>HOSPITAL INFANTIL (HI)</w:t>
      </w:r>
      <w:r w:rsidR="00B76124">
        <w:rPr>
          <w:rFonts w:ascii="Arial" w:eastAsia="Arial" w:hAnsi="Arial" w:cs="Arial"/>
          <w:b/>
          <w:color w:val="000000"/>
        </w:rPr>
        <w:t>.</w:t>
      </w:r>
      <w:r>
        <w:rPr>
          <w:rFonts w:ascii="Arial" w:eastAsia="Arial" w:hAnsi="Arial" w:cs="Arial"/>
          <w:color w:val="000000"/>
        </w:rPr>
        <w:t xml:space="preserve"> </w:t>
      </w:r>
    </w:p>
    <w:p w14:paraId="104A9F24" w14:textId="77777777" w:rsidR="00220F26" w:rsidRDefault="00220F26" w:rsidP="005D32E6">
      <w:pPr>
        <w:pStyle w:val="NoSpacing"/>
      </w:pPr>
    </w:p>
    <w:p w14:paraId="17E72AEB" w14:textId="400582E7" w:rsidR="004720F2" w:rsidRDefault="00632849" w:rsidP="004720F2">
      <w:pPr>
        <w:pBdr>
          <w:top w:val="nil"/>
          <w:left w:val="nil"/>
          <w:bottom w:val="nil"/>
          <w:right w:val="nil"/>
          <w:between w:val="nil"/>
        </w:pBdr>
        <w:spacing w:after="0" w:line="240" w:lineRule="auto"/>
        <w:jc w:val="both"/>
        <w:rPr>
          <w:rFonts w:ascii="Arial" w:hAnsi="Arial" w:cs="Arial"/>
          <w:color w:val="000000"/>
          <w:lang w:val="es"/>
        </w:rPr>
      </w:pPr>
      <w:r>
        <w:rPr>
          <w:rFonts w:ascii="Arial" w:hAnsi="Arial" w:cs="Arial"/>
          <w:color w:val="000000"/>
          <w:lang w:val="es"/>
        </w:rPr>
        <w:t>E</w:t>
      </w:r>
      <w:r w:rsidR="000E7EFC">
        <w:rPr>
          <w:rFonts w:ascii="Arial" w:hAnsi="Arial" w:cs="Arial"/>
          <w:color w:val="000000"/>
          <w:lang w:val="es"/>
        </w:rPr>
        <w:t>n</w:t>
      </w:r>
      <w:r w:rsidR="00D54E5B">
        <w:rPr>
          <w:rFonts w:ascii="Arial" w:hAnsi="Arial" w:cs="Arial"/>
          <w:color w:val="000000"/>
          <w:lang w:val="es"/>
        </w:rPr>
        <w:t xml:space="preserve"> noviembre de 2021 el</w:t>
      </w:r>
      <w:r>
        <w:rPr>
          <w:rFonts w:ascii="Arial" w:hAnsi="Arial" w:cs="Arial"/>
          <w:color w:val="000000"/>
          <w:lang w:val="es"/>
        </w:rPr>
        <w:t xml:space="preserve"> hospital infantil </w:t>
      </w:r>
      <w:r w:rsidR="008E1547">
        <w:rPr>
          <w:rFonts w:ascii="Arial" w:hAnsi="Arial" w:cs="Arial"/>
          <w:color w:val="000000"/>
          <w:lang w:val="es"/>
        </w:rPr>
        <w:t xml:space="preserve">fue inaugurado </w:t>
      </w:r>
      <w:r w:rsidR="007506C7">
        <w:rPr>
          <w:rFonts w:ascii="Arial" w:hAnsi="Arial" w:cs="Arial"/>
          <w:color w:val="000000"/>
          <w:lang w:val="es"/>
        </w:rPr>
        <w:t xml:space="preserve">con </w:t>
      </w:r>
      <w:r w:rsidR="00FD7633" w:rsidRPr="0074233C">
        <w:rPr>
          <w:rFonts w:ascii="Arial" w:hAnsi="Arial" w:cs="Arial"/>
          <w:color w:val="000000"/>
          <w:lang w:val="es"/>
        </w:rPr>
        <w:t>un perfil asistencial de baja y media</w:t>
      </w:r>
      <w:r w:rsidR="00FD64F2">
        <w:rPr>
          <w:rFonts w:ascii="Arial" w:hAnsi="Arial" w:cs="Arial"/>
          <w:color w:val="000000"/>
          <w:lang w:val="es"/>
        </w:rPr>
        <w:t>na</w:t>
      </w:r>
      <w:r w:rsidR="00FD7633" w:rsidRPr="0074233C">
        <w:rPr>
          <w:rFonts w:ascii="Arial" w:hAnsi="Arial" w:cs="Arial"/>
          <w:color w:val="000000"/>
          <w:lang w:val="es"/>
        </w:rPr>
        <w:t xml:space="preserve"> complejidad</w:t>
      </w:r>
      <w:r w:rsidR="007506C7">
        <w:rPr>
          <w:rFonts w:ascii="Arial" w:hAnsi="Arial" w:cs="Arial"/>
          <w:color w:val="000000"/>
          <w:lang w:val="es"/>
        </w:rPr>
        <w:t>,</w:t>
      </w:r>
      <w:r w:rsidR="00C64DFE">
        <w:rPr>
          <w:rFonts w:ascii="Arial" w:hAnsi="Arial" w:cs="Arial"/>
          <w:color w:val="000000"/>
          <w:lang w:val="es"/>
        </w:rPr>
        <w:t xml:space="preserve"> </w:t>
      </w:r>
      <w:r w:rsidR="004567CC">
        <w:rPr>
          <w:rFonts w:ascii="Arial" w:hAnsi="Arial" w:cs="Arial"/>
          <w:color w:val="000000"/>
          <w:lang w:val="es"/>
        </w:rPr>
        <w:t xml:space="preserve">tiene una </w:t>
      </w:r>
      <w:r w:rsidR="00B3519E">
        <w:rPr>
          <w:rFonts w:ascii="Arial" w:hAnsi="Arial" w:cs="Arial"/>
          <w:color w:val="000000"/>
          <w:lang w:val="es"/>
        </w:rPr>
        <w:t xml:space="preserve">superficie </w:t>
      </w:r>
      <w:r w:rsidR="009D3BE4">
        <w:rPr>
          <w:rFonts w:ascii="Arial" w:hAnsi="Arial" w:cs="Arial"/>
          <w:color w:val="000000"/>
          <w:lang w:val="es"/>
        </w:rPr>
        <w:t>construida de 5.862 m</w:t>
      </w:r>
      <w:r w:rsidR="009D3BE4" w:rsidRPr="009D3BE4">
        <w:rPr>
          <w:rFonts w:ascii="Arial" w:hAnsi="Arial" w:cs="Arial"/>
          <w:color w:val="000000"/>
          <w:vertAlign w:val="superscript"/>
          <w:lang w:val="es"/>
        </w:rPr>
        <w:t>2</w:t>
      </w:r>
      <w:r w:rsidR="009D3BE4">
        <w:rPr>
          <w:rFonts w:ascii="Arial" w:hAnsi="Arial" w:cs="Arial"/>
          <w:color w:val="000000"/>
          <w:lang w:val="es"/>
        </w:rPr>
        <w:t xml:space="preserve"> y </w:t>
      </w:r>
      <w:r w:rsidR="004567CC">
        <w:rPr>
          <w:rFonts w:ascii="Arial" w:hAnsi="Arial" w:cs="Arial"/>
          <w:color w:val="000000"/>
          <w:lang w:val="es"/>
        </w:rPr>
        <w:t xml:space="preserve">disponibilidad de </w:t>
      </w:r>
      <w:r w:rsidR="00E6798D">
        <w:rPr>
          <w:rFonts w:ascii="Arial" w:hAnsi="Arial" w:cs="Arial"/>
          <w:color w:val="000000"/>
          <w:lang w:val="es"/>
        </w:rPr>
        <w:t>24 camas</w:t>
      </w:r>
      <w:r w:rsidR="00AD65FC">
        <w:rPr>
          <w:rFonts w:ascii="Arial" w:hAnsi="Arial" w:cs="Arial"/>
          <w:color w:val="000000"/>
          <w:lang w:val="es"/>
        </w:rPr>
        <w:t xml:space="preserve"> para atención clínica y quirúrgica</w:t>
      </w:r>
      <w:r w:rsidR="00E6798D">
        <w:rPr>
          <w:rFonts w:ascii="Arial" w:hAnsi="Arial" w:cs="Arial"/>
          <w:color w:val="000000"/>
          <w:lang w:val="es"/>
        </w:rPr>
        <w:t>.</w:t>
      </w:r>
      <w:r w:rsidR="009A188F">
        <w:rPr>
          <w:rFonts w:ascii="Arial" w:hAnsi="Arial" w:cs="Arial"/>
          <w:color w:val="000000"/>
          <w:lang w:val="es"/>
        </w:rPr>
        <w:t xml:space="preserve"> No obstante</w:t>
      </w:r>
      <w:r w:rsidR="00512EA9">
        <w:rPr>
          <w:rFonts w:ascii="Arial" w:hAnsi="Arial" w:cs="Arial"/>
          <w:color w:val="000000"/>
          <w:lang w:val="es"/>
        </w:rPr>
        <w:t>,</w:t>
      </w:r>
      <w:r w:rsidR="009A188F">
        <w:rPr>
          <w:rFonts w:ascii="Arial" w:hAnsi="Arial" w:cs="Arial"/>
          <w:color w:val="000000"/>
          <w:lang w:val="es"/>
        </w:rPr>
        <w:t xml:space="preserve"> el ESE busca </w:t>
      </w:r>
      <w:r w:rsidR="00FD7633" w:rsidRPr="0074233C">
        <w:rPr>
          <w:rFonts w:ascii="Arial" w:hAnsi="Arial" w:cs="Arial"/>
          <w:color w:val="000000"/>
          <w:lang w:val="es"/>
        </w:rPr>
        <w:t xml:space="preserve">ampliar </w:t>
      </w:r>
      <w:r w:rsidR="009A188F">
        <w:rPr>
          <w:rFonts w:ascii="Arial" w:hAnsi="Arial" w:cs="Arial"/>
          <w:color w:val="000000"/>
          <w:lang w:val="es"/>
        </w:rPr>
        <w:t xml:space="preserve">la </w:t>
      </w:r>
      <w:r w:rsidR="00FD7633" w:rsidRPr="0074233C">
        <w:rPr>
          <w:rFonts w:ascii="Arial" w:hAnsi="Arial" w:cs="Arial"/>
          <w:color w:val="000000"/>
          <w:lang w:val="es"/>
        </w:rPr>
        <w:t>cartera de servicios</w:t>
      </w:r>
      <w:r w:rsidR="00F91D13">
        <w:rPr>
          <w:rFonts w:ascii="Arial" w:hAnsi="Arial" w:cs="Arial"/>
          <w:color w:val="000000"/>
          <w:lang w:val="es"/>
        </w:rPr>
        <w:t xml:space="preserve"> del hospital infantil </w:t>
      </w:r>
      <w:r w:rsidR="00FD7633" w:rsidRPr="0074233C">
        <w:rPr>
          <w:rFonts w:ascii="Arial" w:hAnsi="Arial" w:cs="Arial"/>
          <w:color w:val="000000"/>
          <w:lang w:val="es"/>
        </w:rPr>
        <w:t>y sumar en su perfil también la alta complejidad, con</w:t>
      </w:r>
      <w:r w:rsidR="000848DA">
        <w:rPr>
          <w:rFonts w:ascii="Arial" w:hAnsi="Arial" w:cs="Arial"/>
          <w:color w:val="000000"/>
          <w:lang w:val="es"/>
        </w:rPr>
        <w:t xml:space="preserve"> el fin de convertirlo </w:t>
      </w:r>
      <w:r w:rsidR="00FD7633" w:rsidRPr="0074233C">
        <w:rPr>
          <w:rFonts w:ascii="Arial" w:hAnsi="Arial" w:cs="Arial"/>
          <w:color w:val="000000"/>
          <w:lang w:val="es"/>
        </w:rPr>
        <w:t xml:space="preserve">en </w:t>
      </w:r>
      <w:r w:rsidR="00F91D13">
        <w:rPr>
          <w:rFonts w:ascii="Arial" w:hAnsi="Arial" w:cs="Arial"/>
          <w:color w:val="000000"/>
          <w:lang w:val="es"/>
        </w:rPr>
        <w:t>una</w:t>
      </w:r>
      <w:r w:rsidR="00FD7633" w:rsidRPr="0074233C">
        <w:rPr>
          <w:rFonts w:ascii="Arial" w:hAnsi="Arial" w:cs="Arial"/>
          <w:color w:val="000000"/>
          <w:lang w:val="es"/>
        </w:rPr>
        <w:t xml:space="preserve"> Unidad Estatal de Referencia para la atención pediátrica</w:t>
      </w:r>
      <w:r w:rsidR="00624527">
        <w:rPr>
          <w:rFonts w:ascii="Arial" w:hAnsi="Arial" w:cs="Arial"/>
          <w:color w:val="000000"/>
          <w:lang w:val="es"/>
        </w:rPr>
        <w:t>;</w:t>
      </w:r>
      <w:r w:rsidR="00512EA9">
        <w:rPr>
          <w:rFonts w:ascii="Arial" w:hAnsi="Arial" w:cs="Arial"/>
          <w:color w:val="000000"/>
          <w:lang w:val="es"/>
        </w:rPr>
        <w:t xml:space="preserve"> para </w:t>
      </w:r>
      <w:r w:rsidR="00624527">
        <w:rPr>
          <w:rFonts w:ascii="Arial" w:hAnsi="Arial" w:cs="Arial"/>
          <w:color w:val="000000"/>
          <w:lang w:val="es"/>
        </w:rPr>
        <w:t xml:space="preserve">se requiere </w:t>
      </w:r>
      <w:r w:rsidR="00BB5089">
        <w:rPr>
          <w:rFonts w:ascii="Arial" w:hAnsi="Arial" w:cs="Arial"/>
          <w:color w:val="000000"/>
          <w:lang w:val="es"/>
        </w:rPr>
        <w:t>reformar el edificio existente</w:t>
      </w:r>
      <w:r w:rsidR="00FD7633" w:rsidRPr="0074233C">
        <w:rPr>
          <w:rFonts w:ascii="Arial" w:hAnsi="Arial" w:cs="Arial"/>
          <w:color w:val="000000"/>
          <w:lang w:val="es"/>
        </w:rPr>
        <w:t>.</w:t>
      </w:r>
    </w:p>
    <w:p w14:paraId="5BFBBC34" w14:textId="77777777" w:rsidR="004720F2" w:rsidRDefault="004720F2" w:rsidP="004720F2">
      <w:pPr>
        <w:pBdr>
          <w:top w:val="nil"/>
          <w:left w:val="nil"/>
          <w:bottom w:val="nil"/>
          <w:right w:val="nil"/>
          <w:between w:val="nil"/>
        </w:pBdr>
        <w:spacing w:after="0" w:line="240" w:lineRule="auto"/>
        <w:jc w:val="both"/>
        <w:rPr>
          <w:rFonts w:ascii="Arial" w:hAnsi="Arial" w:cs="Arial"/>
          <w:color w:val="000000"/>
          <w:lang w:val="es"/>
        </w:rPr>
      </w:pPr>
    </w:p>
    <w:p w14:paraId="7074A34A" w14:textId="18E316D7" w:rsidR="0074074D" w:rsidRDefault="004720F2" w:rsidP="008611FE">
      <w:pPr>
        <w:pBdr>
          <w:top w:val="nil"/>
          <w:left w:val="nil"/>
          <w:bottom w:val="nil"/>
          <w:right w:val="nil"/>
          <w:between w:val="nil"/>
        </w:pBdr>
        <w:spacing w:after="0" w:line="240" w:lineRule="auto"/>
        <w:jc w:val="both"/>
        <w:rPr>
          <w:rFonts w:ascii="Arial" w:hAnsi="Arial" w:cs="Arial"/>
          <w:color w:val="000000"/>
          <w:lang w:val="es"/>
        </w:rPr>
      </w:pPr>
      <w:r w:rsidRPr="00F37684">
        <w:rPr>
          <w:rFonts w:ascii="Arial" w:hAnsi="Arial" w:cs="Arial"/>
          <w:color w:val="000000"/>
          <w:lang w:val="es"/>
        </w:rPr>
        <w:t>La reforma pretende modernizar y adaptar la estructura física actual del hospital</w:t>
      </w:r>
      <w:r w:rsidRPr="004720F2">
        <w:rPr>
          <w:rFonts w:ascii="Arial" w:hAnsi="Arial" w:cs="Arial"/>
          <w:color w:val="000000"/>
          <w:lang w:val="es"/>
        </w:rPr>
        <w:t xml:space="preserve"> </w:t>
      </w:r>
      <w:r w:rsidR="00BB7723">
        <w:rPr>
          <w:rFonts w:ascii="Arial" w:hAnsi="Arial" w:cs="Arial"/>
          <w:color w:val="000000"/>
          <w:lang w:val="es"/>
        </w:rPr>
        <w:t xml:space="preserve">a </w:t>
      </w:r>
      <w:r w:rsidRPr="00591295">
        <w:rPr>
          <w:rFonts w:ascii="Arial" w:hAnsi="Arial" w:cs="Arial"/>
          <w:color w:val="000000"/>
          <w:lang w:val="es"/>
        </w:rPr>
        <w:t xml:space="preserve">una infraestructura avanzada para cumplir con el </w:t>
      </w:r>
      <w:r w:rsidR="00D907A2">
        <w:rPr>
          <w:rFonts w:ascii="Arial" w:hAnsi="Arial" w:cs="Arial"/>
          <w:color w:val="000000"/>
          <w:lang w:val="es"/>
        </w:rPr>
        <w:t xml:space="preserve">perfil de </w:t>
      </w:r>
      <w:r w:rsidRPr="00591295">
        <w:rPr>
          <w:rFonts w:ascii="Arial" w:hAnsi="Arial" w:cs="Arial"/>
          <w:color w:val="000000"/>
          <w:lang w:val="es"/>
        </w:rPr>
        <w:t>alt</w:t>
      </w:r>
      <w:r w:rsidR="00D907A2">
        <w:rPr>
          <w:rFonts w:ascii="Arial" w:hAnsi="Arial" w:cs="Arial"/>
          <w:color w:val="000000"/>
          <w:lang w:val="es"/>
        </w:rPr>
        <w:t>a</w:t>
      </w:r>
      <w:r w:rsidR="00BB7723">
        <w:rPr>
          <w:rFonts w:ascii="Arial" w:hAnsi="Arial" w:cs="Arial"/>
          <w:color w:val="000000"/>
          <w:lang w:val="es"/>
        </w:rPr>
        <w:t xml:space="preserve"> </w:t>
      </w:r>
      <w:r w:rsidRPr="00591295">
        <w:rPr>
          <w:rFonts w:ascii="Arial" w:hAnsi="Arial" w:cs="Arial"/>
          <w:color w:val="000000"/>
          <w:lang w:val="es"/>
        </w:rPr>
        <w:t xml:space="preserve">complejidad, </w:t>
      </w:r>
      <w:r w:rsidR="002314F2">
        <w:rPr>
          <w:rFonts w:ascii="Arial" w:hAnsi="Arial" w:cs="Arial"/>
          <w:color w:val="000000"/>
          <w:lang w:val="es"/>
        </w:rPr>
        <w:t>mejorando su</w:t>
      </w:r>
      <w:r w:rsidRPr="00591295">
        <w:rPr>
          <w:rFonts w:ascii="Arial" w:hAnsi="Arial" w:cs="Arial"/>
          <w:color w:val="000000"/>
          <w:lang w:val="es"/>
        </w:rPr>
        <w:t xml:space="preserve"> oferta </w:t>
      </w:r>
      <w:r w:rsidR="00743CB1">
        <w:rPr>
          <w:rFonts w:ascii="Arial" w:hAnsi="Arial" w:cs="Arial"/>
          <w:color w:val="000000"/>
          <w:lang w:val="es"/>
        </w:rPr>
        <w:t xml:space="preserve">a </w:t>
      </w:r>
      <w:r w:rsidRPr="00591295">
        <w:rPr>
          <w:rFonts w:ascii="Arial" w:hAnsi="Arial" w:cs="Arial"/>
          <w:color w:val="000000"/>
          <w:lang w:val="es"/>
        </w:rPr>
        <w:t>camas</w:t>
      </w:r>
      <w:r w:rsidR="00743CB1">
        <w:rPr>
          <w:rFonts w:ascii="Arial" w:hAnsi="Arial" w:cs="Arial"/>
          <w:color w:val="000000"/>
          <w:lang w:val="es"/>
        </w:rPr>
        <w:t xml:space="preserve"> a </w:t>
      </w:r>
      <w:r w:rsidR="0074074D" w:rsidRPr="0074074D">
        <w:rPr>
          <w:rFonts w:ascii="Arial" w:hAnsi="Arial" w:cs="Arial"/>
          <w:color w:val="000000"/>
          <w:lang w:val="es"/>
        </w:rPr>
        <w:t>20 camas de UCI pediátrica y 20 camas de pediatría, así como la adquisición de equipamiento médico-hospitalario, mobiliario técnico y común, imprescindible para el desarrollo de sus actividades y cambio de perfil que contribuirá a mejorar el acceso, la eficacia y la eficiencia</w:t>
      </w:r>
      <w:r w:rsidR="00C85368">
        <w:rPr>
          <w:rFonts w:ascii="Arial" w:hAnsi="Arial" w:cs="Arial"/>
          <w:color w:val="000000"/>
          <w:lang w:val="es"/>
        </w:rPr>
        <w:t xml:space="preserve"> del HI.</w:t>
      </w:r>
    </w:p>
    <w:p w14:paraId="4779F6F2" w14:textId="45A935BC" w:rsidR="00DD5E7B" w:rsidRDefault="00DD5E7B" w:rsidP="000C12CE">
      <w:pPr>
        <w:pBdr>
          <w:top w:val="nil"/>
          <w:left w:val="nil"/>
          <w:bottom w:val="nil"/>
          <w:right w:val="nil"/>
          <w:between w:val="nil"/>
        </w:pBdr>
        <w:spacing w:after="0" w:line="240" w:lineRule="auto"/>
        <w:jc w:val="both"/>
        <w:rPr>
          <w:rFonts w:ascii="Arial" w:hAnsi="Arial" w:cs="Arial"/>
          <w:color w:val="000000"/>
          <w:lang w:val="es"/>
        </w:rPr>
      </w:pPr>
    </w:p>
    <w:p w14:paraId="67E35DAE" w14:textId="315200E0" w:rsidR="004720F2" w:rsidRDefault="0040422C" w:rsidP="004720F2">
      <w:pPr>
        <w:pBdr>
          <w:top w:val="nil"/>
          <w:left w:val="nil"/>
          <w:bottom w:val="nil"/>
          <w:right w:val="nil"/>
          <w:between w:val="nil"/>
        </w:pBdr>
        <w:spacing w:after="0" w:line="240" w:lineRule="auto"/>
        <w:jc w:val="both"/>
        <w:rPr>
          <w:rFonts w:ascii="Arial" w:hAnsi="Arial" w:cs="Arial"/>
          <w:color w:val="000000"/>
          <w:lang w:val="es"/>
        </w:rPr>
      </w:pPr>
      <w:r>
        <w:rPr>
          <w:rFonts w:ascii="Arial" w:hAnsi="Arial" w:cs="Arial"/>
          <w:color w:val="000000"/>
          <w:lang w:val="es"/>
        </w:rPr>
        <w:t xml:space="preserve">La </w:t>
      </w:r>
      <w:r w:rsidR="003A22CD">
        <w:rPr>
          <w:rFonts w:ascii="Arial" w:hAnsi="Arial" w:cs="Arial"/>
          <w:color w:val="000000"/>
          <w:lang w:val="es"/>
        </w:rPr>
        <w:t>superficie</w:t>
      </w:r>
      <w:r>
        <w:rPr>
          <w:rFonts w:ascii="Arial" w:hAnsi="Arial" w:cs="Arial"/>
          <w:color w:val="000000"/>
          <w:lang w:val="es"/>
        </w:rPr>
        <w:t xml:space="preserve"> que aproximadamente </w:t>
      </w:r>
      <w:r w:rsidR="001173B1">
        <w:rPr>
          <w:rFonts w:ascii="Arial" w:hAnsi="Arial" w:cs="Arial"/>
          <w:color w:val="000000"/>
          <w:lang w:val="es"/>
        </w:rPr>
        <w:t>se reforma</w:t>
      </w:r>
      <w:r w:rsidR="007311D6">
        <w:rPr>
          <w:rFonts w:ascii="Arial" w:hAnsi="Arial" w:cs="Arial"/>
          <w:color w:val="000000"/>
          <w:lang w:val="es"/>
        </w:rPr>
        <w:t xml:space="preserve">rá </w:t>
      </w:r>
      <w:r>
        <w:rPr>
          <w:rFonts w:ascii="Arial" w:hAnsi="Arial" w:cs="Arial"/>
          <w:color w:val="000000"/>
          <w:lang w:val="es"/>
        </w:rPr>
        <w:t>es de 1.142 m</w:t>
      </w:r>
      <w:r w:rsidRPr="0040422C">
        <w:rPr>
          <w:rFonts w:ascii="Arial" w:hAnsi="Arial" w:cs="Arial"/>
          <w:color w:val="000000"/>
          <w:vertAlign w:val="superscript"/>
          <w:lang w:val="es"/>
        </w:rPr>
        <w:t>2</w:t>
      </w:r>
      <w:r>
        <w:rPr>
          <w:rFonts w:ascii="Arial" w:hAnsi="Arial" w:cs="Arial"/>
          <w:color w:val="000000"/>
          <w:lang w:val="es"/>
        </w:rPr>
        <w:t xml:space="preserve">, los cuales </w:t>
      </w:r>
      <w:r w:rsidR="00DD5E7B">
        <w:rPr>
          <w:rFonts w:ascii="Arial" w:hAnsi="Arial" w:cs="Arial"/>
          <w:color w:val="000000"/>
          <w:lang w:val="es"/>
        </w:rPr>
        <w:t>incluirán las siguientes áreas</w:t>
      </w:r>
      <w:r w:rsidR="00C01CD4">
        <w:rPr>
          <w:rFonts w:ascii="Arial" w:hAnsi="Arial" w:cs="Arial"/>
          <w:color w:val="000000"/>
          <w:lang w:val="es"/>
        </w:rPr>
        <w:t xml:space="preserve">: </w:t>
      </w:r>
      <w:r w:rsidR="00DD5E7B" w:rsidRPr="00DD5E7B">
        <w:rPr>
          <w:rFonts w:ascii="Arial" w:hAnsi="Arial" w:cs="Arial"/>
          <w:color w:val="000000"/>
          <w:lang w:val="es"/>
        </w:rPr>
        <w:t>UCI de adultos 20 camas;</w:t>
      </w:r>
      <w:r w:rsidR="00C01CD4">
        <w:rPr>
          <w:rFonts w:ascii="Arial" w:hAnsi="Arial" w:cs="Arial"/>
          <w:color w:val="000000"/>
          <w:lang w:val="es"/>
        </w:rPr>
        <w:t xml:space="preserve"> n</w:t>
      </w:r>
      <w:r w:rsidR="00DD5E7B" w:rsidRPr="00DD5E7B">
        <w:rPr>
          <w:rFonts w:ascii="Arial" w:hAnsi="Arial" w:cs="Arial"/>
          <w:color w:val="000000"/>
          <w:lang w:val="es"/>
        </w:rPr>
        <w:t xml:space="preserve">uevas salas </w:t>
      </w:r>
      <w:r w:rsidR="00BD74BC">
        <w:rPr>
          <w:rFonts w:ascii="Arial" w:hAnsi="Arial" w:cs="Arial"/>
          <w:color w:val="000000"/>
          <w:lang w:val="es"/>
        </w:rPr>
        <w:t>en la u</w:t>
      </w:r>
      <w:r w:rsidR="00DD5E7B" w:rsidRPr="00DD5E7B">
        <w:rPr>
          <w:rFonts w:ascii="Arial" w:hAnsi="Arial" w:cs="Arial"/>
          <w:color w:val="000000"/>
          <w:lang w:val="es"/>
        </w:rPr>
        <w:t>nidad de cuidados intermedios;</w:t>
      </w:r>
      <w:r w:rsidR="00BD74BC">
        <w:rPr>
          <w:rFonts w:ascii="Arial" w:hAnsi="Arial" w:cs="Arial"/>
          <w:color w:val="000000"/>
          <w:lang w:val="es"/>
        </w:rPr>
        <w:t xml:space="preserve"> </w:t>
      </w:r>
      <w:r w:rsidR="00DD5E7B" w:rsidRPr="00DD5E7B">
        <w:rPr>
          <w:rFonts w:ascii="Arial" w:hAnsi="Arial" w:cs="Arial"/>
          <w:color w:val="000000"/>
          <w:lang w:val="es"/>
        </w:rPr>
        <w:t>farmacia;</w:t>
      </w:r>
      <w:r w:rsidR="00BD74BC">
        <w:rPr>
          <w:rFonts w:ascii="Arial" w:hAnsi="Arial" w:cs="Arial"/>
          <w:color w:val="000000"/>
          <w:lang w:val="es"/>
        </w:rPr>
        <w:t xml:space="preserve"> </w:t>
      </w:r>
      <w:r w:rsidR="00DD5E7B" w:rsidRPr="00DD5E7B">
        <w:rPr>
          <w:rFonts w:ascii="Arial" w:hAnsi="Arial" w:cs="Arial"/>
          <w:color w:val="000000"/>
          <w:lang w:val="es"/>
        </w:rPr>
        <w:t>almacén;</w:t>
      </w:r>
      <w:r w:rsidR="00BD74BC">
        <w:rPr>
          <w:rFonts w:ascii="Arial" w:hAnsi="Arial" w:cs="Arial"/>
          <w:color w:val="000000"/>
          <w:lang w:val="es"/>
        </w:rPr>
        <w:t xml:space="preserve"> </w:t>
      </w:r>
      <w:r w:rsidR="00DD5E7B" w:rsidRPr="00DD5E7B">
        <w:rPr>
          <w:rFonts w:ascii="Arial" w:hAnsi="Arial" w:cs="Arial"/>
          <w:color w:val="000000"/>
          <w:lang w:val="es"/>
        </w:rPr>
        <w:t>quirófano;</w:t>
      </w:r>
      <w:r w:rsidR="00BD74BC">
        <w:rPr>
          <w:rFonts w:ascii="Arial" w:hAnsi="Arial" w:cs="Arial"/>
          <w:color w:val="000000"/>
          <w:lang w:val="es"/>
        </w:rPr>
        <w:t xml:space="preserve"> s</w:t>
      </w:r>
      <w:r w:rsidR="00DD5E7B" w:rsidRPr="00DD5E7B">
        <w:rPr>
          <w:rFonts w:ascii="Arial" w:hAnsi="Arial" w:cs="Arial"/>
          <w:color w:val="000000"/>
          <w:lang w:val="es"/>
        </w:rPr>
        <w:t>alas de descanso</w:t>
      </w:r>
      <w:r w:rsidR="00BD74BC">
        <w:rPr>
          <w:rFonts w:ascii="Arial" w:hAnsi="Arial" w:cs="Arial"/>
          <w:color w:val="000000"/>
          <w:lang w:val="es"/>
        </w:rPr>
        <w:t xml:space="preserve"> para</w:t>
      </w:r>
      <w:r w:rsidR="00DD5E7B" w:rsidRPr="00DD5E7B">
        <w:rPr>
          <w:rFonts w:ascii="Arial" w:hAnsi="Arial" w:cs="Arial"/>
          <w:color w:val="000000"/>
          <w:lang w:val="es"/>
        </w:rPr>
        <w:t xml:space="preserve"> profesionales;</w:t>
      </w:r>
      <w:r w:rsidR="00BD74BC">
        <w:rPr>
          <w:rFonts w:ascii="Arial" w:hAnsi="Arial" w:cs="Arial"/>
          <w:color w:val="000000"/>
          <w:lang w:val="es"/>
        </w:rPr>
        <w:t xml:space="preserve"> y s</w:t>
      </w:r>
      <w:r w:rsidR="00DD5E7B" w:rsidRPr="00DD5E7B">
        <w:rPr>
          <w:rFonts w:ascii="Arial" w:hAnsi="Arial" w:cs="Arial"/>
          <w:color w:val="000000"/>
          <w:lang w:val="es"/>
        </w:rPr>
        <w:t xml:space="preserve">ala de </w:t>
      </w:r>
      <w:r w:rsidR="00937791">
        <w:rPr>
          <w:rFonts w:ascii="Arial" w:hAnsi="Arial" w:cs="Arial"/>
          <w:color w:val="000000"/>
          <w:lang w:val="es"/>
        </w:rPr>
        <w:t>tomógrafo</w:t>
      </w:r>
      <w:r w:rsidR="00BD74BC">
        <w:rPr>
          <w:rFonts w:ascii="Arial" w:hAnsi="Arial" w:cs="Arial"/>
          <w:color w:val="000000"/>
          <w:lang w:val="es"/>
        </w:rPr>
        <w:t>.</w:t>
      </w:r>
    </w:p>
    <w:p w14:paraId="4B7575B6" w14:textId="77777777" w:rsidR="00FB3C4E" w:rsidRDefault="00FB3C4E" w:rsidP="004720F2">
      <w:pPr>
        <w:pBdr>
          <w:top w:val="nil"/>
          <w:left w:val="nil"/>
          <w:bottom w:val="nil"/>
          <w:right w:val="nil"/>
          <w:between w:val="nil"/>
        </w:pBdr>
        <w:spacing w:after="0" w:line="240" w:lineRule="auto"/>
        <w:jc w:val="both"/>
        <w:rPr>
          <w:rFonts w:ascii="Arial" w:hAnsi="Arial" w:cs="Arial"/>
          <w:color w:val="000000"/>
          <w:lang w:val="es"/>
        </w:rPr>
      </w:pPr>
    </w:p>
    <w:p w14:paraId="2C3661A2" w14:textId="41273364" w:rsidR="00014969" w:rsidRDefault="00CB2E36" w:rsidP="00924BE5">
      <w:pPr>
        <w:pStyle w:val="Sinespaciado1"/>
        <w:rPr>
          <w:noProof/>
        </w:rPr>
      </w:pPr>
      <w:r>
        <w:rPr>
          <w:rFonts w:ascii="Arial" w:hAnsi="Arial" w:cs="Arial"/>
          <w:noProof/>
          <w:color w:val="000000"/>
          <w:lang w:val="es"/>
        </w:rPr>
        <w:lastRenderedPageBreak/>
        <w:drawing>
          <wp:inline distT="0" distB="0" distL="0" distR="0" wp14:anchorId="3D46E9D3" wp14:editId="6D130110">
            <wp:extent cx="2838621" cy="1834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7431" cy="1872303"/>
                    </a:xfrm>
                    <a:prstGeom prst="rect">
                      <a:avLst/>
                    </a:prstGeom>
                    <a:noFill/>
                  </pic:spPr>
                </pic:pic>
              </a:graphicData>
            </a:graphic>
          </wp:inline>
        </w:drawing>
      </w:r>
      <w:r w:rsidR="00A21661" w:rsidRPr="00A21661">
        <w:rPr>
          <w:noProof/>
        </w:rPr>
        <w:t xml:space="preserve"> </w:t>
      </w:r>
      <w:r w:rsidR="00A21661">
        <w:rPr>
          <w:noProof/>
        </w:rPr>
        <w:t xml:space="preserve"> </w:t>
      </w:r>
      <w:r w:rsidR="00A21661">
        <w:rPr>
          <w:noProof/>
        </w:rPr>
        <w:drawing>
          <wp:inline distT="0" distB="0" distL="0" distR="0" wp14:anchorId="47BC1434" wp14:editId="3A8C2B0B">
            <wp:extent cx="2827745" cy="1831545"/>
            <wp:effectExtent l="0" t="0" r="0" b="0"/>
            <wp:docPr id="8" name="Picture 8" descr="A fenced off area with a building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fenced off area with a building in the background&#10;&#10;Description automatically generated with medium confidence"/>
                    <pic:cNvPicPr/>
                  </pic:nvPicPr>
                  <pic:blipFill>
                    <a:blip r:embed="rId27"/>
                    <a:stretch>
                      <a:fillRect/>
                    </a:stretch>
                  </pic:blipFill>
                  <pic:spPr>
                    <a:xfrm>
                      <a:off x="0" y="0"/>
                      <a:ext cx="2907797" cy="1883395"/>
                    </a:xfrm>
                    <a:prstGeom prst="rect">
                      <a:avLst/>
                    </a:prstGeom>
                  </pic:spPr>
                </pic:pic>
              </a:graphicData>
            </a:graphic>
          </wp:inline>
        </w:drawing>
      </w:r>
    </w:p>
    <w:p w14:paraId="3D19D882" w14:textId="5224C017" w:rsidR="004441AA" w:rsidRPr="00B96859" w:rsidRDefault="005A66D6" w:rsidP="00924BE5">
      <w:pPr>
        <w:pStyle w:val="Sinespaciado1"/>
      </w:pPr>
      <w:r>
        <w:t xml:space="preserve">  </w:t>
      </w:r>
      <w:r w:rsidR="00FB3C4E">
        <w:t xml:space="preserve">                    </w:t>
      </w:r>
      <w:r w:rsidR="004441AA">
        <w:t>Actual Hospital de Niño</w:t>
      </w:r>
      <w:r w:rsidR="009366A1">
        <w:t>s</w:t>
      </w:r>
      <w:r w:rsidR="004441AA">
        <w:t xml:space="preserve"> </w:t>
      </w:r>
      <w:r>
        <w:t xml:space="preserve">       </w:t>
      </w:r>
      <w:r w:rsidR="00FB3C4E">
        <w:t xml:space="preserve">                       </w:t>
      </w:r>
      <w:r>
        <w:t xml:space="preserve">  </w:t>
      </w:r>
      <w:r w:rsidR="004441AA">
        <w:t>Complejo hospitalario donde se ubica el</w:t>
      </w:r>
      <w:r w:rsidR="00FB3C4E">
        <w:t xml:space="preserve"> HI</w:t>
      </w:r>
    </w:p>
    <w:p w14:paraId="14E70FB5" w14:textId="188DC530" w:rsidR="004720F2" w:rsidRPr="004720F2" w:rsidRDefault="004720F2" w:rsidP="004720F2">
      <w:pPr>
        <w:pBdr>
          <w:top w:val="nil"/>
          <w:left w:val="nil"/>
          <w:bottom w:val="nil"/>
          <w:right w:val="nil"/>
          <w:between w:val="nil"/>
        </w:pBdr>
        <w:spacing w:after="0" w:line="240" w:lineRule="auto"/>
        <w:jc w:val="both"/>
        <w:rPr>
          <w:rFonts w:ascii="Arial" w:hAnsi="Arial" w:cs="Arial"/>
          <w:color w:val="000000"/>
          <w:lang w:val="es"/>
        </w:rPr>
      </w:pPr>
    </w:p>
    <w:p w14:paraId="5B116B30" w14:textId="77777777" w:rsidR="00B76124" w:rsidRDefault="00B76124" w:rsidP="00B76124">
      <w:pPr>
        <w:pBdr>
          <w:top w:val="nil"/>
          <w:left w:val="nil"/>
          <w:bottom w:val="nil"/>
          <w:right w:val="nil"/>
          <w:between w:val="nil"/>
        </w:pBdr>
        <w:spacing w:after="0" w:line="240" w:lineRule="auto"/>
        <w:jc w:val="both"/>
        <w:rPr>
          <w:rFonts w:ascii="Arial" w:eastAsia="Arial" w:hAnsi="Arial" w:cs="Arial"/>
          <w:b/>
          <w:color w:val="000000"/>
        </w:rPr>
      </w:pPr>
      <w:r w:rsidRPr="00F37684">
        <w:rPr>
          <w:rFonts w:ascii="Arial" w:eastAsia="Arial" w:hAnsi="Arial" w:cs="Arial"/>
          <w:b/>
          <w:color w:val="000000"/>
        </w:rPr>
        <w:t>LABORATORIO CENTRAL (LACEN)</w:t>
      </w:r>
      <w:r>
        <w:rPr>
          <w:rFonts w:ascii="Arial" w:eastAsia="Arial" w:hAnsi="Arial" w:cs="Arial"/>
          <w:b/>
          <w:color w:val="000000"/>
        </w:rPr>
        <w:t>.</w:t>
      </w:r>
    </w:p>
    <w:p w14:paraId="30E5ECAF" w14:textId="77777777" w:rsidR="00987AA6" w:rsidRDefault="00987AA6" w:rsidP="005D32E6">
      <w:pPr>
        <w:pStyle w:val="NoSpacing"/>
      </w:pPr>
    </w:p>
    <w:p w14:paraId="76388D31" w14:textId="7E6AB117" w:rsidR="00551A32" w:rsidRPr="00420F71" w:rsidRDefault="00DE7870" w:rsidP="00420F71">
      <w:pPr>
        <w:pStyle w:val="BodyText"/>
        <w:jc w:val="both"/>
        <w:rPr>
          <w:rFonts w:ascii="Arial" w:hAnsi="Arial" w:cs="Arial"/>
          <w:lang w:val="es"/>
        </w:rPr>
      </w:pPr>
      <w:r w:rsidRPr="00420F71">
        <w:rPr>
          <w:rFonts w:ascii="Arial" w:hAnsi="Arial" w:cs="Arial"/>
          <w:lang w:val="es"/>
        </w:rPr>
        <w:t xml:space="preserve">El LACEN </w:t>
      </w:r>
      <w:r w:rsidR="00166451" w:rsidRPr="00420F71">
        <w:rPr>
          <w:rFonts w:ascii="Arial" w:hAnsi="Arial" w:cs="Arial"/>
          <w:lang w:val="es"/>
        </w:rPr>
        <w:t>al tener una</w:t>
      </w:r>
      <w:r w:rsidRPr="00420F71">
        <w:rPr>
          <w:rFonts w:ascii="Arial" w:hAnsi="Arial" w:cs="Arial"/>
          <w:lang w:val="es"/>
        </w:rPr>
        <w:t xml:space="preserve"> infraestructura antig</w:t>
      </w:r>
      <w:r w:rsidR="003B0B2F" w:rsidRPr="00420F71">
        <w:rPr>
          <w:rFonts w:ascii="Arial" w:hAnsi="Arial" w:cs="Arial"/>
          <w:lang w:val="es"/>
        </w:rPr>
        <w:t xml:space="preserve">ua </w:t>
      </w:r>
      <w:r w:rsidR="000E2B42" w:rsidRPr="00420F71">
        <w:rPr>
          <w:rFonts w:ascii="Arial" w:hAnsi="Arial" w:cs="Arial"/>
          <w:lang w:val="es"/>
        </w:rPr>
        <w:t xml:space="preserve">será sometido a una ampliación y reforma de sus instalaciones. </w:t>
      </w:r>
      <w:r w:rsidR="00BF36FB" w:rsidRPr="00420F71">
        <w:rPr>
          <w:rFonts w:ascii="Arial" w:hAnsi="Arial" w:cs="Arial"/>
          <w:lang w:val="es"/>
        </w:rPr>
        <w:t xml:space="preserve">La superficie que se </w:t>
      </w:r>
      <w:r w:rsidR="00265D3B" w:rsidRPr="00420F71">
        <w:rPr>
          <w:rFonts w:ascii="Arial" w:hAnsi="Arial" w:cs="Arial"/>
          <w:lang w:val="es"/>
        </w:rPr>
        <w:t>r</w:t>
      </w:r>
      <w:r w:rsidR="00551A32" w:rsidRPr="00420F71">
        <w:rPr>
          <w:rFonts w:ascii="Arial" w:hAnsi="Arial" w:cs="Arial"/>
          <w:lang w:val="es"/>
        </w:rPr>
        <w:t>eforma</w:t>
      </w:r>
      <w:r w:rsidR="00BF36FB" w:rsidRPr="00420F71">
        <w:rPr>
          <w:rFonts w:ascii="Arial" w:hAnsi="Arial" w:cs="Arial"/>
          <w:lang w:val="es"/>
        </w:rPr>
        <w:t xml:space="preserve">rá </w:t>
      </w:r>
      <w:r w:rsidR="006728CB">
        <w:rPr>
          <w:rFonts w:ascii="Arial" w:hAnsi="Arial" w:cs="Arial"/>
          <w:lang w:val="es"/>
        </w:rPr>
        <w:t xml:space="preserve">es </w:t>
      </w:r>
      <w:r w:rsidR="00551A32" w:rsidRPr="00420F71">
        <w:rPr>
          <w:rFonts w:ascii="Arial" w:hAnsi="Arial" w:cs="Arial"/>
          <w:lang w:val="es"/>
        </w:rPr>
        <w:t xml:space="preserve">de </w:t>
      </w:r>
      <w:r w:rsidR="00265D3B" w:rsidRPr="00420F71">
        <w:rPr>
          <w:rFonts w:ascii="Arial" w:hAnsi="Arial" w:cs="Arial"/>
          <w:lang w:val="es"/>
        </w:rPr>
        <w:t>2.593 m</w:t>
      </w:r>
      <w:r w:rsidR="00265D3B" w:rsidRPr="002557D3">
        <w:rPr>
          <w:rFonts w:ascii="Arial" w:hAnsi="Arial" w:cs="Arial"/>
          <w:vertAlign w:val="superscript"/>
          <w:lang w:val="es"/>
        </w:rPr>
        <w:t>2</w:t>
      </w:r>
      <w:r w:rsidR="00BF36FB" w:rsidRPr="00420F71">
        <w:rPr>
          <w:rFonts w:ascii="Arial" w:hAnsi="Arial" w:cs="Arial"/>
          <w:lang w:val="es"/>
        </w:rPr>
        <w:t xml:space="preserve">, </w:t>
      </w:r>
      <w:r w:rsidR="007733C2" w:rsidRPr="00420F71">
        <w:rPr>
          <w:rFonts w:ascii="Arial" w:hAnsi="Arial" w:cs="Arial"/>
          <w:lang w:val="es"/>
        </w:rPr>
        <w:t xml:space="preserve">los cuales incluirán la </w:t>
      </w:r>
      <w:r w:rsidR="00551A32" w:rsidRPr="00420F71">
        <w:rPr>
          <w:rFonts w:ascii="Arial" w:hAnsi="Arial" w:cs="Arial"/>
          <w:lang w:val="es"/>
        </w:rPr>
        <w:t xml:space="preserve">modernización de laboratorios </w:t>
      </w:r>
      <w:r w:rsidR="00BF6800" w:rsidRPr="00420F71">
        <w:rPr>
          <w:rFonts w:ascii="Arial" w:hAnsi="Arial" w:cs="Arial"/>
          <w:lang w:val="es"/>
        </w:rPr>
        <w:t xml:space="preserve">de Biología Molecular </w:t>
      </w:r>
      <w:r w:rsidR="00551A32" w:rsidRPr="00420F71">
        <w:rPr>
          <w:rFonts w:ascii="Arial" w:hAnsi="Arial" w:cs="Arial"/>
          <w:lang w:val="es"/>
        </w:rPr>
        <w:t>y áreas de recolección y clasificación de muestras, así como cafeterías,</w:t>
      </w:r>
      <w:r w:rsidR="007733C2" w:rsidRPr="00420F71">
        <w:rPr>
          <w:rFonts w:ascii="Arial" w:hAnsi="Arial" w:cs="Arial"/>
          <w:lang w:val="es"/>
        </w:rPr>
        <w:t xml:space="preserve"> </w:t>
      </w:r>
      <w:r w:rsidR="00F95806" w:rsidRPr="00420F71">
        <w:rPr>
          <w:rFonts w:ascii="Arial" w:hAnsi="Arial" w:cs="Arial"/>
          <w:lang w:val="es"/>
        </w:rPr>
        <w:t xml:space="preserve">creación de </w:t>
      </w:r>
      <w:r w:rsidR="00551A32" w:rsidRPr="00420F71">
        <w:rPr>
          <w:rFonts w:ascii="Arial" w:hAnsi="Arial" w:cs="Arial"/>
          <w:lang w:val="es"/>
        </w:rPr>
        <w:t xml:space="preserve">auditorio, área de </w:t>
      </w:r>
      <w:r w:rsidR="00D4325A" w:rsidRPr="00420F71">
        <w:rPr>
          <w:rFonts w:ascii="Arial" w:hAnsi="Arial" w:cs="Arial"/>
          <w:lang w:val="es"/>
        </w:rPr>
        <w:t>se</w:t>
      </w:r>
      <w:r w:rsidR="00551A32" w:rsidRPr="00420F71">
        <w:rPr>
          <w:rFonts w:ascii="Arial" w:hAnsi="Arial" w:cs="Arial"/>
          <w:lang w:val="es"/>
        </w:rPr>
        <w:t xml:space="preserve">gregación de residuos, </w:t>
      </w:r>
      <w:r w:rsidR="00B61657" w:rsidRPr="00420F71">
        <w:rPr>
          <w:rFonts w:ascii="Arial" w:hAnsi="Arial" w:cs="Arial"/>
          <w:lang w:val="es"/>
        </w:rPr>
        <w:t xml:space="preserve">cambio total del </w:t>
      </w:r>
      <w:r w:rsidR="00551A32" w:rsidRPr="00420F71">
        <w:rPr>
          <w:rFonts w:ascii="Arial" w:hAnsi="Arial" w:cs="Arial"/>
          <w:lang w:val="es"/>
        </w:rPr>
        <w:t>sistema eléctrico</w:t>
      </w:r>
      <w:r w:rsidR="00AA7E73" w:rsidRPr="00420F71">
        <w:rPr>
          <w:rFonts w:ascii="Arial" w:hAnsi="Arial" w:cs="Arial"/>
          <w:lang w:val="es"/>
        </w:rPr>
        <w:t>, sanitarios</w:t>
      </w:r>
      <w:r w:rsidR="00551A32" w:rsidRPr="00420F71">
        <w:rPr>
          <w:rFonts w:ascii="Arial" w:hAnsi="Arial" w:cs="Arial"/>
          <w:lang w:val="es"/>
        </w:rPr>
        <w:t xml:space="preserve"> y aire acondicionado</w:t>
      </w:r>
      <w:r w:rsidR="008D3AFC">
        <w:rPr>
          <w:rFonts w:ascii="Arial" w:hAnsi="Arial" w:cs="Arial"/>
          <w:lang w:val="es"/>
        </w:rPr>
        <w:t>;</w:t>
      </w:r>
      <w:r w:rsidR="00D4325A" w:rsidRPr="00420F71">
        <w:rPr>
          <w:rFonts w:ascii="Arial" w:hAnsi="Arial" w:cs="Arial"/>
          <w:lang w:val="es"/>
        </w:rPr>
        <w:t xml:space="preserve"> </w:t>
      </w:r>
      <w:r w:rsidR="00491FAB" w:rsidRPr="00420F71">
        <w:rPr>
          <w:rFonts w:ascii="Arial" w:hAnsi="Arial" w:cs="Arial"/>
          <w:lang w:val="es"/>
        </w:rPr>
        <w:t>asimismo, s</w:t>
      </w:r>
      <w:r w:rsidR="003A01EA" w:rsidRPr="00420F71">
        <w:rPr>
          <w:rFonts w:ascii="Arial" w:hAnsi="Arial" w:cs="Arial"/>
          <w:lang w:val="es"/>
        </w:rPr>
        <w:t xml:space="preserve">e mantendrá </w:t>
      </w:r>
      <w:r w:rsidR="00491FAB" w:rsidRPr="00420F71">
        <w:rPr>
          <w:rFonts w:ascii="Arial" w:hAnsi="Arial" w:cs="Arial"/>
          <w:lang w:val="es"/>
        </w:rPr>
        <w:t xml:space="preserve">y restaurará </w:t>
      </w:r>
      <w:r w:rsidR="003A01EA" w:rsidRPr="00420F71">
        <w:rPr>
          <w:rFonts w:ascii="Arial" w:hAnsi="Arial" w:cs="Arial"/>
          <w:lang w:val="es"/>
        </w:rPr>
        <w:t>la fachada patrimonial d</w:t>
      </w:r>
      <w:r w:rsidR="000348C6" w:rsidRPr="00420F71">
        <w:rPr>
          <w:rFonts w:ascii="Arial" w:hAnsi="Arial" w:cs="Arial"/>
          <w:lang w:val="es"/>
        </w:rPr>
        <w:t xml:space="preserve">el </w:t>
      </w:r>
      <w:r w:rsidR="005D257D" w:rsidRPr="00420F71">
        <w:rPr>
          <w:rFonts w:ascii="Arial" w:hAnsi="Arial" w:cs="Arial"/>
          <w:lang w:val="es"/>
        </w:rPr>
        <w:t>edificio</w:t>
      </w:r>
      <w:r w:rsidR="00491FAB" w:rsidRPr="00420F71">
        <w:rPr>
          <w:rFonts w:ascii="Arial" w:hAnsi="Arial" w:cs="Arial"/>
          <w:lang w:val="es"/>
        </w:rPr>
        <w:t>.</w:t>
      </w:r>
    </w:p>
    <w:p w14:paraId="728D83E3" w14:textId="258A3A0E" w:rsidR="00551A32" w:rsidRDefault="007F1F94" w:rsidP="008977BA">
      <w:pPr>
        <w:pStyle w:val="BodyText"/>
        <w:jc w:val="both"/>
        <w:rPr>
          <w:rFonts w:ascii="Arial" w:hAnsi="Arial" w:cs="Arial"/>
          <w:lang w:val="es"/>
        </w:rPr>
      </w:pPr>
      <w:r w:rsidRPr="00184F82">
        <w:rPr>
          <w:rFonts w:ascii="Arial" w:hAnsi="Arial" w:cs="Arial"/>
          <w:lang w:val="es"/>
        </w:rPr>
        <w:t xml:space="preserve">Además, </w:t>
      </w:r>
      <w:r>
        <w:rPr>
          <w:rFonts w:ascii="Arial" w:hAnsi="Arial" w:cs="Arial"/>
          <w:lang w:val="es"/>
        </w:rPr>
        <w:t>renovar</w:t>
      </w:r>
      <w:r w:rsidR="00B62544">
        <w:rPr>
          <w:rFonts w:ascii="Arial" w:hAnsi="Arial" w:cs="Arial"/>
          <w:lang w:val="es"/>
        </w:rPr>
        <w:t>á</w:t>
      </w:r>
      <w:r>
        <w:rPr>
          <w:rFonts w:ascii="Arial" w:hAnsi="Arial" w:cs="Arial"/>
          <w:lang w:val="es"/>
        </w:rPr>
        <w:t xml:space="preserve">n los equipos y se </w:t>
      </w:r>
      <w:r w:rsidRPr="00184F82">
        <w:rPr>
          <w:rFonts w:ascii="Arial" w:hAnsi="Arial" w:cs="Arial"/>
          <w:lang w:val="es"/>
        </w:rPr>
        <w:t>implementa</w:t>
      </w:r>
      <w:r>
        <w:rPr>
          <w:rFonts w:ascii="Arial" w:hAnsi="Arial" w:cs="Arial"/>
          <w:lang w:val="es"/>
        </w:rPr>
        <w:t>rán n</w:t>
      </w:r>
      <w:r w:rsidRPr="00184F82">
        <w:rPr>
          <w:rFonts w:ascii="Arial" w:hAnsi="Arial" w:cs="Arial"/>
          <w:lang w:val="es"/>
        </w:rPr>
        <w:t>uevas técnicas de Inmunología, Biología Molecular, Bacteriología, Mic</w:t>
      </w:r>
      <w:r>
        <w:rPr>
          <w:rFonts w:ascii="Arial" w:hAnsi="Arial" w:cs="Arial"/>
          <w:lang w:val="es"/>
        </w:rPr>
        <w:t>r</w:t>
      </w:r>
      <w:r w:rsidRPr="00184F82">
        <w:rPr>
          <w:rFonts w:ascii="Arial" w:hAnsi="Arial" w:cs="Arial"/>
          <w:lang w:val="es"/>
        </w:rPr>
        <w:t>obacterias y bromatología, ampliando la variedad y mejorando el tiempo de resultados de exámenes de interés en salud pública.</w:t>
      </w:r>
    </w:p>
    <w:p w14:paraId="42E1F3FE" w14:textId="720E7336" w:rsidR="008F497A" w:rsidRPr="00420F71" w:rsidRDefault="008F497A" w:rsidP="00420F71">
      <w:pPr>
        <w:pStyle w:val="BodyText"/>
        <w:jc w:val="both"/>
        <w:rPr>
          <w:rFonts w:ascii="Arial" w:hAnsi="Arial" w:cs="Arial"/>
          <w:lang w:val="es"/>
        </w:rPr>
      </w:pPr>
      <w:r w:rsidRPr="00420F71">
        <w:rPr>
          <w:rFonts w:ascii="Arial" w:hAnsi="Arial" w:cs="Arial"/>
          <w:lang w:val="es"/>
        </w:rPr>
        <w:t xml:space="preserve">Las obras serán realizadas por etapas previendo interrumpir lo menos posible el funcionamiento del laboratorio. </w:t>
      </w:r>
    </w:p>
    <w:p w14:paraId="2DE94DB0" w14:textId="355E53E0" w:rsidR="00414B7C" w:rsidRPr="00414B7C" w:rsidRDefault="00414B7C" w:rsidP="008759A3">
      <w:pPr>
        <w:pBdr>
          <w:top w:val="nil"/>
          <w:left w:val="nil"/>
          <w:bottom w:val="nil"/>
          <w:right w:val="nil"/>
          <w:between w:val="nil"/>
        </w:pBdr>
        <w:spacing w:after="0" w:line="240" w:lineRule="auto"/>
        <w:jc w:val="both"/>
        <w:rPr>
          <w:rFonts w:ascii="Arial" w:eastAsia="Arial" w:hAnsi="Arial" w:cs="Arial"/>
          <w:color w:val="000000"/>
        </w:rPr>
      </w:pPr>
    </w:p>
    <w:p w14:paraId="5A06B94B" w14:textId="52609481" w:rsidR="00034B05" w:rsidRDefault="004B236A" w:rsidP="00B01E98">
      <w:pPr>
        <w:pBdr>
          <w:top w:val="nil"/>
          <w:left w:val="nil"/>
          <w:bottom w:val="nil"/>
          <w:right w:val="nil"/>
          <w:between w:val="nil"/>
        </w:pBdr>
        <w:spacing w:after="0" w:line="240" w:lineRule="auto"/>
        <w:jc w:val="center"/>
        <w:rPr>
          <w:rFonts w:ascii="Arial" w:hAnsi="Arial" w:cs="Arial"/>
          <w:noProof/>
        </w:rPr>
      </w:pPr>
      <w:r>
        <w:rPr>
          <w:rFonts w:ascii="Arial" w:hAnsi="Arial" w:cs="Arial"/>
          <w:noProof/>
        </w:rPr>
        <w:t xml:space="preserve"> </w:t>
      </w:r>
      <w:r w:rsidR="00034B05" w:rsidRPr="00414B7C">
        <w:rPr>
          <w:rFonts w:ascii="Arial" w:hAnsi="Arial" w:cs="Arial"/>
          <w:noProof/>
        </w:rPr>
        <w:drawing>
          <wp:inline distT="0" distB="0" distL="0" distR="0" wp14:anchorId="173539DD" wp14:editId="738406C9">
            <wp:extent cx="2922270" cy="1891570"/>
            <wp:effectExtent l="0" t="0" r="0" b="0"/>
            <wp:docPr id="11" name="Picture 11" descr="A couple of cars parked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couple of cars parked in front of a building&#10;&#10;Description automatically generated with low confidence"/>
                    <pic:cNvPicPr/>
                  </pic:nvPicPr>
                  <pic:blipFill>
                    <a:blip r:embed="rId28"/>
                    <a:stretch>
                      <a:fillRect/>
                    </a:stretch>
                  </pic:blipFill>
                  <pic:spPr>
                    <a:xfrm>
                      <a:off x="0" y="0"/>
                      <a:ext cx="2977520" cy="1927333"/>
                    </a:xfrm>
                    <a:prstGeom prst="rect">
                      <a:avLst/>
                    </a:prstGeom>
                  </pic:spPr>
                </pic:pic>
              </a:graphicData>
            </a:graphic>
          </wp:inline>
        </w:drawing>
      </w:r>
      <w:r>
        <w:rPr>
          <w:rFonts w:ascii="Arial" w:hAnsi="Arial" w:cs="Arial"/>
          <w:noProof/>
        </w:rPr>
        <w:t xml:space="preserve"> </w:t>
      </w:r>
      <w:r>
        <w:rPr>
          <w:noProof/>
        </w:rPr>
        <w:drawing>
          <wp:inline distT="0" distB="0" distL="0" distR="0" wp14:anchorId="7DD224F8" wp14:editId="2D2D1CD4">
            <wp:extent cx="2936048" cy="1900030"/>
            <wp:effectExtent l="0" t="0" r="0" b="5080"/>
            <wp:docPr id="13" name="Picture 13" descr="A picture containing text, outdoor, parked,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outdoor, parked, car&#10;&#10;Description automatically generated"/>
                    <pic:cNvPicPr/>
                  </pic:nvPicPr>
                  <pic:blipFill>
                    <a:blip r:embed="rId29"/>
                    <a:stretch>
                      <a:fillRect/>
                    </a:stretch>
                  </pic:blipFill>
                  <pic:spPr>
                    <a:xfrm>
                      <a:off x="0" y="0"/>
                      <a:ext cx="2975628" cy="1925644"/>
                    </a:xfrm>
                    <a:prstGeom prst="rect">
                      <a:avLst/>
                    </a:prstGeom>
                  </pic:spPr>
                </pic:pic>
              </a:graphicData>
            </a:graphic>
          </wp:inline>
        </w:drawing>
      </w:r>
    </w:p>
    <w:p w14:paraId="234EDA5E" w14:textId="5574E6E2" w:rsidR="005A66D6" w:rsidRPr="004C02BB" w:rsidRDefault="005A66D6" w:rsidP="005A66D6">
      <w:pPr>
        <w:spacing w:before="120" w:after="120" w:line="240" w:lineRule="auto"/>
        <w:jc w:val="center"/>
        <w:rPr>
          <w:rFonts w:ascii="Arial" w:hAnsi="Arial" w:cs="Arial"/>
          <w:sz w:val="18"/>
          <w:szCs w:val="18"/>
          <w:lang w:val="es-US"/>
        </w:rPr>
      </w:pPr>
      <w:r>
        <w:rPr>
          <w:rFonts w:ascii="Arial" w:hAnsi="Arial" w:cs="Arial"/>
          <w:sz w:val="18"/>
          <w:szCs w:val="18"/>
        </w:rPr>
        <w:t>Instalaciones donde funciona el Laboratorio Central (</w:t>
      </w:r>
      <w:r w:rsidRPr="004C02BB">
        <w:rPr>
          <w:rFonts w:ascii="Arial" w:hAnsi="Arial" w:cs="Arial"/>
          <w:sz w:val="18"/>
          <w:szCs w:val="18"/>
          <w:lang w:val="es-US"/>
        </w:rPr>
        <w:t>LACEN)</w:t>
      </w:r>
    </w:p>
    <w:p w14:paraId="5E2DEFA1" w14:textId="77777777" w:rsidR="005A66D6" w:rsidRDefault="005A66D6" w:rsidP="00B01E98">
      <w:pPr>
        <w:pBdr>
          <w:top w:val="nil"/>
          <w:left w:val="nil"/>
          <w:bottom w:val="nil"/>
          <w:right w:val="nil"/>
          <w:between w:val="nil"/>
        </w:pBdr>
        <w:spacing w:after="0" w:line="240" w:lineRule="auto"/>
        <w:jc w:val="center"/>
        <w:rPr>
          <w:rFonts w:ascii="Arial" w:eastAsia="Arial" w:hAnsi="Arial" w:cs="Arial"/>
          <w:color w:val="000000"/>
        </w:rPr>
      </w:pPr>
    </w:p>
    <w:p w14:paraId="37BEDD6F" w14:textId="77777777" w:rsidR="0001295F" w:rsidRDefault="0001295F" w:rsidP="0001295F">
      <w:pPr>
        <w:pBdr>
          <w:top w:val="nil"/>
          <w:left w:val="nil"/>
          <w:bottom w:val="nil"/>
          <w:right w:val="nil"/>
          <w:between w:val="nil"/>
        </w:pBdr>
        <w:spacing w:after="0" w:line="240" w:lineRule="auto"/>
        <w:jc w:val="both"/>
        <w:rPr>
          <w:rFonts w:ascii="Arial" w:eastAsia="Arial" w:hAnsi="Arial" w:cs="Arial"/>
          <w:color w:val="000000"/>
        </w:rPr>
      </w:pPr>
      <w:r w:rsidRPr="007043A4">
        <w:rPr>
          <w:rFonts w:ascii="Arial" w:eastAsia="Arial" w:hAnsi="Arial" w:cs="Arial"/>
          <w:b/>
          <w:color w:val="000000"/>
        </w:rPr>
        <w:t>CENTRO DE ATENCIÓN DIAGNÓSTICA POR IMAGEN (CADI)</w:t>
      </w:r>
      <w:r>
        <w:rPr>
          <w:rFonts w:ascii="Arial" w:eastAsia="Arial" w:hAnsi="Arial" w:cs="Arial"/>
          <w:color w:val="000000"/>
        </w:rPr>
        <w:t>.</w:t>
      </w:r>
      <w:r w:rsidR="008424C8">
        <w:rPr>
          <w:rFonts w:ascii="Arial" w:eastAsia="Arial" w:hAnsi="Arial" w:cs="Arial"/>
          <w:color w:val="000000"/>
        </w:rPr>
        <w:t xml:space="preserve"> </w:t>
      </w:r>
    </w:p>
    <w:p w14:paraId="0AD65582" w14:textId="77777777" w:rsidR="005D32E6" w:rsidRDefault="005D32E6" w:rsidP="005D32E6">
      <w:pPr>
        <w:pStyle w:val="NoSpacing"/>
        <w:rPr>
          <w:lang w:val="es"/>
        </w:rPr>
      </w:pPr>
    </w:p>
    <w:p w14:paraId="6C49151E" w14:textId="50A419A6" w:rsidR="00314F8F" w:rsidRPr="00314F8F" w:rsidRDefault="008A5BA0" w:rsidP="00AB3D0A">
      <w:pPr>
        <w:jc w:val="both"/>
        <w:rPr>
          <w:rFonts w:ascii="Arial" w:hAnsi="Arial" w:cs="Arial"/>
          <w:color w:val="000000"/>
          <w:lang w:val="es"/>
        </w:rPr>
      </w:pPr>
      <w:r w:rsidRPr="00314F8F">
        <w:rPr>
          <w:rFonts w:ascii="Arial" w:hAnsi="Arial" w:cs="Arial"/>
          <w:color w:val="000000"/>
          <w:lang w:val="es"/>
        </w:rPr>
        <w:t>El CADI</w:t>
      </w:r>
      <w:r w:rsidR="00314F8F" w:rsidRPr="00314F8F">
        <w:rPr>
          <w:rFonts w:ascii="Arial" w:hAnsi="Arial" w:cs="Arial"/>
          <w:color w:val="000000"/>
          <w:lang w:val="es"/>
        </w:rPr>
        <w:t>, encargado de realizar los exámenes de Resonancia Magnética, es el único que realiza el procedimiento en la red pública, beneficiando a los usuarios del SUS en</w:t>
      </w:r>
      <w:r w:rsidR="004108F9">
        <w:rPr>
          <w:rFonts w:ascii="Arial" w:hAnsi="Arial" w:cs="Arial"/>
          <w:color w:val="000000"/>
          <w:lang w:val="es"/>
        </w:rPr>
        <w:t xml:space="preserve"> el Estado de Sergipe</w:t>
      </w:r>
      <w:r w:rsidR="00314F8F" w:rsidRPr="00314F8F">
        <w:rPr>
          <w:rFonts w:ascii="Arial" w:hAnsi="Arial" w:cs="Arial"/>
          <w:color w:val="000000"/>
          <w:lang w:val="es"/>
        </w:rPr>
        <w:t>.</w:t>
      </w:r>
      <w:r w:rsidR="00AF3265">
        <w:rPr>
          <w:rFonts w:ascii="Arial" w:hAnsi="Arial" w:cs="Arial"/>
          <w:color w:val="000000"/>
          <w:lang w:val="es"/>
        </w:rPr>
        <w:t xml:space="preserve"> Se realizan </w:t>
      </w:r>
      <w:r w:rsidR="00314F8F" w:rsidRPr="00314F8F">
        <w:rPr>
          <w:rFonts w:ascii="Arial" w:hAnsi="Arial" w:cs="Arial"/>
          <w:color w:val="000000"/>
          <w:lang w:val="es"/>
        </w:rPr>
        <w:t xml:space="preserve">pruebas con o sin contraste de la columna vertebral (cervical y lumbar), hombro, rodilla, cráneo, cerebro, hipófisis y silla turca. </w:t>
      </w:r>
    </w:p>
    <w:p w14:paraId="4ABC1F5A" w14:textId="28925362" w:rsidR="00314F8F" w:rsidRPr="00314F8F" w:rsidRDefault="0062615F" w:rsidP="00AB3D0A">
      <w:pPr>
        <w:jc w:val="both"/>
        <w:rPr>
          <w:rFonts w:ascii="Arial" w:hAnsi="Arial" w:cs="Arial"/>
          <w:color w:val="000000"/>
          <w:lang w:val="es"/>
        </w:rPr>
      </w:pPr>
      <w:r>
        <w:rPr>
          <w:rFonts w:ascii="Arial" w:hAnsi="Arial" w:cs="Arial"/>
          <w:color w:val="000000"/>
          <w:lang w:val="es"/>
        </w:rPr>
        <w:lastRenderedPageBreak/>
        <w:t xml:space="preserve">El CADI </w:t>
      </w:r>
      <w:r w:rsidR="00314F8F" w:rsidRPr="00314F8F">
        <w:rPr>
          <w:rFonts w:ascii="Arial" w:hAnsi="Arial" w:cs="Arial"/>
          <w:color w:val="000000"/>
          <w:lang w:val="es"/>
        </w:rPr>
        <w:t>se encuentra en el Complejo de Salud Sergipe, en el distrito de Capucho, donde también se encuentran el Centro de Atención Médica Sergipe (Case) y el Servicio de Tratamiento Fuera del Hogar (PDT).</w:t>
      </w:r>
    </w:p>
    <w:p w14:paraId="14490F25" w14:textId="77D017A6" w:rsidR="00104579" w:rsidRDefault="00215203" w:rsidP="007C404B">
      <w:pPr>
        <w:jc w:val="both"/>
        <w:rPr>
          <w:rFonts w:ascii="Arial" w:hAnsi="Arial" w:cs="Arial"/>
          <w:color w:val="000000"/>
          <w:lang w:val="es"/>
        </w:rPr>
      </w:pPr>
      <w:r>
        <w:rPr>
          <w:rFonts w:ascii="Arial" w:hAnsi="Arial" w:cs="Arial"/>
          <w:color w:val="000000"/>
          <w:lang w:val="es"/>
        </w:rPr>
        <w:t>El CADI</w:t>
      </w:r>
      <w:r w:rsidR="0023556D">
        <w:rPr>
          <w:rFonts w:ascii="Arial" w:hAnsi="Arial" w:cs="Arial"/>
          <w:color w:val="000000"/>
          <w:lang w:val="es"/>
        </w:rPr>
        <w:t xml:space="preserve"> </w:t>
      </w:r>
      <w:r w:rsidR="00A97D66">
        <w:rPr>
          <w:rFonts w:ascii="Arial" w:hAnsi="Arial" w:cs="Arial"/>
          <w:color w:val="000000"/>
          <w:lang w:val="es"/>
        </w:rPr>
        <w:t xml:space="preserve">adquirirá </w:t>
      </w:r>
      <w:r w:rsidR="004C02BB" w:rsidRPr="00067557">
        <w:rPr>
          <w:rFonts w:ascii="Arial" w:hAnsi="Arial" w:cs="Arial"/>
          <w:color w:val="000000"/>
          <w:lang w:val="es"/>
        </w:rPr>
        <w:t>un</w:t>
      </w:r>
      <w:r w:rsidR="004108F9">
        <w:rPr>
          <w:rFonts w:ascii="Arial" w:hAnsi="Arial" w:cs="Arial"/>
          <w:color w:val="000000"/>
          <w:lang w:val="es"/>
        </w:rPr>
        <w:t xml:space="preserve"> equipo </w:t>
      </w:r>
      <w:r w:rsidR="004C02BB" w:rsidRPr="00067557">
        <w:rPr>
          <w:rFonts w:ascii="Arial" w:hAnsi="Arial" w:cs="Arial"/>
          <w:color w:val="000000"/>
          <w:lang w:val="es"/>
        </w:rPr>
        <w:t xml:space="preserve">de </w:t>
      </w:r>
      <w:r w:rsidR="00A97D66">
        <w:rPr>
          <w:rFonts w:ascii="Arial" w:hAnsi="Arial" w:cs="Arial"/>
          <w:color w:val="000000"/>
          <w:lang w:val="es"/>
        </w:rPr>
        <w:t>r</w:t>
      </w:r>
      <w:r w:rsidR="004C02BB" w:rsidRPr="00067557">
        <w:rPr>
          <w:rFonts w:ascii="Arial" w:hAnsi="Arial" w:cs="Arial"/>
          <w:color w:val="000000"/>
          <w:lang w:val="es"/>
        </w:rPr>
        <w:t xml:space="preserve">esonancia </w:t>
      </w:r>
      <w:r w:rsidR="00A97D66">
        <w:rPr>
          <w:rFonts w:ascii="Arial" w:hAnsi="Arial" w:cs="Arial"/>
          <w:color w:val="000000"/>
          <w:lang w:val="es"/>
        </w:rPr>
        <w:t>m</w:t>
      </w:r>
      <w:r w:rsidR="004C02BB" w:rsidRPr="00067557">
        <w:rPr>
          <w:rFonts w:ascii="Arial" w:hAnsi="Arial" w:cs="Arial"/>
          <w:color w:val="000000"/>
          <w:lang w:val="es"/>
        </w:rPr>
        <w:t>agnética más moderna</w:t>
      </w:r>
      <w:r w:rsidR="00A85568">
        <w:rPr>
          <w:rFonts w:ascii="Arial" w:hAnsi="Arial" w:cs="Arial"/>
          <w:color w:val="000000"/>
          <w:lang w:val="es"/>
        </w:rPr>
        <w:t xml:space="preserve"> </w:t>
      </w:r>
      <w:r w:rsidR="00EE47B1">
        <w:rPr>
          <w:rFonts w:ascii="Arial" w:hAnsi="Arial" w:cs="Arial"/>
          <w:color w:val="000000"/>
          <w:lang w:val="es"/>
        </w:rPr>
        <w:t xml:space="preserve">e implementará </w:t>
      </w:r>
      <w:r w:rsidR="004C02BB" w:rsidRPr="00067557">
        <w:rPr>
          <w:rFonts w:ascii="Arial" w:hAnsi="Arial" w:cs="Arial"/>
          <w:color w:val="000000"/>
          <w:lang w:val="es"/>
        </w:rPr>
        <w:t>el servicio de diagnóstico ambulatorio de endoscopia digestiva</w:t>
      </w:r>
      <w:r w:rsidR="00567313">
        <w:rPr>
          <w:rFonts w:ascii="Arial" w:hAnsi="Arial" w:cs="Arial"/>
          <w:color w:val="000000"/>
          <w:lang w:val="es"/>
        </w:rPr>
        <w:t xml:space="preserve">, estos equipos requerirán que la infraestructura del CADI se adecue a las necesidades de los </w:t>
      </w:r>
      <w:r w:rsidR="009810E9">
        <w:rPr>
          <w:rFonts w:ascii="Arial" w:hAnsi="Arial" w:cs="Arial"/>
          <w:color w:val="000000"/>
          <w:lang w:val="es"/>
        </w:rPr>
        <w:t xml:space="preserve">equipos, por lo que se intervendrá en el edificio existente </w:t>
      </w:r>
      <w:r w:rsidR="009A4003">
        <w:rPr>
          <w:rFonts w:ascii="Arial" w:hAnsi="Arial" w:cs="Arial"/>
          <w:color w:val="000000"/>
          <w:lang w:val="es"/>
        </w:rPr>
        <w:t>en una superficie de 951 m</w:t>
      </w:r>
      <w:r w:rsidR="009A4003" w:rsidRPr="009A4003">
        <w:rPr>
          <w:rFonts w:ascii="Arial" w:hAnsi="Arial" w:cs="Arial"/>
          <w:color w:val="000000"/>
          <w:vertAlign w:val="superscript"/>
          <w:lang w:val="es"/>
        </w:rPr>
        <w:t>2</w:t>
      </w:r>
      <w:r w:rsidR="009A4003">
        <w:rPr>
          <w:rFonts w:ascii="Arial" w:hAnsi="Arial" w:cs="Arial"/>
          <w:color w:val="000000"/>
          <w:lang w:val="es"/>
        </w:rPr>
        <w:t xml:space="preserve">, </w:t>
      </w:r>
      <w:r w:rsidR="007C404B">
        <w:rPr>
          <w:rFonts w:ascii="Arial" w:hAnsi="Arial" w:cs="Arial"/>
          <w:color w:val="000000"/>
          <w:lang w:val="es"/>
        </w:rPr>
        <w:t xml:space="preserve">con el cambio de </w:t>
      </w:r>
      <w:r w:rsidR="00104579" w:rsidRPr="007C6A08">
        <w:rPr>
          <w:rFonts w:ascii="Arial" w:hAnsi="Arial" w:cs="Arial"/>
          <w:color w:val="000000"/>
          <w:lang w:val="es"/>
        </w:rPr>
        <w:t xml:space="preserve">pisos, ampliación de </w:t>
      </w:r>
      <w:r w:rsidR="007C404B">
        <w:rPr>
          <w:rFonts w:ascii="Arial" w:hAnsi="Arial" w:cs="Arial"/>
          <w:color w:val="000000"/>
          <w:lang w:val="es"/>
        </w:rPr>
        <w:t>los ambientes</w:t>
      </w:r>
      <w:r w:rsidR="00104579" w:rsidRPr="007C6A08">
        <w:rPr>
          <w:rFonts w:ascii="Arial" w:hAnsi="Arial" w:cs="Arial"/>
          <w:color w:val="000000"/>
          <w:lang w:val="es"/>
        </w:rPr>
        <w:t>, pintura, pared de paneles de yeso, rampa para accesibilidad, pasamanos, cambio de puertas, cambio de ventanas, pisos antideslizantes</w:t>
      </w:r>
      <w:r w:rsidR="00077DBA">
        <w:rPr>
          <w:rFonts w:ascii="Arial" w:hAnsi="Arial" w:cs="Arial"/>
          <w:color w:val="000000"/>
          <w:lang w:val="es"/>
        </w:rPr>
        <w:t>, instalaciones eléctricas y de datos</w:t>
      </w:r>
      <w:r w:rsidR="00104579" w:rsidRPr="007C6A08">
        <w:rPr>
          <w:rFonts w:ascii="Arial" w:hAnsi="Arial" w:cs="Arial"/>
          <w:color w:val="000000"/>
          <w:lang w:val="es"/>
        </w:rPr>
        <w:t>.</w:t>
      </w:r>
    </w:p>
    <w:p w14:paraId="780A1166" w14:textId="1BF39B95" w:rsidR="008F497A" w:rsidRDefault="008F497A" w:rsidP="007C404B">
      <w:pPr>
        <w:jc w:val="both"/>
        <w:rPr>
          <w:rFonts w:ascii="Arial" w:hAnsi="Arial" w:cs="Arial"/>
          <w:lang w:val="es-419"/>
        </w:rPr>
      </w:pPr>
      <w:r w:rsidRPr="00731B4A">
        <w:rPr>
          <w:rFonts w:ascii="Arial" w:hAnsi="Arial" w:cs="Arial"/>
          <w:lang w:val="es-419"/>
        </w:rPr>
        <w:t>Las obras serán realizadas por etapas previendo interrumpir lo menos posible el funcionamiento del</w:t>
      </w:r>
      <w:r>
        <w:rPr>
          <w:rFonts w:ascii="Arial" w:hAnsi="Arial" w:cs="Arial"/>
          <w:lang w:val="es-419"/>
        </w:rPr>
        <w:t xml:space="preserve"> c</w:t>
      </w:r>
      <w:r w:rsidRPr="00731B4A">
        <w:rPr>
          <w:rFonts w:ascii="Arial" w:hAnsi="Arial" w:cs="Arial"/>
          <w:lang w:val="es-419"/>
        </w:rPr>
        <w:t>entro</w:t>
      </w:r>
      <w:r>
        <w:rPr>
          <w:rFonts w:ascii="Arial" w:hAnsi="Arial" w:cs="Arial"/>
          <w:lang w:val="es-419"/>
        </w:rPr>
        <w:t>.</w:t>
      </w:r>
    </w:p>
    <w:p w14:paraId="54A7D521" w14:textId="77777777" w:rsidR="00A127AE" w:rsidRPr="00A127AE" w:rsidRDefault="00A127AE" w:rsidP="007C404B">
      <w:pPr>
        <w:jc w:val="both"/>
        <w:rPr>
          <w:rFonts w:ascii="Arial" w:hAnsi="Arial" w:cs="Arial"/>
          <w:lang w:val="es-419"/>
        </w:rPr>
      </w:pPr>
    </w:p>
    <w:p w14:paraId="41BA878C" w14:textId="2EC7F115" w:rsidR="008424C8" w:rsidRDefault="00DB3205" w:rsidP="003D1EE4">
      <w:pPr>
        <w:pBdr>
          <w:top w:val="nil"/>
          <w:left w:val="nil"/>
          <w:bottom w:val="nil"/>
          <w:right w:val="nil"/>
          <w:between w:val="nil"/>
        </w:pBdr>
        <w:spacing w:after="0" w:line="240" w:lineRule="auto"/>
        <w:jc w:val="center"/>
        <w:rPr>
          <w:rFonts w:ascii="Arial" w:eastAsia="Arial" w:hAnsi="Arial" w:cs="Arial"/>
          <w:color w:val="000000"/>
        </w:rPr>
      </w:pPr>
      <w:r>
        <w:rPr>
          <w:noProof/>
        </w:rPr>
        <w:drawing>
          <wp:inline distT="0" distB="0" distL="0" distR="0" wp14:anchorId="23EDA68B" wp14:editId="10AC7F1A">
            <wp:extent cx="3910794" cy="2208179"/>
            <wp:effectExtent l="0" t="0" r="0" b="1905"/>
            <wp:docPr id="14" name="Picture 14"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outdoor, sign&#10;&#10;Description automatically generated"/>
                    <pic:cNvPicPr/>
                  </pic:nvPicPr>
                  <pic:blipFill>
                    <a:blip r:embed="rId30"/>
                    <a:stretch>
                      <a:fillRect/>
                    </a:stretch>
                  </pic:blipFill>
                  <pic:spPr>
                    <a:xfrm>
                      <a:off x="0" y="0"/>
                      <a:ext cx="3938971" cy="2224089"/>
                    </a:xfrm>
                    <a:prstGeom prst="rect">
                      <a:avLst/>
                    </a:prstGeom>
                  </pic:spPr>
                </pic:pic>
              </a:graphicData>
            </a:graphic>
          </wp:inline>
        </w:drawing>
      </w:r>
    </w:p>
    <w:p w14:paraId="47787637" w14:textId="7F3D3B00" w:rsidR="003D1EE4" w:rsidRPr="00A54B5C" w:rsidRDefault="00A54B5C" w:rsidP="003D1EE4">
      <w:pPr>
        <w:pBdr>
          <w:top w:val="nil"/>
          <w:left w:val="nil"/>
          <w:bottom w:val="nil"/>
          <w:right w:val="nil"/>
          <w:between w:val="nil"/>
        </w:pBdr>
        <w:spacing w:after="0" w:line="240" w:lineRule="auto"/>
        <w:jc w:val="center"/>
        <w:rPr>
          <w:rFonts w:ascii="Arial" w:eastAsia="Arial" w:hAnsi="Arial" w:cs="Arial"/>
          <w:color w:val="000000"/>
          <w:sz w:val="18"/>
          <w:szCs w:val="18"/>
        </w:rPr>
      </w:pPr>
      <w:r w:rsidRPr="00A54B5C">
        <w:rPr>
          <w:rFonts w:ascii="Arial" w:eastAsia="Arial" w:hAnsi="Arial" w:cs="Arial"/>
          <w:color w:val="000000"/>
          <w:sz w:val="18"/>
          <w:szCs w:val="18"/>
        </w:rPr>
        <w:t>Ingreso principal al CADI</w:t>
      </w:r>
    </w:p>
    <w:p w14:paraId="3252523C" w14:textId="77777777" w:rsidR="005E0345" w:rsidRDefault="005E0345" w:rsidP="005E0345">
      <w:pPr>
        <w:spacing w:after="0" w:line="240" w:lineRule="auto"/>
        <w:jc w:val="both"/>
        <w:rPr>
          <w:rFonts w:ascii="Arial" w:hAnsi="Arial" w:cs="Arial"/>
          <w:lang w:val="es-419"/>
        </w:rPr>
      </w:pPr>
    </w:p>
    <w:p w14:paraId="6313ECEC" w14:textId="77777777" w:rsidR="00A127AE" w:rsidRDefault="00A127AE" w:rsidP="005E0345">
      <w:pPr>
        <w:spacing w:after="0" w:line="240" w:lineRule="auto"/>
        <w:jc w:val="both"/>
        <w:rPr>
          <w:rFonts w:ascii="Arial" w:hAnsi="Arial" w:cs="Arial"/>
          <w:lang w:val="es-419"/>
        </w:rPr>
      </w:pPr>
    </w:p>
    <w:p w14:paraId="766A618D" w14:textId="75F8CA54" w:rsidR="004B236A" w:rsidRDefault="004B236A" w:rsidP="004B236A">
      <w:pPr>
        <w:pBdr>
          <w:top w:val="nil"/>
          <w:left w:val="nil"/>
          <w:bottom w:val="nil"/>
          <w:right w:val="nil"/>
          <w:between w:val="nil"/>
        </w:pBdr>
        <w:spacing w:after="0" w:line="240" w:lineRule="auto"/>
        <w:jc w:val="both"/>
        <w:rPr>
          <w:rFonts w:ascii="Arial" w:eastAsia="Arial" w:hAnsi="Arial" w:cs="Arial"/>
          <w:b/>
          <w:color w:val="000000"/>
        </w:rPr>
      </w:pPr>
      <w:r>
        <w:rPr>
          <w:rFonts w:ascii="Arial" w:eastAsia="Arial" w:hAnsi="Arial" w:cs="Arial"/>
          <w:b/>
          <w:color w:val="000000"/>
        </w:rPr>
        <w:t>ESCUELA DE SALUD PÚBLICA</w:t>
      </w:r>
      <w:r w:rsidR="00D36900">
        <w:rPr>
          <w:rFonts w:ascii="Arial" w:eastAsia="Arial" w:hAnsi="Arial" w:cs="Arial"/>
          <w:b/>
          <w:color w:val="000000"/>
        </w:rPr>
        <w:t xml:space="preserve"> (ESP).</w:t>
      </w:r>
      <w:r w:rsidR="008424C8">
        <w:rPr>
          <w:rFonts w:ascii="Arial" w:eastAsia="Arial" w:hAnsi="Arial" w:cs="Arial"/>
          <w:b/>
          <w:color w:val="000000"/>
        </w:rPr>
        <w:t xml:space="preserve"> </w:t>
      </w:r>
    </w:p>
    <w:p w14:paraId="57F77A5B" w14:textId="77777777" w:rsidR="00A54B5C" w:rsidRDefault="00A54B5C" w:rsidP="004B236A">
      <w:pPr>
        <w:pBdr>
          <w:top w:val="nil"/>
          <w:left w:val="nil"/>
          <w:bottom w:val="nil"/>
          <w:right w:val="nil"/>
          <w:between w:val="nil"/>
        </w:pBdr>
        <w:spacing w:after="0" w:line="240" w:lineRule="auto"/>
        <w:jc w:val="both"/>
        <w:rPr>
          <w:rFonts w:ascii="Arial" w:eastAsia="Arial" w:hAnsi="Arial" w:cs="Arial"/>
          <w:color w:val="000000"/>
        </w:rPr>
      </w:pPr>
    </w:p>
    <w:p w14:paraId="1E6AC8E4" w14:textId="0412118A" w:rsidR="004D1840" w:rsidRDefault="00C65A62" w:rsidP="00C96A8C">
      <w:pPr>
        <w:pBdr>
          <w:top w:val="nil"/>
          <w:left w:val="nil"/>
          <w:bottom w:val="nil"/>
          <w:right w:val="nil"/>
          <w:between w:val="nil"/>
        </w:pBdr>
        <w:spacing w:after="0" w:line="240" w:lineRule="auto"/>
        <w:jc w:val="both"/>
        <w:rPr>
          <w:rFonts w:ascii="Arial" w:hAnsi="Arial" w:cs="Arial"/>
          <w:lang w:val="es"/>
        </w:rPr>
      </w:pPr>
      <w:r>
        <w:rPr>
          <w:rFonts w:ascii="Arial" w:eastAsia="Arial" w:hAnsi="Arial" w:cs="Arial"/>
          <w:color w:val="000000"/>
        </w:rPr>
        <w:t xml:space="preserve">El </w:t>
      </w:r>
      <w:r w:rsidR="00AC6545" w:rsidRPr="00AC6545">
        <w:rPr>
          <w:rFonts w:ascii="Arial" w:eastAsia="Arial" w:hAnsi="Arial" w:cs="Arial"/>
          <w:color w:val="000000"/>
        </w:rPr>
        <w:t xml:space="preserve">edificio actual </w:t>
      </w:r>
      <w:r w:rsidR="00C269A7">
        <w:rPr>
          <w:rFonts w:ascii="Arial" w:eastAsia="Arial" w:hAnsi="Arial" w:cs="Arial"/>
          <w:color w:val="000000"/>
        </w:rPr>
        <w:t xml:space="preserve">del </w:t>
      </w:r>
      <w:r w:rsidR="00C269A7" w:rsidRPr="00C269A7">
        <w:rPr>
          <w:rFonts w:ascii="Arial" w:eastAsia="Arial" w:hAnsi="Arial" w:cs="Arial"/>
          <w:b/>
          <w:bCs/>
          <w:color w:val="000000"/>
        </w:rPr>
        <w:t xml:space="preserve">ESP </w:t>
      </w:r>
      <w:r w:rsidR="00AC6545" w:rsidRPr="00AC6545">
        <w:rPr>
          <w:rFonts w:ascii="Arial" w:eastAsia="Arial" w:hAnsi="Arial" w:cs="Arial"/>
          <w:color w:val="000000"/>
        </w:rPr>
        <w:t xml:space="preserve">se encuentra en malas </w:t>
      </w:r>
      <w:r w:rsidR="00C34BFE" w:rsidRPr="00AC6545">
        <w:rPr>
          <w:rFonts w:ascii="Arial" w:eastAsia="Arial" w:hAnsi="Arial" w:cs="Arial"/>
          <w:color w:val="000000"/>
        </w:rPr>
        <w:t>condiciones</w:t>
      </w:r>
      <w:r w:rsidR="00C96A8C">
        <w:rPr>
          <w:rFonts w:ascii="Arial" w:eastAsia="Arial" w:hAnsi="Arial" w:cs="Arial"/>
          <w:color w:val="000000"/>
        </w:rPr>
        <w:t xml:space="preserve"> y ante la </w:t>
      </w:r>
      <w:r w:rsidR="00833280" w:rsidRPr="00385F2C">
        <w:rPr>
          <w:rFonts w:ascii="Arial" w:hAnsi="Arial" w:cs="Arial"/>
          <w:lang w:val="es"/>
        </w:rPr>
        <w:t>creciente demanda educativa</w:t>
      </w:r>
      <w:r w:rsidR="004A2F62">
        <w:rPr>
          <w:rFonts w:ascii="Arial" w:hAnsi="Arial" w:cs="Arial"/>
          <w:lang w:val="es"/>
        </w:rPr>
        <w:t xml:space="preserve">, </w:t>
      </w:r>
      <w:r w:rsidR="00833280" w:rsidRPr="00385F2C">
        <w:rPr>
          <w:rFonts w:ascii="Arial" w:hAnsi="Arial" w:cs="Arial"/>
          <w:lang w:val="es"/>
        </w:rPr>
        <w:t xml:space="preserve">es necesario </w:t>
      </w:r>
      <w:r w:rsidR="00853BAF">
        <w:rPr>
          <w:rFonts w:ascii="Arial" w:hAnsi="Arial" w:cs="Arial"/>
          <w:lang w:val="es"/>
        </w:rPr>
        <w:t xml:space="preserve">reformar y ampliar </w:t>
      </w:r>
      <w:r w:rsidR="00B01056" w:rsidRPr="00B01056">
        <w:rPr>
          <w:rFonts w:ascii="Arial" w:hAnsi="Arial" w:cs="Arial"/>
          <w:lang w:val="es"/>
        </w:rPr>
        <w:t>la antigua escuela estatal 15 de octubre</w:t>
      </w:r>
      <w:r w:rsidR="004D1840">
        <w:rPr>
          <w:rFonts w:ascii="Arial" w:hAnsi="Arial" w:cs="Arial"/>
          <w:lang w:val="es"/>
        </w:rPr>
        <w:t>.</w:t>
      </w:r>
    </w:p>
    <w:p w14:paraId="2CCE337C" w14:textId="77777777" w:rsidR="00CF03EF" w:rsidRDefault="00CF03EF" w:rsidP="00C96A8C">
      <w:pPr>
        <w:pBdr>
          <w:top w:val="nil"/>
          <w:left w:val="nil"/>
          <w:bottom w:val="nil"/>
          <w:right w:val="nil"/>
          <w:between w:val="nil"/>
        </w:pBdr>
        <w:spacing w:after="0" w:line="240" w:lineRule="auto"/>
        <w:jc w:val="both"/>
        <w:rPr>
          <w:rFonts w:ascii="Arial" w:hAnsi="Arial" w:cs="Arial"/>
          <w:lang w:val="es"/>
        </w:rPr>
      </w:pPr>
    </w:p>
    <w:p w14:paraId="04CF7A41" w14:textId="605B552B" w:rsidR="00FF0776" w:rsidRDefault="00DB1315" w:rsidP="00DE467B">
      <w:pPr>
        <w:spacing w:after="0" w:line="240" w:lineRule="auto"/>
        <w:jc w:val="both"/>
        <w:rPr>
          <w:rFonts w:ascii="Arial" w:hAnsi="Arial" w:cs="Arial"/>
          <w:lang w:val="es"/>
        </w:rPr>
      </w:pPr>
      <w:r>
        <w:rPr>
          <w:rFonts w:ascii="Arial" w:hAnsi="Arial" w:cs="Arial"/>
          <w:lang w:val="es"/>
        </w:rPr>
        <w:t>Según el programa de necesidades</w:t>
      </w:r>
      <w:r w:rsidR="00791A92">
        <w:rPr>
          <w:rFonts w:ascii="Arial" w:hAnsi="Arial" w:cs="Arial"/>
          <w:lang w:val="es"/>
        </w:rPr>
        <w:t>, se</w:t>
      </w:r>
      <w:r>
        <w:rPr>
          <w:rFonts w:ascii="Arial" w:hAnsi="Arial" w:cs="Arial"/>
          <w:lang w:val="es"/>
        </w:rPr>
        <w:t xml:space="preserve"> intervendrá en </w:t>
      </w:r>
      <w:r w:rsidR="0061360B">
        <w:rPr>
          <w:rFonts w:ascii="Arial" w:hAnsi="Arial" w:cs="Arial"/>
          <w:lang w:val="es"/>
        </w:rPr>
        <w:t xml:space="preserve">2.050 m2 en el edificio </w:t>
      </w:r>
      <w:r w:rsidR="00DE467B">
        <w:rPr>
          <w:rFonts w:ascii="Arial" w:hAnsi="Arial" w:cs="Arial"/>
          <w:lang w:val="es"/>
        </w:rPr>
        <w:t>existente</w:t>
      </w:r>
      <w:r w:rsidR="0061360B">
        <w:rPr>
          <w:rFonts w:ascii="Arial" w:hAnsi="Arial" w:cs="Arial"/>
          <w:lang w:val="es"/>
        </w:rPr>
        <w:t xml:space="preserve"> y se proyecta </w:t>
      </w:r>
      <w:r w:rsidR="00A71EB9">
        <w:rPr>
          <w:rFonts w:ascii="Arial" w:hAnsi="Arial" w:cs="Arial"/>
          <w:lang w:val="es"/>
        </w:rPr>
        <w:t xml:space="preserve">una </w:t>
      </w:r>
      <w:r w:rsidR="000223EE">
        <w:rPr>
          <w:rFonts w:ascii="Arial" w:hAnsi="Arial" w:cs="Arial"/>
          <w:lang w:val="es"/>
        </w:rPr>
        <w:t>ampliación</w:t>
      </w:r>
      <w:r w:rsidR="00432DB9">
        <w:rPr>
          <w:rFonts w:ascii="Arial" w:hAnsi="Arial" w:cs="Arial"/>
          <w:lang w:val="es"/>
        </w:rPr>
        <w:t xml:space="preserve"> </w:t>
      </w:r>
      <w:r w:rsidR="0061360B">
        <w:rPr>
          <w:rFonts w:ascii="Arial" w:hAnsi="Arial" w:cs="Arial"/>
          <w:lang w:val="es"/>
        </w:rPr>
        <w:t xml:space="preserve">de </w:t>
      </w:r>
      <w:r w:rsidR="0077317D">
        <w:rPr>
          <w:rFonts w:ascii="Arial" w:hAnsi="Arial" w:cs="Arial"/>
          <w:lang w:val="es"/>
        </w:rPr>
        <w:t>2</w:t>
      </w:r>
      <w:r w:rsidR="00432DB9">
        <w:rPr>
          <w:rFonts w:ascii="Arial" w:hAnsi="Arial" w:cs="Arial"/>
          <w:lang w:val="es"/>
        </w:rPr>
        <w:t>.</w:t>
      </w:r>
      <w:r w:rsidR="0077317D">
        <w:rPr>
          <w:rFonts w:ascii="Arial" w:hAnsi="Arial" w:cs="Arial"/>
          <w:lang w:val="es"/>
        </w:rPr>
        <w:t>950 m2, donde se</w:t>
      </w:r>
      <w:r w:rsidR="00DE467B">
        <w:rPr>
          <w:rFonts w:ascii="Arial" w:hAnsi="Arial" w:cs="Arial"/>
          <w:lang w:val="es"/>
        </w:rPr>
        <w:t xml:space="preserve"> incluirá un </w:t>
      </w:r>
      <w:r w:rsidR="00E03B35">
        <w:rPr>
          <w:rFonts w:ascii="Arial" w:hAnsi="Arial" w:cs="Arial"/>
          <w:lang w:val="es"/>
        </w:rPr>
        <w:t>área de administración y apoyo</w:t>
      </w:r>
      <w:r w:rsidR="00E816FE">
        <w:rPr>
          <w:rFonts w:ascii="Arial" w:hAnsi="Arial" w:cs="Arial"/>
          <w:lang w:val="es"/>
        </w:rPr>
        <w:t xml:space="preserve">; área de docencia y auditorio; </w:t>
      </w:r>
      <w:r w:rsidR="00FF0776">
        <w:rPr>
          <w:rFonts w:ascii="Arial" w:hAnsi="Arial" w:cs="Arial"/>
          <w:lang w:val="es"/>
        </w:rPr>
        <w:t>área de apoyo técnico.</w:t>
      </w:r>
    </w:p>
    <w:p w14:paraId="23A60C88" w14:textId="77777777" w:rsidR="00FC271B" w:rsidRPr="004D1840" w:rsidRDefault="00FC271B" w:rsidP="00DE467B">
      <w:pPr>
        <w:spacing w:after="0" w:line="240" w:lineRule="auto"/>
        <w:jc w:val="both"/>
        <w:rPr>
          <w:rFonts w:ascii="Arial" w:hAnsi="Arial" w:cs="Arial"/>
          <w:lang w:val="es"/>
        </w:rPr>
      </w:pPr>
    </w:p>
    <w:p w14:paraId="2E934803" w14:textId="74AC95BF" w:rsidR="00DB1315" w:rsidRDefault="00F5609B" w:rsidP="00FC271B">
      <w:pPr>
        <w:pStyle w:val="NoSpacing"/>
        <w:jc w:val="center"/>
        <w:rPr>
          <w:rFonts w:ascii="Arial" w:hAnsi="Arial" w:cs="Arial"/>
          <w:lang w:val="es"/>
        </w:rPr>
      </w:pPr>
      <w:r>
        <w:rPr>
          <w:noProof/>
        </w:rPr>
        <w:lastRenderedPageBreak/>
        <w:drawing>
          <wp:inline distT="0" distB="0" distL="0" distR="0" wp14:anchorId="1C1316CD" wp14:editId="2BE7142D">
            <wp:extent cx="4315968" cy="2371477"/>
            <wp:effectExtent l="0" t="0" r="8890" b="0"/>
            <wp:docPr id="15" name="Picture 15" descr="A picture containing text,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ky, outdoor&#10;&#10;Description automatically generated"/>
                    <pic:cNvPicPr/>
                  </pic:nvPicPr>
                  <pic:blipFill>
                    <a:blip r:embed="rId17"/>
                    <a:stretch>
                      <a:fillRect/>
                    </a:stretch>
                  </pic:blipFill>
                  <pic:spPr>
                    <a:xfrm>
                      <a:off x="0" y="0"/>
                      <a:ext cx="4315968" cy="2371477"/>
                    </a:xfrm>
                    <a:prstGeom prst="rect">
                      <a:avLst/>
                    </a:prstGeom>
                  </pic:spPr>
                </pic:pic>
              </a:graphicData>
            </a:graphic>
          </wp:inline>
        </w:drawing>
      </w:r>
    </w:p>
    <w:p w14:paraId="1BF9B667" w14:textId="06BFB981" w:rsidR="00F5609B" w:rsidRPr="00F5609B" w:rsidRDefault="00F5609B" w:rsidP="00FC271B">
      <w:pPr>
        <w:pStyle w:val="NoSpacing"/>
        <w:jc w:val="center"/>
        <w:rPr>
          <w:lang w:val="es"/>
        </w:rPr>
      </w:pPr>
      <w:r w:rsidRPr="00F5609B">
        <w:rPr>
          <w:lang w:val="es"/>
        </w:rPr>
        <w:t>Vista frontal de la actual ESP</w:t>
      </w:r>
    </w:p>
    <w:p w14:paraId="4911AF99" w14:textId="77777777" w:rsidR="00FC271B" w:rsidRDefault="00FC271B" w:rsidP="00FC271B">
      <w:bookmarkStart w:id="67" w:name="_heading=h.4i7ojhp" w:colFirst="0" w:colLast="0"/>
      <w:bookmarkEnd w:id="67"/>
    </w:p>
    <w:p w14:paraId="000000F2" w14:textId="159D27EF" w:rsidR="00EF692B" w:rsidRDefault="004B368F">
      <w:pPr>
        <w:pStyle w:val="Heading1"/>
        <w:numPr>
          <w:ilvl w:val="0"/>
          <w:numId w:val="7"/>
        </w:numPr>
        <w:spacing w:before="120" w:after="120"/>
        <w:ind w:left="270"/>
        <w:rPr>
          <w:rFonts w:ascii="Arial" w:eastAsia="Arial" w:hAnsi="Arial" w:cs="Arial"/>
          <w:sz w:val="22"/>
          <w:szCs w:val="22"/>
        </w:rPr>
      </w:pPr>
      <w:bookmarkStart w:id="68" w:name="_Toc103848326"/>
      <w:r>
        <w:rPr>
          <w:rFonts w:ascii="Arial" w:eastAsia="Arial" w:hAnsi="Arial" w:cs="Arial"/>
          <w:sz w:val="22"/>
          <w:szCs w:val="22"/>
        </w:rPr>
        <w:t>Análisis de los terrenos.</w:t>
      </w:r>
      <w:bookmarkEnd w:id="68"/>
    </w:p>
    <w:p w14:paraId="000000F3" w14:textId="77777777" w:rsidR="00EF692B" w:rsidRDefault="00EF692B">
      <w:pPr>
        <w:spacing w:before="120" w:after="120" w:line="240" w:lineRule="auto"/>
        <w:jc w:val="both"/>
        <w:rPr>
          <w:rFonts w:ascii="Arial" w:eastAsia="Arial" w:hAnsi="Arial" w:cs="Arial"/>
        </w:rPr>
      </w:pPr>
    </w:p>
    <w:p w14:paraId="0F281245" w14:textId="2BFB8909" w:rsidR="0005286B" w:rsidRPr="006C4EA7" w:rsidRDefault="0005286B" w:rsidP="0005286B">
      <w:pPr>
        <w:spacing w:before="120" w:after="120" w:line="240" w:lineRule="auto"/>
        <w:jc w:val="both"/>
        <w:rPr>
          <w:rFonts w:ascii="Arial" w:eastAsia="Arial" w:hAnsi="Arial" w:cs="Arial"/>
          <w:lang w:val="es"/>
        </w:rPr>
      </w:pPr>
      <w:r w:rsidRPr="006C4EA7">
        <w:rPr>
          <w:rFonts w:ascii="Arial" w:eastAsia="Arial" w:hAnsi="Arial" w:cs="Arial"/>
          <w:lang w:val="es"/>
        </w:rPr>
        <w:t xml:space="preserve">El terreno </w:t>
      </w:r>
      <w:r>
        <w:rPr>
          <w:rFonts w:ascii="Arial" w:eastAsia="Arial" w:hAnsi="Arial" w:cs="Arial"/>
          <w:lang w:val="es"/>
        </w:rPr>
        <w:t xml:space="preserve">para la nueva </w:t>
      </w:r>
      <w:r w:rsidRPr="0053715A">
        <w:rPr>
          <w:rFonts w:ascii="Arial" w:eastAsia="Arial" w:hAnsi="Arial" w:cs="Arial"/>
          <w:b/>
          <w:bCs/>
          <w:lang w:val="es"/>
        </w:rPr>
        <w:t>MNSL</w:t>
      </w:r>
      <w:r>
        <w:rPr>
          <w:rFonts w:ascii="Arial" w:eastAsia="Arial" w:hAnsi="Arial" w:cs="Arial"/>
          <w:lang w:val="es"/>
        </w:rPr>
        <w:t xml:space="preserve">, se ubica dentro de los terrenos del </w:t>
      </w:r>
      <w:r w:rsidRPr="006C4EA7">
        <w:rPr>
          <w:rFonts w:ascii="Arial" w:hAnsi="Arial" w:cs="Arial"/>
          <w:lang w:val="es"/>
        </w:rPr>
        <w:t>Centro Administrativo del Gobierno del Estado</w:t>
      </w:r>
      <w:r w:rsidR="002165E3">
        <w:rPr>
          <w:rFonts w:ascii="Arial" w:hAnsi="Arial" w:cs="Arial"/>
          <w:lang w:val="es"/>
        </w:rPr>
        <w:t>,</w:t>
      </w:r>
      <w:r>
        <w:rPr>
          <w:rFonts w:ascii="Arial" w:eastAsia="Arial" w:hAnsi="Arial" w:cs="Arial"/>
          <w:lang w:val="es"/>
        </w:rPr>
        <w:t xml:space="preserve"> </w:t>
      </w:r>
      <w:r>
        <w:rPr>
          <w:rFonts w:ascii="Arial" w:eastAsia="Arial" w:hAnsi="Arial" w:cs="Arial"/>
        </w:rPr>
        <w:t xml:space="preserve">en la </w:t>
      </w:r>
      <w:hyperlink r:id="rId31" w:history="1">
        <w:r w:rsidRPr="006764BD">
          <w:rPr>
            <w:rStyle w:val="Hyperlink"/>
            <w:rFonts w:ascii="Arial" w:eastAsia="Arial" w:hAnsi="Arial" w:cs="Arial"/>
          </w:rPr>
          <w:t>Av. Dr. Carlos Rodrigues da Cruz, en el lote LP 13</w:t>
        </w:r>
      </w:hyperlink>
      <w:r w:rsidRPr="00FE59A9">
        <w:rPr>
          <w:rFonts w:ascii="Arial" w:eastAsia="Arial" w:hAnsi="Arial" w:cs="Arial"/>
        </w:rPr>
        <w:t xml:space="preserve"> </w:t>
      </w:r>
      <w:r>
        <w:rPr>
          <w:rFonts w:ascii="Arial" w:eastAsia="Arial" w:hAnsi="Arial" w:cs="Arial"/>
        </w:rPr>
        <w:t xml:space="preserve">del </w:t>
      </w:r>
      <w:r w:rsidRPr="005025A6">
        <w:rPr>
          <w:rFonts w:ascii="Arial" w:eastAsia="Arial" w:hAnsi="Arial" w:cs="Arial"/>
        </w:rPr>
        <w:t>Barrio Capucho</w:t>
      </w:r>
      <w:r>
        <w:rPr>
          <w:rFonts w:ascii="Arial" w:eastAsia="Arial" w:hAnsi="Arial" w:cs="Arial"/>
        </w:rPr>
        <w:t xml:space="preserve"> en el municipio de Aracajú,</w:t>
      </w:r>
      <w:r w:rsidRPr="00882A7B">
        <w:rPr>
          <w:rFonts w:ascii="Arial" w:eastAsia="Arial" w:hAnsi="Arial" w:cs="Arial"/>
        </w:rPr>
        <w:t xml:space="preserve"> </w:t>
      </w:r>
      <w:r>
        <w:rPr>
          <w:rFonts w:ascii="Arial" w:eastAsia="Arial" w:hAnsi="Arial" w:cs="Arial"/>
        </w:rPr>
        <w:t xml:space="preserve">el terreno tiene una superficie </w:t>
      </w:r>
      <w:r>
        <w:rPr>
          <w:rFonts w:ascii="Arial" w:hAnsi="Arial" w:cs="Arial"/>
          <w:lang w:val="es"/>
        </w:rPr>
        <w:t>de 22.281 m</w:t>
      </w:r>
      <w:r w:rsidRPr="002E49BC">
        <w:rPr>
          <w:rFonts w:ascii="Arial" w:hAnsi="Arial" w:cs="Arial"/>
          <w:vertAlign w:val="superscript"/>
          <w:lang w:val="es"/>
        </w:rPr>
        <w:t>2</w:t>
      </w:r>
      <w:r w:rsidRPr="00CB625E">
        <w:rPr>
          <w:rFonts w:ascii="Arial" w:hAnsi="Arial" w:cs="Arial"/>
          <w:lang w:val="es"/>
        </w:rPr>
        <w:t xml:space="preserve">, </w:t>
      </w:r>
      <w:r>
        <w:rPr>
          <w:rFonts w:ascii="Arial" w:hAnsi="Arial" w:cs="Arial"/>
          <w:lang w:val="es"/>
        </w:rPr>
        <w:t xml:space="preserve">el cual se encuentra </w:t>
      </w:r>
      <w:r w:rsidRPr="00CB625E">
        <w:rPr>
          <w:rFonts w:ascii="Arial" w:hAnsi="Arial" w:cs="Arial"/>
          <w:lang w:val="es"/>
        </w:rPr>
        <w:t>disponible</w:t>
      </w:r>
      <w:r>
        <w:rPr>
          <w:rFonts w:ascii="Arial" w:hAnsi="Arial" w:cs="Arial"/>
          <w:lang w:val="es"/>
        </w:rPr>
        <w:t xml:space="preserve"> para emplazar el proyecto.</w:t>
      </w:r>
    </w:p>
    <w:p w14:paraId="67F8F00F" w14:textId="4911A12D" w:rsidR="0005286B" w:rsidRDefault="0005286B" w:rsidP="0005286B">
      <w:pPr>
        <w:pBdr>
          <w:top w:val="nil"/>
          <w:left w:val="nil"/>
          <w:bottom w:val="nil"/>
          <w:right w:val="nil"/>
          <w:between w:val="nil"/>
        </w:pBdr>
        <w:spacing w:after="0" w:line="240" w:lineRule="auto"/>
        <w:jc w:val="center"/>
        <w:rPr>
          <w:rFonts w:ascii="Arial" w:hAnsi="Arial" w:cs="Arial"/>
          <w:sz w:val="18"/>
          <w:szCs w:val="18"/>
        </w:rPr>
      </w:pPr>
      <w:r>
        <w:rPr>
          <w:noProof/>
        </w:rPr>
        <w:drawing>
          <wp:inline distT="0" distB="0" distL="0" distR="0" wp14:anchorId="10BE3C15" wp14:editId="492F2A14">
            <wp:extent cx="4854102" cy="2382452"/>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07528" cy="2408674"/>
                    </a:xfrm>
                    <a:prstGeom prst="rect">
                      <a:avLst/>
                    </a:prstGeom>
                  </pic:spPr>
                </pic:pic>
              </a:graphicData>
            </a:graphic>
          </wp:inline>
        </w:drawing>
      </w:r>
      <w:r w:rsidRPr="0005286B">
        <w:rPr>
          <w:rFonts w:ascii="Arial" w:hAnsi="Arial" w:cs="Arial"/>
          <w:sz w:val="18"/>
          <w:szCs w:val="18"/>
        </w:rPr>
        <w:t xml:space="preserve"> </w:t>
      </w:r>
    </w:p>
    <w:p w14:paraId="2B1EF456" w14:textId="77777777" w:rsidR="0005286B" w:rsidRDefault="0005286B" w:rsidP="0005286B">
      <w:pPr>
        <w:pBdr>
          <w:top w:val="nil"/>
          <w:left w:val="nil"/>
          <w:bottom w:val="nil"/>
          <w:right w:val="nil"/>
          <w:between w:val="nil"/>
        </w:pBdr>
        <w:spacing w:after="0" w:line="240" w:lineRule="auto"/>
        <w:jc w:val="center"/>
        <w:rPr>
          <w:rFonts w:ascii="Arial" w:hAnsi="Arial" w:cs="Arial"/>
          <w:color w:val="000000"/>
          <w:lang w:val="es"/>
        </w:rPr>
      </w:pPr>
      <w:r>
        <w:rPr>
          <w:rFonts w:ascii="Arial" w:hAnsi="Arial" w:cs="Arial"/>
          <w:sz w:val="18"/>
          <w:szCs w:val="18"/>
        </w:rPr>
        <w:t>Terreno de ubicación de la nueva MNSL</w:t>
      </w:r>
      <w:r>
        <w:rPr>
          <w:rFonts w:ascii="Arial" w:hAnsi="Arial" w:cs="Arial"/>
          <w:color w:val="000000"/>
          <w:lang w:val="es"/>
        </w:rPr>
        <w:t xml:space="preserve"> </w:t>
      </w:r>
    </w:p>
    <w:p w14:paraId="07259197" w14:textId="77777777" w:rsidR="0005286B" w:rsidRDefault="0005286B" w:rsidP="0005286B">
      <w:pPr>
        <w:pBdr>
          <w:top w:val="nil"/>
          <w:left w:val="nil"/>
          <w:bottom w:val="nil"/>
          <w:right w:val="nil"/>
          <w:between w:val="nil"/>
        </w:pBdr>
        <w:spacing w:after="0" w:line="240" w:lineRule="auto"/>
        <w:jc w:val="both"/>
        <w:rPr>
          <w:rFonts w:ascii="Arial" w:hAnsi="Arial" w:cs="Arial"/>
          <w:color w:val="000000"/>
          <w:lang w:val="es"/>
        </w:rPr>
      </w:pPr>
    </w:p>
    <w:p w14:paraId="40954649" w14:textId="77777777" w:rsidR="0053715A" w:rsidRDefault="008A1313" w:rsidP="0005286B">
      <w:pPr>
        <w:pBdr>
          <w:top w:val="nil"/>
          <w:left w:val="nil"/>
          <w:bottom w:val="nil"/>
          <w:right w:val="nil"/>
          <w:between w:val="nil"/>
        </w:pBdr>
        <w:spacing w:after="0" w:line="240" w:lineRule="auto"/>
        <w:jc w:val="both"/>
        <w:rPr>
          <w:rFonts w:ascii="Arial" w:hAnsi="Arial" w:cs="Arial"/>
          <w:color w:val="000000"/>
          <w:lang w:val="es"/>
        </w:rPr>
      </w:pPr>
      <w:r>
        <w:rPr>
          <w:rFonts w:ascii="Arial" w:hAnsi="Arial" w:cs="Arial"/>
          <w:color w:val="000000"/>
          <w:lang w:val="es"/>
        </w:rPr>
        <w:t>Del análisis realizado</w:t>
      </w:r>
      <w:r w:rsidR="00574531">
        <w:rPr>
          <w:rFonts w:ascii="Arial" w:hAnsi="Arial" w:cs="Arial"/>
          <w:color w:val="000000"/>
          <w:lang w:val="es"/>
        </w:rPr>
        <w:t xml:space="preserve"> no se identificaron </w:t>
      </w:r>
      <w:r w:rsidR="00087B3D">
        <w:rPr>
          <w:rFonts w:ascii="Arial" w:hAnsi="Arial" w:cs="Arial"/>
          <w:color w:val="000000"/>
          <w:lang w:val="es"/>
        </w:rPr>
        <w:t>riesgos de vulnerabilidad climática en el terreno, el mismo se encuentra en un área consolida</w:t>
      </w:r>
      <w:r w:rsidR="00B977AE">
        <w:rPr>
          <w:rFonts w:ascii="Arial" w:hAnsi="Arial" w:cs="Arial"/>
          <w:color w:val="000000"/>
          <w:lang w:val="es"/>
        </w:rPr>
        <w:t xml:space="preserve"> sin riego de deslizamiento o inundaciones</w:t>
      </w:r>
      <w:r w:rsidR="00DF5035">
        <w:rPr>
          <w:rFonts w:ascii="Arial" w:hAnsi="Arial" w:cs="Arial"/>
          <w:color w:val="000000"/>
          <w:lang w:val="es"/>
        </w:rPr>
        <w:t xml:space="preserve">, asimismo el terreno se encuentra en un área accesible </w:t>
      </w:r>
      <w:r w:rsidR="00C62191">
        <w:rPr>
          <w:rFonts w:ascii="Arial" w:hAnsi="Arial" w:cs="Arial"/>
          <w:color w:val="000000"/>
          <w:lang w:val="es"/>
        </w:rPr>
        <w:t xml:space="preserve">a </w:t>
      </w:r>
      <w:r w:rsidR="00B177CA">
        <w:rPr>
          <w:rFonts w:ascii="Arial" w:hAnsi="Arial" w:cs="Arial"/>
          <w:color w:val="000000"/>
          <w:lang w:val="es"/>
        </w:rPr>
        <w:t>través</w:t>
      </w:r>
      <w:r w:rsidR="00C62191">
        <w:rPr>
          <w:rFonts w:ascii="Arial" w:hAnsi="Arial" w:cs="Arial"/>
          <w:color w:val="000000"/>
          <w:lang w:val="es"/>
        </w:rPr>
        <w:t xml:space="preserve"> de servicio de </w:t>
      </w:r>
      <w:r w:rsidR="00B177CA">
        <w:rPr>
          <w:rFonts w:ascii="Arial" w:hAnsi="Arial" w:cs="Arial"/>
          <w:color w:val="000000"/>
          <w:lang w:val="es"/>
        </w:rPr>
        <w:t>transporte</w:t>
      </w:r>
      <w:r w:rsidR="00C62191">
        <w:rPr>
          <w:rFonts w:ascii="Arial" w:hAnsi="Arial" w:cs="Arial"/>
          <w:color w:val="000000"/>
          <w:lang w:val="es"/>
        </w:rPr>
        <w:t xml:space="preserve"> p</w:t>
      </w:r>
      <w:r w:rsidR="00B177CA">
        <w:rPr>
          <w:rFonts w:ascii="Arial" w:hAnsi="Arial" w:cs="Arial"/>
          <w:color w:val="000000"/>
          <w:lang w:val="es"/>
        </w:rPr>
        <w:t>ú</w:t>
      </w:r>
      <w:r w:rsidR="00C62191">
        <w:rPr>
          <w:rFonts w:ascii="Arial" w:hAnsi="Arial" w:cs="Arial"/>
          <w:color w:val="000000"/>
          <w:lang w:val="es"/>
        </w:rPr>
        <w:t>blico</w:t>
      </w:r>
      <w:r w:rsidR="0053715A">
        <w:rPr>
          <w:rFonts w:ascii="Arial" w:hAnsi="Arial" w:cs="Arial"/>
          <w:color w:val="000000"/>
          <w:lang w:val="es"/>
        </w:rPr>
        <w:t xml:space="preserve"> con las vías de accesos pavimentadas.</w:t>
      </w:r>
    </w:p>
    <w:p w14:paraId="1C414E41" w14:textId="77777777" w:rsidR="0053715A" w:rsidRDefault="0053715A" w:rsidP="0005286B">
      <w:pPr>
        <w:pBdr>
          <w:top w:val="nil"/>
          <w:left w:val="nil"/>
          <w:bottom w:val="nil"/>
          <w:right w:val="nil"/>
          <w:between w:val="nil"/>
        </w:pBdr>
        <w:spacing w:after="0" w:line="240" w:lineRule="auto"/>
        <w:jc w:val="both"/>
        <w:rPr>
          <w:rFonts w:ascii="Arial" w:hAnsi="Arial" w:cs="Arial"/>
          <w:color w:val="000000"/>
          <w:lang w:val="es"/>
        </w:rPr>
      </w:pPr>
    </w:p>
    <w:p w14:paraId="25AA5E1D" w14:textId="566B62C1" w:rsidR="003640DE" w:rsidRDefault="008B2F83" w:rsidP="0005286B">
      <w:pPr>
        <w:pBdr>
          <w:top w:val="nil"/>
          <w:left w:val="nil"/>
          <w:bottom w:val="nil"/>
          <w:right w:val="nil"/>
          <w:between w:val="nil"/>
        </w:pBdr>
        <w:spacing w:after="0" w:line="240" w:lineRule="auto"/>
        <w:jc w:val="both"/>
        <w:rPr>
          <w:rFonts w:ascii="Arial" w:hAnsi="Arial" w:cs="Arial"/>
          <w:color w:val="000000"/>
          <w:lang w:val="es"/>
        </w:rPr>
      </w:pPr>
      <w:r>
        <w:rPr>
          <w:rFonts w:ascii="Arial" w:hAnsi="Arial" w:cs="Arial"/>
          <w:color w:val="000000"/>
          <w:lang w:val="es"/>
        </w:rPr>
        <w:t xml:space="preserve">En el caso de los </w:t>
      </w:r>
      <w:r w:rsidR="007F600B">
        <w:rPr>
          <w:rFonts w:ascii="Arial" w:hAnsi="Arial" w:cs="Arial"/>
          <w:color w:val="000000"/>
          <w:lang w:val="es"/>
        </w:rPr>
        <w:t>proyectos de ampliación y reforma de edificios existentes</w:t>
      </w:r>
      <w:r w:rsidR="005F43DE">
        <w:rPr>
          <w:rFonts w:ascii="Arial" w:hAnsi="Arial" w:cs="Arial"/>
          <w:color w:val="000000"/>
          <w:lang w:val="es"/>
        </w:rPr>
        <w:t xml:space="preserve">, </w:t>
      </w:r>
      <w:r w:rsidR="005F43DE" w:rsidRPr="005F43DE">
        <w:rPr>
          <w:rFonts w:ascii="Arial" w:hAnsi="Arial" w:cs="Arial"/>
          <w:color w:val="000000"/>
          <w:lang w:val="es"/>
        </w:rPr>
        <w:t xml:space="preserve">los </w:t>
      </w:r>
      <w:r w:rsidR="005F43DE">
        <w:rPr>
          <w:rFonts w:ascii="Arial" w:hAnsi="Arial" w:cs="Arial"/>
          <w:color w:val="000000"/>
          <w:lang w:val="es"/>
        </w:rPr>
        <w:t>mismos</w:t>
      </w:r>
      <w:r w:rsidR="005F43DE" w:rsidRPr="005F43DE">
        <w:rPr>
          <w:rFonts w:ascii="Arial" w:hAnsi="Arial" w:cs="Arial"/>
          <w:color w:val="000000"/>
          <w:lang w:val="es"/>
        </w:rPr>
        <w:t xml:space="preserve"> se encuentran en funcionamiento y los terrenos pertenecen al</w:t>
      </w:r>
      <w:r w:rsidR="008E26DF">
        <w:rPr>
          <w:rFonts w:ascii="Arial" w:hAnsi="Arial" w:cs="Arial"/>
          <w:color w:val="000000"/>
          <w:lang w:val="es"/>
        </w:rPr>
        <w:t xml:space="preserve"> ESE.</w:t>
      </w:r>
    </w:p>
    <w:p w14:paraId="70B877ED" w14:textId="3A43BC11" w:rsidR="00A46B73" w:rsidRDefault="00A46B73" w:rsidP="0005286B">
      <w:pPr>
        <w:pBdr>
          <w:top w:val="nil"/>
          <w:left w:val="nil"/>
          <w:bottom w:val="nil"/>
          <w:right w:val="nil"/>
          <w:between w:val="nil"/>
        </w:pBdr>
        <w:spacing w:after="0" w:line="240" w:lineRule="auto"/>
        <w:jc w:val="both"/>
        <w:rPr>
          <w:rFonts w:ascii="Arial" w:hAnsi="Arial" w:cs="Arial"/>
          <w:color w:val="000000"/>
          <w:lang w:val="es"/>
        </w:rPr>
      </w:pPr>
    </w:p>
    <w:p w14:paraId="7980CD97" w14:textId="253BC401" w:rsidR="00AD3F91" w:rsidRDefault="006D20B8" w:rsidP="0005286B">
      <w:pPr>
        <w:pBdr>
          <w:top w:val="nil"/>
          <w:left w:val="nil"/>
          <w:bottom w:val="nil"/>
          <w:right w:val="nil"/>
          <w:between w:val="nil"/>
        </w:pBdr>
        <w:spacing w:after="0" w:line="240" w:lineRule="auto"/>
        <w:jc w:val="both"/>
        <w:rPr>
          <w:rFonts w:ascii="Arial" w:hAnsi="Arial" w:cs="Arial"/>
          <w:color w:val="000000"/>
          <w:lang w:val="es"/>
        </w:rPr>
      </w:pPr>
      <w:r>
        <w:rPr>
          <w:rFonts w:ascii="Arial" w:hAnsi="Arial" w:cs="Arial"/>
          <w:color w:val="000000"/>
          <w:lang w:val="es"/>
        </w:rPr>
        <w:lastRenderedPageBreak/>
        <w:t>La titularidad de</w:t>
      </w:r>
      <w:r w:rsidR="00A46B73">
        <w:rPr>
          <w:rFonts w:ascii="Arial" w:hAnsi="Arial" w:cs="Arial"/>
          <w:color w:val="000000"/>
          <w:lang w:val="es"/>
        </w:rPr>
        <w:t xml:space="preserve">l terreno de la </w:t>
      </w:r>
      <w:r w:rsidR="00A46B73" w:rsidRPr="006524B3">
        <w:rPr>
          <w:rFonts w:ascii="Arial" w:hAnsi="Arial" w:cs="Arial"/>
          <w:b/>
          <w:bCs/>
          <w:color w:val="000000"/>
          <w:lang w:val="es"/>
        </w:rPr>
        <w:t>E</w:t>
      </w:r>
      <w:r w:rsidR="006524B3" w:rsidRPr="006524B3">
        <w:rPr>
          <w:rFonts w:ascii="Arial" w:hAnsi="Arial" w:cs="Arial"/>
          <w:b/>
          <w:bCs/>
          <w:color w:val="000000"/>
          <w:lang w:val="es"/>
        </w:rPr>
        <w:t>SP</w:t>
      </w:r>
      <w:r w:rsidR="00CF03EF">
        <w:rPr>
          <w:rFonts w:ascii="Arial" w:hAnsi="Arial" w:cs="Arial"/>
          <w:b/>
          <w:bCs/>
          <w:color w:val="000000"/>
          <w:lang w:val="es"/>
        </w:rPr>
        <w:t xml:space="preserve"> </w:t>
      </w:r>
      <w:r w:rsidR="00CF03EF" w:rsidRPr="00CF03EF">
        <w:rPr>
          <w:rFonts w:ascii="Arial" w:hAnsi="Arial" w:cs="Arial"/>
          <w:color w:val="000000"/>
          <w:lang w:val="es"/>
        </w:rPr>
        <w:t xml:space="preserve">pertenece </w:t>
      </w:r>
      <w:r w:rsidR="005351B8">
        <w:rPr>
          <w:rFonts w:ascii="Arial" w:hAnsi="Arial" w:cs="Arial"/>
          <w:color w:val="000000"/>
          <w:lang w:val="es"/>
        </w:rPr>
        <w:t>a</w:t>
      </w:r>
      <w:r>
        <w:rPr>
          <w:rFonts w:ascii="Arial" w:hAnsi="Arial" w:cs="Arial"/>
          <w:color w:val="000000"/>
          <w:lang w:val="es"/>
        </w:rPr>
        <w:t>l Gobierno del Estado</w:t>
      </w:r>
      <w:r w:rsidR="007668DA">
        <w:rPr>
          <w:rFonts w:ascii="Arial" w:hAnsi="Arial" w:cs="Arial"/>
          <w:color w:val="000000"/>
          <w:lang w:val="es"/>
        </w:rPr>
        <w:t xml:space="preserve"> y </w:t>
      </w:r>
      <w:r w:rsidR="009C4BDB">
        <w:rPr>
          <w:rFonts w:ascii="Arial" w:hAnsi="Arial" w:cs="Arial"/>
          <w:color w:val="000000"/>
          <w:lang w:val="es"/>
        </w:rPr>
        <w:t>es</w:t>
      </w:r>
      <w:r w:rsidR="007668DA">
        <w:rPr>
          <w:rFonts w:ascii="Arial" w:hAnsi="Arial" w:cs="Arial"/>
          <w:color w:val="000000"/>
          <w:lang w:val="es"/>
        </w:rPr>
        <w:t xml:space="preserve"> parte del patrimonio de la</w:t>
      </w:r>
      <w:r w:rsidR="005351B8">
        <w:rPr>
          <w:rFonts w:ascii="Arial" w:hAnsi="Arial" w:cs="Arial"/>
          <w:color w:val="000000"/>
          <w:lang w:val="es"/>
        </w:rPr>
        <w:t xml:space="preserve"> </w:t>
      </w:r>
      <w:r w:rsidR="005351B8" w:rsidRPr="0010304A">
        <w:rPr>
          <w:rFonts w:ascii="Arial" w:hAnsi="Arial" w:cs="Arial"/>
          <w:color w:val="000000"/>
          <w:lang w:val="es"/>
        </w:rPr>
        <w:t xml:space="preserve">Fundación Estatal de Salud - </w:t>
      </w:r>
      <w:r w:rsidR="005351B8" w:rsidRPr="00BE7A2E">
        <w:rPr>
          <w:rFonts w:ascii="Arial" w:hAnsi="Arial" w:cs="Arial"/>
          <w:color w:val="000000"/>
          <w:lang w:val="es"/>
        </w:rPr>
        <w:t>FUNESA (</w:t>
      </w:r>
      <w:hyperlink r:id="rId33" w:history="1">
        <w:r w:rsidR="005351B8" w:rsidRPr="00BE7A2E">
          <w:rPr>
            <w:rStyle w:val="Hyperlink"/>
            <w:rFonts w:ascii="Arial" w:hAnsi="Arial" w:cs="Arial"/>
            <w:lang w:val="es"/>
          </w:rPr>
          <w:t>Ley N° 6.348, de 02/02/2008</w:t>
        </w:r>
      </w:hyperlink>
      <w:r w:rsidR="005351B8" w:rsidRPr="00BE7A2E">
        <w:rPr>
          <w:rFonts w:ascii="Arial" w:hAnsi="Arial" w:cs="Arial"/>
          <w:color w:val="000000"/>
          <w:lang w:val="es"/>
        </w:rPr>
        <w:t>)</w:t>
      </w:r>
      <w:r w:rsidR="005351B8">
        <w:rPr>
          <w:rFonts w:ascii="Arial" w:hAnsi="Arial" w:cs="Arial"/>
          <w:color w:val="000000"/>
          <w:lang w:val="es"/>
        </w:rPr>
        <w:t xml:space="preserve">; </w:t>
      </w:r>
      <w:r w:rsidR="00661BD5">
        <w:rPr>
          <w:rFonts w:ascii="Arial" w:hAnsi="Arial" w:cs="Arial"/>
          <w:color w:val="000000"/>
          <w:lang w:val="es"/>
        </w:rPr>
        <w:t>y el ESE</w:t>
      </w:r>
      <w:r w:rsidR="00CF03EF">
        <w:rPr>
          <w:rFonts w:ascii="Arial" w:hAnsi="Arial" w:cs="Arial"/>
          <w:color w:val="000000"/>
          <w:lang w:val="es"/>
        </w:rPr>
        <w:t xml:space="preserve"> </w:t>
      </w:r>
      <w:r w:rsidR="005A62B2">
        <w:rPr>
          <w:rFonts w:ascii="Arial" w:hAnsi="Arial" w:cs="Arial"/>
          <w:color w:val="000000"/>
          <w:lang w:val="es"/>
        </w:rPr>
        <w:t>realizará</w:t>
      </w:r>
      <w:r w:rsidR="00CF03EF">
        <w:rPr>
          <w:rFonts w:ascii="Arial" w:hAnsi="Arial" w:cs="Arial"/>
          <w:color w:val="000000"/>
          <w:lang w:val="es"/>
        </w:rPr>
        <w:t xml:space="preserve"> los trámites </w:t>
      </w:r>
      <w:r w:rsidR="005A62B2">
        <w:rPr>
          <w:rFonts w:ascii="Arial" w:hAnsi="Arial" w:cs="Arial"/>
          <w:color w:val="000000"/>
          <w:lang w:val="es"/>
        </w:rPr>
        <w:t xml:space="preserve">necesarios </w:t>
      </w:r>
      <w:r w:rsidR="00CF03EF">
        <w:rPr>
          <w:rFonts w:ascii="Arial" w:hAnsi="Arial" w:cs="Arial"/>
          <w:color w:val="000000"/>
          <w:lang w:val="es"/>
        </w:rPr>
        <w:t xml:space="preserve">para la </w:t>
      </w:r>
      <w:r w:rsidR="00117CF3">
        <w:rPr>
          <w:rFonts w:ascii="Arial" w:hAnsi="Arial" w:cs="Arial"/>
          <w:color w:val="000000"/>
          <w:lang w:val="es"/>
        </w:rPr>
        <w:t>transferencia</w:t>
      </w:r>
      <w:r w:rsidR="00CF03EF">
        <w:rPr>
          <w:rFonts w:ascii="Arial" w:hAnsi="Arial" w:cs="Arial"/>
          <w:color w:val="000000"/>
          <w:lang w:val="es"/>
        </w:rPr>
        <w:t xml:space="preserve"> </w:t>
      </w:r>
      <w:r w:rsidR="00117CF3">
        <w:rPr>
          <w:rFonts w:ascii="Arial" w:hAnsi="Arial" w:cs="Arial"/>
          <w:color w:val="000000"/>
          <w:lang w:val="es"/>
        </w:rPr>
        <w:t>del inmueble</w:t>
      </w:r>
      <w:r w:rsidR="00F0674A">
        <w:rPr>
          <w:rFonts w:ascii="Arial" w:hAnsi="Arial" w:cs="Arial"/>
          <w:color w:val="000000"/>
          <w:lang w:val="es"/>
        </w:rPr>
        <w:t xml:space="preserve"> </w:t>
      </w:r>
      <w:r w:rsidR="005351B8">
        <w:rPr>
          <w:rFonts w:ascii="Arial" w:hAnsi="Arial" w:cs="Arial"/>
          <w:color w:val="000000"/>
          <w:lang w:val="es"/>
        </w:rPr>
        <w:t>a favor de la SES</w:t>
      </w:r>
      <w:r w:rsidR="00661BD5">
        <w:rPr>
          <w:rFonts w:ascii="Arial" w:hAnsi="Arial" w:cs="Arial"/>
          <w:color w:val="000000"/>
          <w:lang w:val="es"/>
        </w:rPr>
        <w:t xml:space="preserve">. Por este motivo, </w:t>
      </w:r>
      <w:r w:rsidR="00CF03EF" w:rsidRPr="00CF03EF">
        <w:rPr>
          <w:rFonts w:ascii="Arial" w:hAnsi="Arial" w:cs="Arial"/>
          <w:color w:val="000000"/>
          <w:lang w:val="es"/>
        </w:rPr>
        <w:t xml:space="preserve">antes del inicio de las obras, </w:t>
      </w:r>
      <w:r w:rsidR="00661BD5">
        <w:rPr>
          <w:rFonts w:ascii="Arial" w:hAnsi="Arial" w:cs="Arial"/>
          <w:color w:val="000000"/>
          <w:lang w:val="es"/>
        </w:rPr>
        <w:t xml:space="preserve">se </w:t>
      </w:r>
      <w:r w:rsidR="00CF03EF" w:rsidRPr="00CF03EF">
        <w:rPr>
          <w:rFonts w:ascii="Arial" w:hAnsi="Arial" w:cs="Arial"/>
          <w:color w:val="000000"/>
          <w:lang w:val="es"/>
        </w:rPr>
        <w:t xml:space="preserve">deberá haber firmado un acuerdo con la </w:t>
      </w:r>
      <w:r w:rsidR="005A62B2">
        <w:rPr>
          <w:rFonts w:ascii="Arial" w:hAnsi="Arial" w:cs="Arial"/>
          <w:color w:val="000000"/>
          <w:lang w:val="es"/>
        </w:rPr>
        <w:t>FUNESA</w:t>
      </w:r>
      <w:r w:rsidR="00CF03EF" w:rsidRPr="00CF03EF">
        <w:rPr>
          <w:rFonts w:ascii="Arial" w:hAnsi="Arial" w:cs="Arial"/>
          <w:color w:val="000000"/>
          <w:lang w:val="es"/>
        </w:rPr>
        <w:t xml:space="preserve">, para establecer las obligaciones de ambas partes en la ejecución de las obras y la transferencia del edificio de la escuela de salud, así como </w:t>
      </w:r>
      <w:r w:rsidR="005A62B2">
        <w:rPr>
          <w:rFonts w:ascii="Arial" w:hAnsi="Arial" w:cs="Arial"/>
          <w:color w:val="000000"/>
          <w:lang w:val="es"/>
        </w:rPr>
        <w:t>definir claramente</w:t>
      </w:r>
      <w:r w:rsidR="00CF03EF" w:rsidRPr="00CF03EF">
        <w:rPr>
          <w:rFonts w:ascii="Arial" w:hAnsi="Arial" w:cs="Arial"/>
          <w:color w:val="000000"/>
          <w:lang w:val="es"/>
        </w:rPr>
        <w:t xml:space="preserve"> las obligaciones de mantenimiento de</w:t>
      </w:r>
      <w:r w:rsidR="005A62B2">
        <w:rPr>
          <w:rFonts w:ascii="Arial" w:hAnsi="Arial" w:cs="Arial"/>
          <w:color w:val="000000"/>
          <w:lang w:val="es"/>
        </w:rPr>
        <w:t>l inmueble</w:t>
      </w:r>
      <w:r w:rsidR="00CF03EF" w:rsidRPr="00CF03EF">
        <w:rPr>
          <w:rFonts w:ascii="Arial" w:hAnsi="Arial" w:cs="Arial"/>
          <w:color w:val="000000"/>
          <w:lang w:val="es"/>
        </w:rPr>
        <w:t>.</w:t>
      </w:r>
    </w:p>
    <w:p w14:paraId="512A074B" w14:textId="31317B00" w:rsidR="008C5829" w:rsidRDefault="008C5829" w:rsidP="00165DE9">
      <w:pPr>
        <w:pBdr>
          <w:top w:val="nil"/>
          <w:left w:val="nil"/>
          <w:bottom w:val="nil"/>
          <w:right w:val="nil"/>
          <w:between w:val="nil"/>
        </w:pBdr>
        <w:spacing w:after="0" w:line="240" w:lineRule="auto"/>
        <w:jc w:val="both"/>
        <w:rPr>
          <w:rFonts w:ascii="Arial" w:hAnsi="Arial" w:cs="Arial"/>
          <w:color w:val="000000"/>
          <w:lang w:val="es"/>
        </w:rPr>
      </w:pPr>
    </w:p>
    <w:tbl>
      <w:tblPr>
        <w:tblStyle w:val="TableGrid"/>
        <w:tblW w:w="0" w:type="auto"/>
        <w:tblLook w:val="04A0" w:firstRow="1" w:lastRow="0" w:firstColumn="1" w:lastColumn="0" w:noHBand="0" w:noVBand="1"/>
      </w:tblPr>
      <w:tblGrid>
        <w:gridCol w:w="4486"/>
        <w:gridCol w:w="4864"/>
      </w:tblGrid>
      <w:tr w:rsidR="00320ACF" w:rsidRPr="00320ACF" w14:paraId="259C4798" w14:textId="77777777" w:rsidTr="00FC271B">
        <w:tc>
          <w:tcPr>
            <w:tcW w:w="4486" w:type="dxa"/>
          </w:tcPr>
          <w:p w14:paraId="329ACD06" w14:textId="77777777" w:rsidR="00077851" w:rsidRPr="00320ACF" w:rsidRDefault="00EA75E9" w:rsidP="00320ACF">
            <w:pPr>
              <w:pStyle w:val="Sinespaciado1"/>
              <w:jc w:val="both"/>
              <w:rPr>
                <w:rFonts w:ascii="Arial" w:hAnsi="Arial" w:cs="Arial"/>
                <w:sz w:val="20"/>
                <w:szCs w:val="20"/>
              </w:rPr>
            </w:pPr>
            <w:r w:rsidRPr="00320ACF">
              <w:rPr>
                <w:rFonts w:ascii="Arial" w:hAnsi="Arial" w:cs="Arial"/>
                <w:noProof/>
                <w:sz w:val="20"/>
                <w:szCs w:val="20"/>
              </w:rPr>
              <w:drawing>
                <wp:inline distT="0" distB="0" distL="0" distR="0" wp14:anchorId="20B933A6" wp14:editId="7BEF92AB">
                  <wp:extent cx="3376931" cy="2003425"/>
                  <wp:effectExtent l="0" t="0" r="0" b="0"/>
                  <wp:docPr id="23" name="Picture 23"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video game&#10;&#10;Description automatically generated with medium confidence"/>
                          <pic:cNvPicPr/>
                        </pic:nvPicPr>
                        <pic:blipFill>
                          <a:blip r:embed="rId34"/>
                          <a:stretch>
                            <a:fillRect/>
                          </a:stretch>
                        </pic:blipFill>
                        <pic:spPr>
                          <a:xfrm>
                            <a:off x="0" y="0"/>
                            <a:ext cx="3418697" cy="2028203"/>
                          </a:xfrm>
                          <a:prstGeom prst="rect">
                            <a:avLst/>
                          </a:prstGeom>
                        </pic:spPr>
                      </pic:pic>
                    </a:graphicData>
                  </a:graphic>
                </wp:inline>
              </w:drawing>
            </w:r>
            <w:r w:rsidR="00AD3F91" w:rsidRPr="00320ACF">
              <w:rPr>
                <w:rFonts w:ascii="Arial" w:hAnsi="Arial" w:cs="Arial"/>
                <w:sz w:val="20"/>
                <w:szCs w:val="20"/>
              </w:rPr>
              <w:t xml:space="preserve"> </w:t>
            </w:r>
          </w:p>
          <w:p w14:paraId="4DD22899" w14:textId="4FE157AF" w:rsidR="002C0244" w:rsidRPr="00320ACF" w:rsidRDefault="002C0244" w:rsidP="00320ACF">
            <w:pPr>
              <w:pStyle w:val="Sinespaciado1"/>
              <w:jc w:val="both"/>
              <w:rPr>
                <w:rFonts w:ascii="Arial" w:hAnsi="Arial" w:cs="Arial"/>
                <w:sz w:val="20"/>
                <w:szCs w:val="20"/>
              </w:rPr>
            </w:pPr>
            <w:r w:rsidRPr="00320ACF">
              <w:rPr>
                <w:rFonts w:ascii="Arial" w:hAnsi="Arial" w:cs="Arial"/>
                <w:sz w:val="20"/>
                <w:szCs w:val="20"/>
              </w:rPr>
              <w:t xml:space="preserve">El </w:t>
            </w:r>
            <w:r w:rsidRPr="00320ACF">
              <w:rPr>
                <w:rFonts w:ascii="Arial" w:hAnsi="Arial" w:cs="Arial"/>
                <w:b/>
                <w:bCs/>
                <w:sz w:val="20"/>
                <w:szCs w:val="20"/>
              </w:rPr>
              <w:t>HI</w:t>
            </w:r>
            <w:r w:rsidRPr="00320ACF">
              <w:rPr>
                <w:rFonts w:ascii="Arial" w:hAnsi="Arial" w:cs="Arial"/>
                <w:sz w:val="20"/>
                <w:szCs w:val="20"/>
              </w:rPr>
              <w:t xml:space="preserve"> funciona junto al complejo de la maternidad Hildete Falcão Batista, se ubica en la calle </w:t>
            </w:r>
            <w:hyperlink r:id="rId35" w:history="1">
              <w:r w:rsidRPr="00320ACF">
                <w:rPr>
                  <w:rStyle w:val="Hyperlink"/>
                  <w:rFonts w:ascii="Arial" w:hAnsi="Arial" w:cs="Arial"/>
                  <w:sz w:val="20"/>
                  <w:szCs w:val="20"/>
                  <w:lang w:val="es"/>
                </w:rPr>
                <w:t>Recife 310, barrio de São Conrado de Araújo</w:t>
              </w:r>
            </w:hyperlink>
            <w:r w:rsidRPr="00320ACF">
              <w:rPr>
                <w:rFonts w:ascii="Arial" w:hAnsi="Arial" w:cs="Arial"/>
                <w:sz w:val="20"/>
                <w:szCs w:val="20"/>
              </w:rPr>
              <w:t>, en Aracaju.</w:t>
            </w:r>
          </w:p>
          <w:p w14:paraId="3FB9B51C" w14:textId="126C5A5D" w:rsidR="00EA75E9" w:rsidRPr="00320ACF" w:rsidRDefault="00EA75E9" w:rsidP="00320ACF">
            <w:pPr>
              <w:pStyle w:val="Sinespaciado1"/>
              <w:jc w:val="both"/>
              <w:rPr>
                <w:rFonts w:ascii="Arial" w:hAnsi="Arial" w:cs="Arial"/>
                <w:sz w:val="20"/>
                <w:szCs w:val="20"/>
              </w:rPr>
            </w:pPr>
          </w:p>
        </w:tc>
        <w:tc>
          <w:tcPr>
            <w:tcW w:w="4689" w:type="dxa"/>
          </w:tcPr>
          <w:p w14:paraId="34CCD84E" w14:textId="77777777" w:rsidR="00077851" w:rsidRPr="00320ACF" w:rsidRDefault="002C0244" w:rsidP="00320ACF">
            <w:pPr>
              <w:pStyle w:val="Sinespaciado1"/>
              <w:jc w:val="both"/>
              <w:rPr>
                <w:rFonts w:ascii="Arial" w:hAnsi="Arial" w:cs="Arial"/>
                <w:sz w:val="20"/>
                <w:szCs w:val="20"/>
              </w:rPr>
            </w:pPr>
            <w:r w:rsidRPr="00320ACF">
              <w:rPr>
                <w:rFonts w:ascii="Arial" w:hAnsi="Arial" w:cs="Arial"/>
                <w:noProof/>
                <w:sz w:val="20"/>
                <w:szCs w:val="20"/>
              </w:rPr>
              <w:drawing>
                <wp:inline distT="0" distB="0" distL="0" distR="0" wp14:anchorId="5C98E4E4" wp14:editId="053319C3">
                  <wp:extent cx="3457357" cy="2003898"/>
                  <wp:effectExtent l="0" t="0" r="0" b="0"/>
                  <wp:docPr id="24" name="Picture 24"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video game&#10;&#10;Description automatically generated with medium confidence"/>
                          <pic:cNvPicPr/>
                        </pic:nvPicPr>
                        <pic:blipFill>
                          <a:blip r:embed="rId36"/>
                          <a:stretch>
                            <a:fillRect/>
                          </a:stretch>
                        </pic:blipFill>
                        <pic:spPr>
                          <a:xfrm>
                            <a:off x="0" y="0"/>
                            <a:ext cx="3533920" cy="2048274"/>
                          </a:xfrm>
                          <a:prstGeom prst="rect">
                            <a:avLst/>
                          </a:prstGeom>
                        </pic:spPr>
                      </pic:pic>
                    </a:graphicData>
                  </a:graphic>
                </wp:inline>
              </w:drawing>
            </w:r>
          </w:p>
          <w:p w14:paraId="3B5D4973" w14:textId="1AC28DF6" w:rsidR="002C0244" w:rsidRPr="00320ACF" w:rsidRDefault="002C0244" w:rsidP="00320ACF">
            <w:pPr>
              <w:pStyle w:val="Sinespaciado1"/>
              <w:jc w:val="both"/>
              <w:rPr>
                <w:rFonts w:ascii="Arial" w:hAnsi="Arial" w:cs="Arial"/>
                <w:sz w:val="20"/>
                <w:szCs w:val="20"/>
              </w:rPr>
            </w:pPr>
            <w:r w:rsidRPr="00320ACF">
              <w:rPr>
                <w:rFonts w:ascii="Arial" w:hAnsi="Arial" w:cs="Arial"/>
                <w:sz w:val="20"/>
                <w:szCs w:val="20"/>
              </w:rPr>
              <w:t xml:space="preserve">El </w:t>
            </w:r>
            <w:r w:rsidRPr="00320ACF">
              <w:rPr>
                <w:rFonts w:ascii="Arial" w:hAnsi="Arial" w:cs="Arial"/>
                <w:b/>
                <w:bCs/>
                <w:sz w:val="20"/>
                <w:szCs w:val="20"/>
              </w:rPr>
              <w:t>LACEN</w:t>
            </w:r>
            <w:r w:rsidRPr="00320ACF">
              <w:rPr>
                <w:rFonts w:ascii="Arial" w:hAnsi="Arial" w:cs="Arial"/>
                <w:sz w:val="20"/>
                <w:szCs w:val="20"/>
              </w:rPr>
              <w:t xml:space="preserve"> está ubicado en la calle </w:t>
            </w:r>
            <w:hyperlink r:id="rId37" w:history="1">
              <w:r w:rsidRPr="00320ACF">
                <w:rPr>
                  <w:rStyle w:val="Hyperlink"/>
                  <w:rFonts w:ascii="Arial" w:hAnsi="Arial" w:cs="Arial"/>
                  <w:sz w:val="20"/>
                  <w:szCs w:val="20"/>
                  <w:lang w:val="es"/>
                </w:rPr>
                <w:t>Campos de Brito, 551, del barrio Salgado Filho</w:t>
              </w:r>
            </w:hyperlink>
            <w:r w:rsidRPr="00320ACF">
              <w:rPr>
                <w:rFonts w:ascii="Arial" w:hAnsi="Arial" w:cs="Arial"/>
                <w:sz w:val="20"/>
                <w:szCs w:val="20"/>
              </w:rPr>
              <w:t xml:space="preserve">, en Aracaju. </w:t>
            </w:r>
          </w:p>
          <w:p w14:paraId="5265C751" w14:textId="640EFD21" w:rsidR="00EA75E9" w:rsidRPr="00320ACF" w:rsidRDefault="00EA75E9" w:rsidP="00320ACF">
            <w:pPr>
              <w:pStyle w:val="Sinespaciado1"/>
              <w:jc w:val="both"/>
              <w:rPr>
                <w:rFonts w:ascii="Arial" w:hAnsi="Arial" w:cs="Arial"/>
                <w:sz w:val="20"/>
                <w:szCs w:val="20"/>
              </w:rPr>
            </w:pPr>
          </w:p>
        </w:tc>
      </w:tr>
      <w:tr w:rsidR="00320ACF" w:rsidRPr="00320ACF" w14:paraId="4D0CF31A" w14:textId="77777777" w:rsidTr="00FC271B">
        <w:tc>
          <w:tcPr>
            <w:tcW w:w="4486" w:type="dxa"/>
          </w:tcPr>
          <w:p w14:paraId="3E04B001" w14:textId="499FF71A" w:rsidR="00EA75E9" w:rsidRPr="00320ACF" w:rsidRDefault="002C0244" w:rsidP="00320ACF">
            <w:pPr>
              <w:pStyle w:val="Sinespaciado1"/>
              <w:jc w:val="both"/>
              <w:rPr>
                <w:rFonts w:ascii="Arial" w:hAnsi="Arial" w:cs="Arial"/>
                <w:sz w:val="20"/>
                <w:szCs w:val="20"/>
              </w:rPr>
            </w:pPr>
            <w:r w:rsidRPr="00320ACF">
              <w:rPr>
                <w:rFonts w:ascii="Arial" w:hAnsi="Arial" w:cs="Arial"/>
                <w:noProof/>
                <w:sz w:val="20"/>
                <w:szCs w:val="20"/>
              </w:rPr>
              <w:drawing>
                <wp:inline distT="0" distB="0" distL="0" distR="0" wp14:anchorId="0B5062E8" wp14:editId="25EF0E63">
                  <wp:extent cx="3287692" cy="2101174"/>
                  <wp:effectExtent l="0" t="0" r="8255"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38"/>
                          <a:stretch>
                            <a:fillRect/>
                          </a:stretch>
                        </pic:blipFill>
                        <pic:spPr>
                          <a:xfrm>
                            <a:off x="0" y="0"/>
                            <a:ext cx="3309582" cy="2115164"/>
                          </a:xfrm>
                          <a:prstGeom prst="rect">
                            <a:avLst/>
                          </a:prstGeom>
                        </pic:spPr>
                      </pic:pic>
                    </a:graphicData>
                  </a:graphic>
                </wp:inline>
              </w:drawing>
            </w:r>
          </w:p>
          <w:p w14:paraId="77734B89" w14:textId="47737D19" w:rsidR="00F20800" w:rsidRPr="00320ACF" w:rsidRDefault="00F20800" w:rsidP="00320ACF">
            <w:pPr>
              <w:pStyle w:val="Sinespaciado1"/>
              <w:jc w:val="both"/>
              <w:rPr>
                <w:rFonts w:ascii="Arial" w:hAnsi="Arial" w:cs="Arial"/>
                <w:sz w:val="20"/>
                <w:szCs w:val="20"/>
              </w:rPr>
            </w:pPr>
            <w:r w:rsidRPr="00320ACF">
              <w:rPr>
                <w:rFonts w:ascii="Arial" w:hAnsi="Arial" w:cs="Arial"/>
                <w:sz w:val="20"/>
                <w:szCs w:val="20"/>
              </w:rPr>
              <w:t xml:space="preserve">El </w:t>
            </w:r>
            <w:r w:rsidR="001B2137" w:rsidRPr="00320ACF">
              <w:rPr>
                <w:rFonts w:ascii="Arial" w:hAnsi="Arial" w:cs="Arial"/>
                <w:b/>
                <w:bCs/>
                <w:sz w:val="20"/>
                <w:szCs w:val="20"/>
              </w:rPr>
              <w:t xml:space="preserve">CADI </w:t>
            </w:r>
            <w:r w:rsidR="001B2137" w:rsidRPr="00320ACF">
              <w:rPr>
                <w:rFonts w:ascii="Arial" w:hAnsi="Arial" w:cs="Arial"/>
                <w:sz w:val="20"/>
                <w:szCs w:val="20"/>
              </w:rPr>
              <w:t>se encuentra</w:t>
            </w:r>
            <w:r w:rsidR="001B2137" w:rsidRPr="00320ACF">
              <w:rPr>
                <w:rFonts w:ascii="Arial" w:hAnsi="Arial" w:cs="Arial"/>
                <w:b/>
                <w:bCs/>
                <w:sz w:val="20"/>
                <w:szCs w:val="20"/>
              </w:rPr>
              <w:t xml:space="preserve"> </w:t>
            </w:r>
            <w:r w:rsidR="001B2137" w:rsidRPr="00320ACF">
              <w:rPr>
                <w:rFonts w:ascii="Arial" w:eastAsia="Arial" w:hAnsi="Arial" w:cs="Arial"/>
                <w:sz w:val="20"/>
                <w:szCs w:val="20"/>
              </w:rPr>
              <w:t xml:space="preserve">dentro del </w:t>
            </w:r>
            <w:r w:rsidR="001B2137" w:rsidRPr="00320ACF">
              <w:rPr>
                <w:rFonts w:ascii="Arial" w:hAnsi="Arial" w:cs="Arial"/>
                <w:sz w:val="20"/>
                <w:szCs w:val="20"/>
              </w:rPr>
              <w:t>Centro Administrativo del Gobierno del Estado</w:t>
            </w:r>
            <w:r w:rsidR="002165E3" w:rsidRPr="00320ACF">
              <w:rPr>
                <w:rFonts w:ascii="Arial" w:hAnsi="Arial" w:cs="Arial"/>
                <w:sz w:val="20"/>
                <w:szCs w:val="20"/>
              </w:rPr>
              <w:t>,</w:t>
            </w:r>
            <w:r w:rsidRPr="00320ACF">
              <w:rPr>
                <w:rFonts w:ascii="Arial" w:hAnsi="Arial" w:cs="Arial"/>
                <w:sz w:val="20"/>
                <w:szCs w:val="20"/>
              </w:rPr>
              <w:t xml:space="preserve"> en la call</w:t>
            </w:r>
            <w:r w:rsidR="00B33BDC" w:rsidRPr="00320ACF">
              <w:rPr>
                <w:rFonts w:ascii="Arial" w:hAnsi="Arial" w:cs="Arial"/>
                <w:sz w:val="20"/>
                <w:szCs w:val="20"/>
              </w:rPr>
              <w:t xml:space="preserve">e </w:t>
            </w:r>
            <w:hyperlink r:id="rId39" w:history="1">
              <w:r w:rsidR="00B33BDC" w:rsidRPr="00940E57">
                <w:rPr>
                  <w:rStyle w:val="Hyperlink"/>
                  <w:rFonts w:ascii="Arial" w:hAnsi="Arial" w:cs="Arial"/>
                  <w:sz w:val="20"/>
                  <w:szCs w:val="20"/>
                  <w:lang w:val="es"/>
                </w:rPr>
                <w:t xml:space="preserve">R. </w:t>
              </w:r>
              <w:r w:rsidR="008640FE" w:rsidRPr="00940E57">
                <w:rPr>
                  <w:rStyle w:val="Hyperlink"/>
                  <w:rFonts w:ascii="Arial" w:hAnsi="Arial" w:cs="Arial"/>
                  <w:sz w:val="20"/>
                  <w:szCs w:val="20"/>
                  <w:lang w:val="es"/>
                </w:rPr>
                <w:t>Quinze, 2-162</w:t>
              </w:r>
              <w:r w:rsidR="008640FE" w:rsidRPr="00940E57">
                <w:rPr>
                  <w:rStyle w:val="Hyperlink"/>
                  <w:rFonts w:ascii="Arial" w:hAnsi="Arial" w:cs="Arial"/>
                  <w:sz w:val="20"/>
                  <w:szCs w:val="20"/>
                </w:rPr>
                <w:t xml:space="preserve"> </w:t>
              </w:r>
              <w:r w:rsidR="00B33BDC" w:rsidRPr="00940E57">
                <w:rPr>
                  <w:rStyle w:val="Hyperlink"/>
                  <w:rFonts w:ascii="Arial" w:hAnsi="Arial" w:cs="Arial"/>
                  <w:sz w:val="20"/>
                  <w:szCs w:val="20"/>
                </w:rPr>
                <w:t>d</w:t>
              </w:r>
              <w:r w:rsidR="008640FE" w:rsidRPr="00940E57">
                <w:rPr>
                  <w:rStyle w:val="Hyperlink"/>
                  <w:rFonts w:ascii="Arial" w:hAnsi="Arial" w:cs="Arial"/>
                  <w:sz w:val="20"/>
                  <w:szCs w:val="20"/>
                </w:rPr>
                <w:t>el barrio de Capucho</w:t>
              </w:r>
            </w:hyperlink>
            <w:r w:rsidRPr="00320ACF">
              <w:rPr>
                <w:rFonts w:ascii="Arial" w:hAnsi="Arial" w:cs="Arial"/>
                <w:sz w:val="20"/>
                <w:szCs w:val="20"/>
              </w:rPr>
              <w:t>, en Aracaju.</w:t>
            </w:r>
          </w:p>
        </w:tc>
        <w:tc>
          <w:tcPr>
            <w:tcW w:w="4689" w:type="dxa"/>
          </w:tcPr>
          <w:p w14:paraId="484E30D3" w14:textId="77777777" w:rsidR="00320ACF" w:rsidRPr="00320ACF" w:rsidRDefault="00320ACF" w:rsidP="00320ACF">
            <w:pPr>
              <w:pStyle w:val="Sinespaciado1"/>
              <w:jc w:val="both"/>
              <w:rPr>
                <w:rFonts w:ascii="Arial" w:hAnsi="Arial" w:cs="Arial"/>
                <w:sz w:val="20"/>
                <w:szCs w:val="20"/>
              </w:rPr>
            </w:pPr>
            <w:r w:rsidRPr="00320ACF">
              <w:rPr>
                <w:rFonts w:ascii="Arial" w:hAnsi="Arial" w:cs="Arial"/>
                <w:noProof/>
                <w:sz w:val="20"/>
                <w:szCs w:val="20"/>
              </w:rPr>
              <w:drawing>
                <wp:inline distT="0" distB="0" distL="0" distR="0" wp14:anchorId="357FD14F" wp14:editId="038D9D51">
                  <wp:extent cx="3676650" cy="21005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99043" cy="2113374"/>
                          </a:xfrm>
                          <a:prstGeom prst="rect">
                            <a:avLst/>
                          </a:prstGeom>
                        </pic:spPr>
                      </pic:pic>
                    </a:graphicData>
                  </a:graphic>
                </wp:inline>
              </w:drawing>
            </w:r>
          </w:p>
          <w:p w14:paraId="1D25C540" w14:textId="47291F6B" w:rsidR="00EA75E9" w:rsidRPr="00320ACF" w:rsidRDefault="00C40ECE" w:rsidP="00320ACF">
            <w:pPr>
              <w:pStyle w:val="Sinespaciado1"/>
              <w:jc w:val="both"/>
              <w:rPr>
                <w:rFonts w:ascii="Arial" w:hAnsi="Arial" w:cs="Arial"/>
                <w:sz w:val="20"/>
                <w:szCs w:val="20"/>
              </w:rPr>
            </w:pPr>
            <w:r>
              <w:rPr>
                <w:rFonts w:ascii="Arial" w:hAnsi="Arial" w:cs="Arial"/>
                <w:sz w:val="20"/>
                <w:szCs w:val="20"/>
              </w:rPr>
              <w:t xml:space="preserve">La </w:t>
            </w:r>
            <w:r w:rsidR="00EC3FA3">
              <w:rPr>
                <w:rFonts w:ascii="Arial" w:hAnsi="Arial" w:cs="Arial"/>
                <w:b/>
                <w:bCs/>
                <w:sz w:val="20"/>
                <w:szCs w:val="20"/>
              </w:rPr>
              <w:t>ESP</w:t>
            </w:r>
            <w:r w:rsidR="00320ACF" w:rsidRPr="00320ACF">
              <w:rPr>
                <w:rFonts w:ascii="Arial" w:hAnsi="Arial" w:cs="Arial"/>
                <w:b/>
                <w:bCs/>
                <w:sz w:val="20"/>
                <w:szCs w:val="20"/>
              </w:rPr>
              <w:t xml:space="preserve"> </w:t>
            </w:r>
            <w:r w:rsidR="00320ACF" w:rsidRPr="00320ACF">
              <w:rPr>
                <w:rFonts w:ascii="Arial" w:hAnsi="Arial" w:cs="Arial"/>
                <w:sz w:val="20"/>
                <w:szCs w:val="20"/>
              </w:rPr>
              <w:t xml:space="preserve">se </w:t>
            </w:r>
            <w:r>
              <w:rPr>
                <w:rFonts w:ascii="Arial" w:hAnsi="Arial" w:cs="Arial"/>
                <w:sz w:val="20"/>
                <w:szCs w:val="20"/>
              </w:rPr>
              <w:t xml:space="preserve">ubica en la calle </w:t>
            </w:r>
            <w:hyperlink r:id="rId41" w:history="1">
              <w:r w:rsidRPr="00114503">
                <w:rPr>
                  <w:rStyle w:val="Hyperlink"/>
                  <w:rFonts w:ascii="Arial" w:hAnsi="Arial" w:cs="Arial"/>
                  <w:sz w:val="20"/>
                  <w:szCs w:val="20"/>
                </w:rPr>
                <w:t>Dos Estudantes, s/n – en el barrio de Getúlio Vargas</w:t>
              </w:r>
            </w:hyperlink>
            <w:r w:rsidRPr="00C40ECE">
              <w:rPr>
                <w:rFonts w:ascii="Arial" w:hAnsi="Arial" w:cs="Arial"/>
                <w:sz w:val="20"/>
                <w:szCs w:val="20"/>
              </w:rPr>
              <w:t>,</w:t>
            </w:r>
            <w:r w:rsidR="00940E57">
              <w:rPr>
                <w:rFonts w:ascii="Arial" w:hAnsi="Arial" w:cs="Arial"/>
                <w:sz w:val="20"/>
                <w:szCs w:val="20"/>
              </w:rPr>
              <w:t xml:space="preserve"> </w:t>
            </w:r>
            <w:r w:rsidR="00320ACF" w:rsidRPr="00320ACF">
              <w:rPr>
                <w:rFonts w:ascii="Arial" w:hAnsi="Arial" w:cs="Arial"/>
                <w:sz w:val="20"/>
                <w:szCs w:val="20"/>
              </w:rPr>
              <w:t>en Aracaju</w:t>
            </w:r>
            <w:r w:rsidR="00940E57">
              <w:rPr>
                <w:rFonts w:ascii="Arial" w:hAnsi="Arial" w:cs="Arial"/>
                <w:sz w:val="20"/>
                <w:szCs w:val="20"/>
              </w:rPr>
              <w:t>.</w:t>
            </w:r>
          </w:p>
        </w:tc>
      </w:tr>
    </w:tbl>
    <w:p w14:paraId="7C7275E0" w14:textId="77777777" w:rsidR="000771D8" w:rsidRDefault="000771D8">
      <w:pPr>
        <w:jc w:val="both"/>
        <w:rPr>
          <w:rFonts w:ascii="Arial" w:hAnsi="Arial" w:cs="Arial"/>
          <w:lang w:val="es"/>
        </w:rPr>
      </w:pPr>
    </w:p>
    <w:p w14:paraId="74F1AE90" w14:textId="27EEA90F" w:rsidR="00CB02A2" w:rsidRDefault="00CB02A2" w:rsidP="0008473F">
      <w:pPr>
        <w:pStyle w:val="Sinespaciado1"/>
        <w:jc w:val="both"/>
        <w:rPr>
          <w:rFonts w:ascii="Arial" w:eastAsia="Arial" w:hAnsi="Arial" w:cs="Arial"/>
        </w:rPr>
      </w:pPr>
      <w:r w:rsidRPr="0008473F">
        <w:rPr>
          <w:rFonts w:ascii="Arial" w:eastAsia="Arial" w:hAnsi="Arial" w:cs="Arial"/>
        </w:rPr>
        <w:t>No se prevé el uso del financiamiento del Programa para la adquisición de terrenos y edificios.</w:t>
      </w:r>
    </w:p>
    <w:p w14:paraId="09D87573" w14:textId="77777777" w:rsidR="0008473F" w:rsidRPr="0008473F" w:rsidRDefault="0008473F" w:rsidP="0008473F">
      <w:pPr>
        <w:pStyle w:val="Sinespaciado1"/>
        <w:jc w:val="both"/>
        <w:rPr>
          <w:rFonts w:ascii="Arial" w:eastAsia="Arial" w:hAnsi="Arial" w:cs="Arial"/>
        </w:rPr>
      </w:pPr>
    </w:p>
    <w:p w14:paraId="25D52A42" w14:textId="0A149EA3" w:rsidR="00CB02A2" w:rsidRPr="0008473F" w:rsidRDefault="005077FB" w:rsidP="0008473F">
      <w:pPr>
        <w:pStyle w:val="Sinespaciado1"/>
        <w:jc w:val="both"/>
        <w:rPr>
          <w:rFonts w:ascii="Arial" w:eastAsia="Arial" w:hAnsi="Arial" w:cs="Arial"/>
        </w:rPr>
      </w:pPr>
      <w:r w:rsidRPr="0008473F">
        <w:rPr>
          <w:rFonts w:ascii="Arial" w:eastAsia="Arial" w:hAnsi="Arial" w:cs="Arial"/>
        </w:rPr>
        <w:t xml:space="preserve">Los terrenos no presentan </w:t>
      </w:r>
      <w:r w:rsidR="00CB02A2" w:rsidRPr="0008473F">
        <w:rPr>
          <w:rFonts w:ascii="Arial" w:eastAsia="Arial" w:hAnsi="Arial" w:cs="Arial"/>
        </w:rPr>
        <w:t>riesgos de vulnerabilidad climática</w:t>
      </w:r>
      <w:r w:rsidRPr="0008473F">
        <w:rPr>
          <w:rFonts w:ascii="Arial" w:eastAsia="Arial" w:hAnsi="Arial" w:cs="Arial"/>
        </w:rPr>
        <w:t xml:space="preserve">, </w:t>
      </w:r>
      <w:r w:rsidR="00F44426" w:rsidRPr="0008473F">
        <w:rPr>
          <w:rFonts w:ascii="Arial" w:eastAsia="Arial" w:hAnsi="Arial" w:cs="Arial"/>
        </w:rPr>
        <w:t>todos se encuentran ubicados</w:t>
      </w:r>
      <w:r w:rsidR="00842275" w:rsidRPr="0008473F">
        <w:rPr>
          <w:rFonts w:ascii="Arial" w:eastAsia="Arial" w:hAnsi="Arial" w:cs="Arial"/>
        </w:rPr>
        <w:t xml:space="preserve"> en </w:t>
      </w:r>
      <w:r w:rsidR="00CB02A2" w:rsidRPr="0008473F">
        <w:rPr>
          <w:rFonts w:ascii="Arial" w:eastAsia="Arial" w:hAnsi="Arial" w:cs="Arial"/>
        </w:rPr>
        <w:t xml:space="preserve">áreas urbanas </w:t>
      </w:r>
      <w:r w:rsidR="00B3559F" w:rsidRPr="0008473F">
        <w:rPr>
          <w:rFonts w:ascii="Arial" w:eastAsia="Arial" w:hAnsi="Arial" w:cs="Arial"/>
        </w:rPr>
        <w:t xml:space="preserve">ya </w:t>
      </w:r>
      <w:r w:rsidR="00CB02A2" w:rsidRPr="0008473F">
        <w:rPr>
          <w:rFonts w:ascii="Arial" w:eastAsia="Arial" w:hAnsi="Arial" w:cs="Arial"/>
        </w:rPr>
        <w:t xml:space="preserve">consolidadas, </w:t>
      </w:r>
      <w:r w:rsidR="00F44426" w:rsidRPr="0008473F">
        <w:rPr>
          <w:rFonts w:ascii="Arial" w:eastAsia="Arial" w:hAnsi="Arial" w:cs="Arial"/>
        </w:rPr>
        <w:t>sin</w:t>
      </w:r>
      <w:r w:rsidR="00CB02A2" w:rsidRPr="0008473F">
        <w:rPr>
          <w:rFonts w:ascii="Arial" w:eastAsia="Arial" w:hAnsi="Arial" w:cs="Arial"/>
        </w:rPr>
        <w:t xml:space="preserve"> riesgos de deslizamiento</w:t>
      </w:r>
      <w:r w:rsidR="00C00A29" w:rsidRPr="0008473F">
        <w:rPr>
          <w:rFonts w:ascii="Arial" w:eastAsia="Arial" w:hAnsi="Arial" w:cs="Arial"/>
        </w:rPr>
        <w:t xml:space="preserve">, </w:t>
      </w:r>
      <w:r w:rsidR="00CB02A2" w:rsidRPr="0008473F">
        <w:rPr>
          <w:rFonts w:ascii="Arial" w:eastAsia="Arial" w:hAnsi="Arial" w:cs="Arial"/>
        </w:rPr>
        <w:t>inundaciones</w:t>
      </w:r>
      <w:r w:rsidR="00C00A29" w:rsidRPr="0008473F">
        <w:rPr>
          <w:rFonts w:ascii="Arial" w:eastAsia="Arial" w:hAnsi="Arial" w:cs="Arial"/>
        </w:rPr>
        <w:t xml:space="preserve">, </w:t>
      </w:r>
      <w:r w:rsidR="00DC01A9" w:rsidRPr="0008473F">
        <w:rPr>
          <w:rFonts w:ascii="Arial" w:eastAsia="Arial" w:hAnsi="Arial" w:cs="Arial"/>
        </w:rPr>
        <w:t xml:space="preserve">ni </w:t>
      </w:r>
      <w:r w:rsidR="00C00A29" w:rsidRPr="0008473F">
        <w:rPr>
          <w:rFonts w:ascii="Arial" w:eastAsia="Arial" w:hAnsi="Arial" w:cs="Arial"/>
        </w:rPr>
        <w:t>asentamientos</w:t>
      </w:r>
      <w:r w:rsidR="00CB02A2" w:rsidRPr="0008473F">
        <w:rPr>
          <w:rFonts w:ascii="Arial" w:eastAsia="Arial" w:hAnsi="Arial" w:cs="Arial"/>
        </w:rPr>
        <w:t xml:space="preserve">. </w:t>
      </w:r>
    </w:p>
    <w:p w14:paraId="00000107" w14:textId="77777777" w:rsidR="00EF692B" w:rsidRDefault="00EF692B">
      <w:pPr>
        <w:jc w:val="both"/>
        <w:rPr>
          <w:rFonts w:ascii="Arial" w:eastAsia="Arial" w:hAnsi="Arial" w:cs="Arial"/>
        </w:rPr>
      </w:pPr>
    </w:p>
    <w:p w14:paraId="41AB056B" w14:textId="77777777" w:rsidR="00A14339" w:rsidRDefault="00A14339">
      <w:pPr>
        <w:jc w:val="both"/>
        <w:rPr>
          <w:rFonts w:ascii="Arial" w:eastAsia="Arial" w:hAnsi="Arial" w:cs="Arial"/>
        </w:rPr>
      </w:pPr>
    </w:p>
    <w:p w14:paraId="71CC53BC" w14:textId="103F23A2" w:rsidR="00BC7F28" w:rsidRDefault="00BC7F28" w:rsidP="00BC7F28">
      <w:pPr>
        <w:pStyle w:val="Heading1"/>
        <w:numPr>
          <w:ilvl w:val="0"/>
          <w:numId w:val="7"/>
        </w:numPr>
        <w:spacing w:before="120" w:after="120"/>
        <w:ind w:left="270" w:hanging="360"/>
        <w:rPr>
          <w:rFonts w:ascii="Arial" w:eastAsia="Arial" w:hAnsi="Arial" w:cs="Arial"/>
          <w:sz w:val="22"/>
          <w:szCs w:val="22"/>
        </w:rPr>
      </w:pPr>
      <w:bookmarkStart w:id="69" w:name="_Toc103848327"/>
      <w:r>
        <w:rPr>
          <w:rFonts w:ascii="Arial" w:eastAsia="Arial" w:hAnsi="Arial" w:cs="Arial"/>
          <w:sz w:val="22"/>
          <w:szCs w:val="22"/>
        </w:rPr>
        <w:lastRenderedPageBreak/>
        <w:t>Servicios Públicos</w:t>
      </w:r>
      <w:bookmarkEnd w:id="69"/>
    </w:p>
    <w:p w14:paraId="00EB281A" w14:textId="27C0D7FA" w:rsidR="00940E90" w:rsidRPr="00731B4A" w:rsidRDefault="00264D9C" w:rsidP="00DD7ECF">
      <w:pPr>
        <w:spacing w:before="120" w:after="120" w:line="240" w:lineRule="auto"/>
        <w:jc w:val="both"/>
        <w:rPr>
          <w:rFonts w:ascii="Arial" w:hAnsi="Arial" w:cs="Arial"/>
          <w:bCs/>
          <w:lang w:val="es-419" w:eastAsia="x-none"/>
        </w:rPr>
      </w:pPr>
      <w:r>
        <w:rPr>
          <w:rFonts w:ascii="Arial" w:eastAsia="Arial" w:hAnsi="Arial" w:cs="Arial"/>
        </w:rPr>
        <w:t xml:space="preserve">Todas las </w:t>
      </w:r>
      <w:r w:rsidR="00BC7F28">
        <w:rPr>
          <w:rFonts w:ascii="Arial" w:eastAsia="Arial" w:hAnsi="Arial" w:cs="Arial"/>
        </w:rPr>
        <w:t>intervenciones se realiza</w:t>
      </w:r>
      <w:r w:rsidR="008B6DFC">
        <w:rPr>
          <w:rFonts w:ascii="Arial" w:eastAsia="Arial" w:hAnsi="Arial" w:cs="Arial"/>
        </w:rPr>
        <w:t>rán e</w:t>
      </w:r>
      <w:r w:rsidR="00BC7F28">
        <w:rPr>
          <w:rFonts w:ascii="Arial" w:eastAsia="Arial" w:hAnsi="Arial" w:cs="Arial"/>
        </w:rPr>
        <w:t>n áreas urbanas</w:t>
      </w:r>
      <w:r w:rsidR="00DD7ECF">
        <w:rPr>
          <w:rFonts w:ascii="Arial" w:eastAsia="Arial" w:hAnsi="Arial" w:cs="Arial"/>
        </w:rPr>
        <w:t xml:space="preserve"> donde existe las condiciones necesarias </w:t>
      </w:r>
      <w:r w:rsidRPr="00731B4A">
        <w:rPr>
          <w:rFonts w:ascii="Arial" w:hAnsi="Arial" w:cs="Arial"/>
          <w:bCs/>
          <w:lang w:val="es-419" w:eastAsia="x-none"/>
        </w:rPr>
        <w:t xml:space="preserve">para la conexión a los servicios públicos básicos (agua, energía, saneamiento, internet y electricidad). </w:t>
      </w:r>
    </w:p>
    <w:p w14:paraId="112EAF3A" w14:textId="2C32B0CB" w:rsidR="00940E90" w:rsidRPr="00731B4A" w:rsidRDefault="00940E90" w:rsidP="00940E90">
      <w:pPr>
        <w:spacing w:after="0" w:line="240" w:lineRule="auto"/>
        <w:jc w:val="both"/>
        <w:rPr>
          <w:rFonts w:ascii="Arial" w:hAnsi="Arial" w:cs="Arial"/>
          <w:bCs/>
          <w:lang w:eastAsia="x-none"/>
        </w:rPr>
      </w:pPr>
      <w:r w:rsidRPr="00731B4A">
        <w:rPr>
          <w:rFonts w:ascii="Arial" w:hAnsi="Arial" w:cs="Arial"/>
          <w:bCs/>
          <w:lang w:val="es-419" w:eastAsia="x-none"/>
        </w:rPr>
        <w:t xml:space="preserve">En </w:t>
      </w:r>
      <w:r w:rsidR="004F7A66">
        <w:rPr>
          <w:rFonts w:ascii="Arial" w:hAnsi="Arial" w:cs="Arial"/>
          <w:bCs/>
          <w:lang w:val="es-419" w:eastAsia="x-none"/>
        </w:rPr>
        <w:t xml:space="preserve">los proyectos de construcción </w:t>
      </w:r>
      <w:r w:rsidR="00E560A3">
        <w:rPr>
          <w:rFonts w:ascii="Arial" w:hAnsi="Arial" w:cs="Arial"/>
          <w:bCs/>
          <w:lang w:val="es-419" w:eastAsia="x-none"/>
        </w:rPr>
        <w:t>y según las particularidades de</w:t>
      </w:r>
      <w:r w:rsidR="0066705B">
        <w:rPr>
          <w:rFonts w:ascii="Arial" w:hAnsi="Arial" w:cs="Arial"/>
          <w:bCs/>
          <w:lang w:val="es-419" w:eastAsia="x-none"/>
        </w:rPr>
        <w:t xml:space="preserve"> cada proyecto se</w:t>
      </w:r>
      <w:r w:rsidR="00442551">
        <w:rPr>
          <w:rFonts w:ascii="Arial" w:hAnsi="Arial" w:cs="Arial"/>
          <w:bCs/>
          <w:lang w:val="es-419" w:eastAsia="x-none"/>
        </w:rPr>
        <w:t xml:space="preserve"> </w:t>
      </w:r>
      <w:r w:rsidR="007D2B04">
        <w:rPr>
          <w:rFonts w:ascii="Arial" w:hAnsi="Arial" w:cs="Arial"/>
          <w:bCs/>
          <w:lang w:val="es-419" w:eastAsia="x-none"/>
        </w:rPr>
        <w:t xml:space="preserve">analizará la viabilidad técnica </w:t>
      </w:r>
      <w:r w:rsidR="009E0620">
        <w:rPr>
          <w:rFonts w:ascii="Arial" w:hAnsi="Arial" w:cs="Arial"/>
          <w:bCs/>
          <w:lang w:val="es-419" w:eastAsia="x-none"/>
        </w:rPr>
        <w:t xml:space="preserve">del uso </w:t>
      </w:r>
      <w:r w:rsidR="00442551">
        <w:rPr>
          <w:rFonts w:ascii="Arial" w:hAnsi="Arial" w:cs="Arial"/>
          <w:bCs/>
          <w:lang w:val="es-419" w:eastAsia="x-none"/>
        </w:rPr>
        <w:t xml:space="preserve">de </w:t>
      </w:r>
      <w:r w:rsidR="007D2B04">
        <w:rPr>
          <w:rFonts w:ascii="Arial" w:hAnsi="Arial" w:cs="Arial"/>
          <w:bCs/>
          <w:lang w:val="es-419" w:eastAsia="x-none"/>
        </w:rPr>
        <w:t xml:space="preserve">energía solar </w:t>
      </w:r>
      <w:r w:rsidR="009E0620">
        <w:rPr>
          <w:rFonts w:ascii="Arial" w:hAnsi="Arial" w:cs="Arial"/>
          <w:bCs/>
          <w:lang w:val="es-419" w:eastAsia="x-none"/>
        </w:rPr>
        <w:t xml:space="preserve">en el marco de la </w:t>
      </w:r>
      <w:hyperlink r:id="rId42" w:history="1">
        <w:r w:rsidR="009E0620" w:rsidRPr="000A27CA">
          <w:rPr>
            <w:rStyle w:val="Hyperlink"/>
            <w:rFonts w:ascii="Arial" w:hAnsi="Arial" w:cs="Arial"/>
            <w:bCs/>
            <w:lang w:val="es-419" w:eastAsia="x-none"/>
          </w:rPr>
          <w:t>Ley</w:t>
        </w:r>
        <w:r w:rsidR="001A388D" w:rsidRPr="000A27CA">
          <w:rPr>
            <w:rStyle w:val="Hyperlink"/>
            <w:rFonts w:ascii="Arial" w:hAnsi="Arial" w:cs="Arial"/>
            <w:bCs/>
            <w:lang w:val="es-419" w:eastAsia="x-none"/>
          </w:rPr>
          <w:t xml:space="preserve"> No. 8.467 del 17/09/2018</w:t>
        </w:r>
      </w:hyperlink>
      <w:r w:rsidR="001A388D">
        <w:rPr>
          <w:rFonts w:ascii="Arial" w:hAnsi="Arial" w:cs="Arial"/>
          <w:bCs/>
          <w:lang w:val="es-419" w:eastAsia="x-none"/>
        </w:rPr>
        <w:t xml:space="preserve">, </w:t>
      </w:r>
      <w:r w:rsidR="00C322D6">
        <w:rPr>
          <w:rFonts w:ascii="Arial" w:hAnsi="Arial" w:cs="Arial"/>
          <w:bCs/>
          <w:lang w:val="es-419" w:eastAsia="x-none"/>
        </w:rPr>
        <w:t xml:space="preserve">con la </w:t>
      </w:r>
      <w:r w:rsidR="00442551" w:rsidRPr="00731B4A">
        <w:rPr>
          <w:rFonts w:ascii="Arial" w:hAnsi="Arial" w:cs="Arial"/>
          <w:bCs/>
          <w:lang w:val="es-419" w:eastAsia="x-none"/>
        </w:rPr>
        <w:t>instala</w:t>
      </w:r>
      <w:r w:rsidR="00C322D6">
        <w:rPr>
          <w:rFonts w:ascii="Arial" w:hAnsi="Arial" w:cs="Arial"/>
          <w:bCs/>
          <w:lang w:val="es-419" w:eastAsia="x-none"/>
        </w:rPr>
        <w:t xml:space="preserve">ción de </w:t>
      </w:r>
      <w:r w:rsidR="00442551" w:rsidRPr="00731B4A">
        <w:rPr>
          <w:rFonts w:ascii="Arial" w:hAnsi="Arial" w:cs="Arial"/>
          <w:bCs/>
          <w:lang w:val="es-419" w:eastAsia="x-none"/>
        </w:rPr>
        <w:t>sistemas fotovoltaicos para generación de energía específicamente destinada para la generación de agua caliente e iluminación</w:t>
      </w:r>
      <w:r w:rsidR="00B45BB9">
        <w:rPr>
          <w:rFonts w:ascii="Arial" w:hAnsi="Arial" w:cs="Arial"/>
          <w:bCs/>
          <w:lang w:val="es-419" w:eastAsia="x-none"/>
        </w:rPr>
        <w:t>.</w:t>
      </w:r>
    </w:p>
    <w:p w14:paraId="0000010A" w14:textId="77777777" w:rsidR="00EF692B" w:rsidRDefault="004B368F">
      <w:pPr>
        <w:pStyle w:val="Heading1"/>
        <w:numPr>
          <w:ilvl w:val="0"/>
          <w:numId w:val="7"/>
        </w:numPr>
        <w:spacing w:before="120" w:after="120"/>
        <w:ind w:left="270"/>
        <w:rPr>
          <w:rFonts w:ascii="Arial" w:eastAsia="Arial" w:hAnsi="Arial" w:cs="Arial"/>
          <w:sz w:val="22"/>
          <w:szCs w:val="22"/>
        </w:rPr>
      </w:pPr>
      <w:bookmarkStart w:id="70" w:name="_Toc103848328"/>
      <w:r>
        <w:rPr>
          <w:rFonts w:ascii="Arial" w:eastAsia="Arial" w:hAnsi="Arial" w:cs="Arial"/>
          <w:sz w:val="22"/>
          <w:szCs w:val="22"/>
        </w:rPr>
        <w:t>Mantenimiento</w:t>
      </w:r>
      <w:bookmarkEnd w:id="70"/>
    </w:p>
    <w:p w14:paraId="0000010C" w14:textId="2DD80A14" w:rsidR="00EF692B" w:rsidRDefault="004B368F">
      <w:pPr>
        <w:spacing w:before="120" w:after="120" w:line="240" w:lineRule="auto"/>
        <w:jc w:val="both"/>
        <w:rPr>
          <w:rFonts w:ascii="Arial" w:eastAsia="Arial" w:hAnsi="Arial" w:cs="Arial"/>
        </w:rPr>
      </w:pPr>
      <w:r>
        <w:rPr>
          <w:rFonts w:ascii="Arial" w:eastAsia="Arial" w:hAnsi="Arial" w:cs="Arial"/>
        </w:rPr>
        <w:t xml:space="preserve">En todos los casos, se requerirá </w:t>
      </w:r>
      <w:r w:rsidR="00523F62">
        <w:rPr>
          <w:rFonts w:ascii="Arial" w:eastAsia="Arial" w:hAnsi="Arial" w:cs="Arial"/>
        </w:rPr>
        <w:t xml:space="preserve">al contratista, que presente </w:t>
      </w:r>
      <w:r>
        <w:rPr>
          <w:rFonts w:ascii="Arial" w:eastAsia="Arial" w:hAnsi="Arial" w:cs="Arial"/>
        </w:rPr>
        <w:t>un plan de mantenimiento preventivo de la infraestructura que entrega, que incluya actividades rutinarias de mantenimiento, así como un mecanismo ágil y efectivo de respuesta para el mantenimiento correctivo de las instalaciones y su equipamiento.</w:t>
      </w:r>
      <w:r w:rsidR="00A04D19">
        <w:rPr>
          <w:rFonts w:ascii="Arial" w:eastAsia="Arial" w:hAnsi="Arial" w:cs="Arial"/>
        </w:rPr>
        <w:t xml:space="preserve"> </w:t>
      </w:r>
    </w:p>
    <w:p w14:paraId="54075BA2" w14:textId="13DEC5A5" w:rsidR="004C59C2" w:rsidRDefault="004C59C2">
      <w:pPr>
        <w:spacing w:before="120" w:after="120" w:line="240" w:lineRule="auto"/>
        <w:jc w:val="both"/>
        <w:rPr>
          <w:rFonts w:ascii="Arial" w:eastAsia="Arial" w:hAnsi="Arial" w:cs="Arial"/>
        </w:rPr>
      </w:pPr>
      <w:r>
        <w:rPr>
          <w:rFonts w:ascii="Arial" w:eastAsia="Arial" w:hAnsi="Arial" w:cs="Arial"/>
        </w:rPr>
        <w:t xml:space="preserve">La SES cuenta con una Gerencia </w:t>
      </w:r>
      <w:r w:rsidR="00FC4ECD">
        <w:rPr>
          <w:rFonts w:ascii="Arial" w:eastAsia="Arial" w:hAnsi="Arial" w:cs="Arial"/>
        </w:rPr>
        <w:t>d</w:t>
      </w:r>
      <w:r>
        <w:rPr>
          <w:rFonts w:ascii="Arial" w:eastAsia="Arial" w:hAnsi="Arial" w:cs="Arial"/>
        </w:rPr>
        <w:t>e Infraestructura que se ha</w:t>
      </w:r>
      <w:r w:rsidR="000A2AE6">
        <w:rPr>
          <w:rFonts w:ascii="Arial" w:eastAsia="Arial" w:hAnsi="Arial" w:cs="Arial"/>
        </w:rPr>
        <w:t>rá c</w:t>
      </w:r>
      <w:r>
        <w:rPr>
          <w:rFonts w:ascii="Arial" w:eastAsia="Arial" w:hAnsi="Arial" w:cs="Arial"/>
        </w:rPr>
        <w:t>argo de</w:t>
      </w:r>
      <w:r w:rsidR="00FD461C">
        <w:rPr>
          <w:rFonts w:ascii="Arial" w:eastAsia="Arial" w:hAnsi="Arial" w:cs="Arial"/>
        </w:rPr>
        <w:t>l mantenimiento básico de l</w:t>
      </w:r>
      <w:r w:rsidR="00A14339">
        <w:rPr>
          <w:rFonts w:ascii="Arial" w:eastAsia="Arial" w:hAnsi="Arial" w:cs="Arial"/>
        </w:rPr>
        <w:t>o</w:t>
      </w:r>
      <w:r w:rsidR="00FD461C">
        <w:rPr>
          <w:rFonts w:ascii="Arial" w:eastAsia="Arial" w:hAnsi="Arial" w:cs="Arial"/>
        </w:rPr>
        <w:t xml:space="preserve">s </w:t>
      </w:r>
      <w:r w:rsidR="00A14339">
        <w:rPr>
          <w:rFonts w:ascii="Arial" w:eastAsia="Arial" w:hAnsi="Arial" w:cs="Arial"/>
        </w:rPr>
        <w:t>establecimientos</w:t>
      </w:r>
      <w:r w:rsidR="004D6AA0">
        <w:rPr>
          <w:rFonts w:ascii="Arial" w:eastAsia="Arial" w:hAnsi="Arial" w:cs="Arial"/>
        </w:rPr>
        <w:t>.</w:t>
      </w:r>
      <w:r>
        <w:rPr>
          <w:rFonts w:ascii="Arial" w:eastAsia="Arial" w:hAnsi="Arial" w:cs="Arial"/>
        </w:rPr>
        <w:t xml:space="preserve"> </w:t>
      </w:r>
    </w:p>
    <w:p w14:paraId="0000010E" w14:textId="77777777" w:rsidR="00EF692B" w:rsidRDefault="004B368F">
      <w:pPr>
        <w:pStyle w:val="Heading1"/>
        <w:numPr>
          <w:ilvl w:val="0"/>
          <w:numId w:val="7"/>
        </w:numPr>
        <w:spacing w:before="120" w:after="120"/>
        <w:ind w:left="270"/>
        <w:rPr>
          <w:rFonts w:ascii="Arial" w:eastAsia="Arial" w:hAnsi="Arial" w:cs="Arial"/>
          <w:sz w:val="22"/>
          <w:szCs w:val="22"/>
        </w:rPr>
      </w:pPr>
      <w:bookmarkStart w:id="71" w:name="_Toc103848329"/>
      <w:r>
        <w:rPr>
          <w:rFonts w:ascii="Arial" w:eastAsia="Arial" w:hAnsi="Arial" w:cs="Arial"/>
          <w:sz w:val="22"/>
          <w:szCs w:val="22"/>
        </w:rPr>
        <w:t>Estrategia de implementación.</w:t>
      </w:r>
      <w:bookmarkEnd w:id="71"/>
    </w:p>
    <w:p w14:paraId="70C4CDE7" w14:textId="761FA8F2" w:rsidR="003B6B86" w:rsidRDefault="004B368F" w:rsidP="003B6B86">
      <w:pPr>
        <w:spacing w:before="120" w:after="120" w:line="240" w:lineRule="auto"/>
        <w:jc w:val="both"/>
        <w:rPr>
          <w:rFonts w:ascii="Arial" w:eastAsia="Arial" w:hAnsi="Arial" w:cs="Arial"/>
          <w:bCs/>
        </w:rPr>
      </w:pPr>
      <w:r>
        <w:rPr>
          <w:rFonts w:ascii="Arial" w:eastAsia="Arial" w:hAnsi="Arial" w:cs="Arial"/>
        </w:rPr>
        <w:t>Como se ha mencionado anteriormente, el</w:t>
      </w:r>
      <w:r w:rsidR="00E734E3">
        <w:rPr>
          <w:rFonts w:ascii="Arial" w:eastAsia="Arial" w:hAnsi="Arial" w:cs="Arial"/>
        </w:rPr>
        <w:t xml:space="preserve"> ESE </w:t>
      </w:r>
      <w:r>
        <w:rPr>
          <w:rFonts w:ascii="Arial" w:eastAsia="Arial" w:hAnsi="Arial" w:cs="Arial"/>
        </w:rPr>
        <w:t xml:space="preserve">a través de la </w:t>
      </w:r>
      <w:r w:rsidR="00E734E3">
        <w:rPr>
          <w:rFonts w:ascii="Arial" w:eastAsia="Arial" w:hAnsi="Arial" w:cs="Arial"/>
        </w:rPr>
        <w:t>SES</w:t>
      </w:r>
      <w:r w:rsidR="008B70D3">
        <w:rPr>
          <w:rFonts w:ascii="Arial" w:eastAsia="Arial" w:hAnsi="Arial" w:cs="Arial"/>
        </w:rPr>
        <w:t xml:space="preserve"> </w:t>
      </w:r>
      <w:r>
        <w:rPr>
          <w:rFonts w:ascii="Arial" w:eastAsia="Arial" w:hAnsi="Arial" w:cs="Arial"/>
        </w:rPr>
        <w:t xml:space="preserve">será la responsable de la </w:t>
      </w:r>
      <w:r w:rsidR="004F0407">
        <w:rPr>
          <w:rFonts w:ascii="Arial" w:eastAsia="Arial" w:hAnsi="Arial" w:cs="Arial"/>
        </w:rPr>
        <w:t>ejecución de la operación,</w:t>
      </w:r>
      <w:r w:rsidR="00183AAA">
        <w:rPr>
          <w:rFonts w:ascii="Arial" w:eastAsia="Arial" w:hAnsi="Arial" w:cs="Arial"/>
        </w:rPr>
        <w:t xml:space="preserve"> para lo cual</w:t>
      </w:r>
      <w:r w:rsidR="003B6B86" w:rsidRPr="003B6B86">
        <w:rPr>
          <w:rFonts w:ascii="Arial" w:eastAsia="Arial" w:hAnsi="Arial" w:cs="Arial"/>
          <w:bCs/>
        </w:rPr>
        <w:t xml:space="preserve"> constituirá una Unidad de Gestión del Programa (UGP)</w:t>
      </w:r>
      <w:r w:rsidR="00183AAA">
        <w:rPr>
          <w:rFonts w:ascii="Arial" w:eastAsia="Arial" w:hAnsi="Arial" w:cs="Arial"/>
          <w:bCs/>
        </w:rPr>
        <w:t xml:space="preserve">, que </w:t>
      </w:r>
      <w:r w:rsidR="003B6B86" w:rsidRPr="003B6B86">
        <w:rPr>
          <w:rFonts w:ascii="Arial" w:eastAsia="Arial" w:hAnsi="Arial" w:cs="Arial"/>
          <w:bCs/>
        </w:rPr>
        <w:t>dependerá jerárquicamente de la máxima autoridad de la SES y será responsable</w:t>
      </w:r>
      <w:r w:rsidR="00CD4C34">
        <w:rPr>
          <w:rFonts w:ascii="Arial" w:eastAsia="Arial" w:hAnsi="Arial" w:cs="Arial"/>
          <w:bCs/>
        </w:rPr>
        <w:t>,</w:t>
      </w:r>
      <w:r w:rsidR="003B6B86" w:rsidRPr="003B6B86">
        <w:rPr>
          <w:rFonts w:ascii="Arial" w:eastAsia="Arial" w:hAnsi="Arial" w:cs="Arial"/>
          <w:bCs/>
        </w:rPr>
        <w:t xml:space="preserve"> </w:t>
      </w:r>
      <w:r w:rsidR="00CD4C34">
        <w:rPr>
          <w:rFonts w:ascii="Arial" w:eastAsia="Arial" w:hAnsi="Arial" w:cs="Arial"/>
          <w:bCs/>
        </w:rPr>
        <w:t xml:space="preserve">entre otras </w:t>
      </w:r>
      <w:r w:rsidR="00BD0E42">
        <w:rPr>
          <w:rFonts w:ascii="Arial" w:eastAsia="Arial" w:hAnsi="Arial" w:cs="Arial"/>
          <w:bCs/>
        </w:rPr>
        <w:t>actividades</w:t>
      </w:r>
      <w:r w:rsidR="00CD4C34">
        <w:rPr>
          <w:rFonts w:ascii="Arial" w:eastAsia="Arial" w:hAnsi="Arial" w:cs="Arial"/>
          <w:bCs/>
        </w:rPr>
        <w:t xml:space="preserve">, de </w:t>
      </w:r>
      <w:r w:rsidR="007C6520">
        <w:rPr>
          <w:rFonts w:ascii="Arial" w:eastAsia="Arial" w:hAnsi="Arial" w:cs="Arial"/>
          <w:bCs/>
        </w:rPr>
        <w:t>la eje</w:t>
      </w:r>
      <w:r w:rsidR="00502C54">
        <w:rPr>
          <w:rFonts w:ascii="Arial" w:eastAsia="Arial" w:hAnsi="Arial" w:cs="Arial"/>
          <w:bCs/>
        </w:rPr>
        <w:t>cución de las obras del programa</w:t>
      </w:r>
      <w:r w:rsidR="00A14339">
        <w:rPr>
          <w:rFonts w:ascii="Arial" w:eastAsia="Arial" w:hAnsi="Arial" w:cs="Arial"/>
          <w:bCs/>
        </w:rPr>
        <w:t>. L</w:t>
      </w:r>
      <w:r w:rsidR="00083C32">
        <w:rPr>
          <w:rFonts w:ascii="Arial" w:eastAsia="Arial" w:hAnsi="Arial" w:cs="Arial"/>
          <w:bCs/>
        </w:rPr>
        <w:t xml:space="preserve">a UGP </w:t>
      </w:r>
      <w:r w:rsidR="00502C54">
        <w:rPr>
          <w:rFonts w:ascii="Arial" w:eastAsia="Arial" w:hAnsi="Arial" w:cs="Arial"/>
          <w:bCs/>
        </w:rPr>
        <w:t xml:space="preserve">recibirá el apoyo </w:t>
      </w:r>
      <w:r w:rsidR="003B6B86" w:rsidRPr="003B6B86">
        <w:rPr>
          <w:rFonts w:ascii="Arial" w:eastAsia="Arial" w:hAnsi="Arial" w:cs="Arial"/>
          <w:bCs/>
        </w:rPr>
        <w:t xml:space="preserve">técnico de la SEDURBS, </w:t>
      </w:r>
      <w:r w:rsidR="00A40A4D">
        <w:rPr>
          <w:rFonts w:ascii="Arial" w:eastAsia="Arial" w:hAnsi="Arial" w:cs="Arial"/>
          <w:bCs/>
        </w:rPr>
        <w:t xml:space="preserve">apoyo </w:t>
      </w:r>
      <w:r w:rsidR="002D4125">
        <w:rPr>
          <w:rFonts w:ascii="Arial" w:eastAsia="Arial" w:hAnsi="Arial" w:cs="Arial"/>
          <w:bCs/>
        </w:rPr>
        <w:t xml:space="preserve">que </w:t>
      </w:r>
      <w:r w:rsidR="00083C32" w:rsidRPr="00083C32">
        <w:rPr>
          <w:rFonts w:ascii="Arial" w:eastAsia="Arial" w:hAnsi="Arial" w:cs="Arial"/>
          <w:bCs/>
        </w:rPr>
        <w:t>se</w:t>
      </w:r>
      <w:r w:rsidR="00A40A4D">
        <w:rPr>
          <w:rFonts w:ascii="Arial" w:eastAsia="Arial" w:hAnsi="Arial" w:cs="Arial"/>
          <w:bCs/>
        </w:rPr>
        <w:t>rá</w:t>
      </w:r>
      <w:r w:rsidR="00083C32" w:rsidRPr="00083C32">
        <w:rPr>
          <w:rFonts w:ascii="Arial" w:eastAsia="Arial" w:hAnsi="Arial" w:cs="Arial"/>
          <w:bCs/>
        </w:rPr>
        <w:t xml:space="preserve"> formaliza</w:t>
      </w:r>
      <w:r w:rsidR="002D4125">
        <w:rPr>
          <w:rFonts w:ascii="Arial" w:eastAsia="Arial" w:hAnsi="Arial" w:cs="Arial"/>
          <w:bCs/>
        </w:rPr>
        <w:t xml:space="preserve">do a través de la firma de </w:t>
      </w:r>
      <w:r w:rsidR="003B6B86" w:rsidRPr="003B6B86">
        <w:rPr>
          <w:rFonts w:ascii="Arial" w:eastAsia="Arial" w:hAnsi="Arial" w:cs="Arial"/>
          <w:bCs/>
        </w:rPr>
        <w:t xml:space="preserve">un </w:t>
      </w:r>
      <w:r w:rsidR="000A03D2">
        <w:rPr>
          <w:rFonts w:ascii="Arial" w:eastAsia="Arial" w:hAnsi="Arial" w:cs="Arial"/>
          <w:bCs/>
        </w:rPr>
        <w:t>convenio</w:t>
      </w:r>
      <w:r w:rsidR="003B6B86" w:rsidRPr="003B6B86">
        <w:rPr>
          <w:rFonts w:ascii="Arial" w:eastAsia="Arial" w:hAnsi="Arial" w:cs="Arial"/>
          <w:bCs/>
        </w:rPr>
        <w:t xml:space="preserve"> de cooperación técnica entre la SES y la SEDURBS</w:t>
      </w:r>
      <w:r w:rsidR="00725471">
        <w:rPr>
          <w:rFonts w:ascii="Arial" w:eastAsia="Arial" w:hAnsi="Arial" w:cs="Arial"/>
          <w:bCs/>
        </w:rPr>
        <w:t xml:space="preserve"> (ver </w:t>
      </w:r>
      <w:hyperlink w:anchor="_Apéndice_IV_–" w:history="1">
        <w:r w:rsidR="00725471" w:rsidRPr="00725471">
          <w:rPr>
            <w:rStyle w:val="Hyperlink"/>
            <w:rFonts w:ascii="Arial" w:eastAsia="Arial" w:hAnsi="Arial" w:cs="Arial"/>
            <w:bCs/>
          </w:rPr>
          <w:t>Apéndice IV</w:t>
        </w:r>
      </w:hyperlink>
      <w:r w:rsidR="00725471">
        <w:rPr>
          <w:rFonts w:ascii="Arial" w:eastAsia="Arial" w:hAnsi="Arial" w:cs="Arial"/>
          <w:bCs/>
        </w:rPr>
        <w:t>)</w:t>
      </w:r>
      <w:r w:rsidR="003B6B86" w:rsidRPr="003B6B86">
        <w:rPr>
          <w:rFonts w:ascii="Arial" w:eastAsia="Arial" w:hAnsi="Arial" w:cs="Arial"/>
          <w:bCs/>
        </w:rPr>
        <w:t>. E</w:t>
      </w:r>
      <w:r w:rsidR="00141D7E">
        <w:rPr>
          <w:rFonts w:ascii="Arial" w:eastAsia="Arial" w:hAnsi="Arial" w:cs="Arial"/>
          <w:bCs/>
        </w:rPr>
        <w:t xml:space="preserve">l </w:t>
      </w:r>
      <w:r w:rsidR="003B6B86" w:rsidRPr="003B6B86">
        <w:rPr>
          <w:rFonts w:ascii="Arial" w:eastAsia="Arial" w:hAnsi="Arial" w:cs="Arial"/>
          <w:bCs/>
        </w:rPr>
        <w:t>apoyo consistir</w:t>
      </w:r>
      <w:r w:rsidR="007152EA">
        <w:rPr>
          <w:rFonts w:ascii="Arial" w:eastAsia="Arial" w:hAnsi="Arial" w:cs="Arial"/>
          <w:bCs/>
        </w:rPr>
        <w:t>á</w:t>
      </w:r>
      <w:r w:rsidR="003B6B86" w:rsidRPr="003B6B86">
        <w:rPr>
          <w:rFonts w:ascii="Arial" w:eastAsia="Arial" w:hAnsi="Arial" w:cs="Arial"/>
          <w:bCs/>
        </w:rPr>
        <w:t xml:space="preserve"> en la elaboración de términos de referencias; especificaciones técnicas; revisión de estudios de ingeniería; desarrollo y revisión de pliegos de licitación; análisis de propuestas técnicas; fiscalización de las obras; y proveyendo los especialistas, técnicos y el equipamiento que garanticen la calidad técnica de las obras.</w:t>
      </w:r>
    </w:p>
    <w:p w14:paraId="5D465A45" w14:textId="1EE333ED" w:rsidR="00273A70" w:rsidRDefault="003B6B86" w:rsidP="00273A70">
      <w:pPr>
        <w:spacing w:before="120" w:after="120" w:line="240" w:lineRule="auto"/>
        <w:jc w:val="both"/>
        <w:rPr>
          <w:rFonts w:ascii="Arial" w:eastAsia="Arial" w:hAnsi="Arial" w:cs="Arial"/>
        </w:rPr>
      </w:pPr>
      <w:r w:rsidRPr="003B6B86">
        <w:rPr>
          <w:rFonts w:ascii="Arial" w:eastAsia="Arial" w:hAnsi="Arial" w:cs="Arial"/>
          <w:bCs/>
        </w:rPr>
        <w:t xml:space="preserve">La UGP </w:t>
      </w:r>
      <w:r w:rsidR="00755BCD">
        <w:rPr>
          <w:rFonts w:ascii="Arial" w:eastAsia="Arial" w:hAnsi="Arial" w:cs="Arial"/>
          <w:bCs/>
        </w:rPr>
        <w:t>contará con</w:t>
      </w:r>
      <w:r w:rsidR="00BF62FC">
        <w:rPr>
          <w:rFonts w:ascii="Arial" w:eastAsia="Arial" w:hAnsi="Arial" w:cs="Arial"/>
          <w:bCs/>
        </w:rPr>
        <w:t xml:space="preserve"> un </w:t>
      </w:r>
      <w:r w:rsidRPr="003B6B86">
        <w:rPr>
          <w:rFonts w:ascii="Arial" w:eastAsia="Arial" w:hAnsi="Arial" w:cs="Arial"/>
          <w:bCs/>
        </w:rPr>
        <w:t>coordinador general</w:t>
      </w:r>
      <w:r w:rsidR="00BF62FC">
        <w:rPr>
          <w:rFonts w:ascii="Arial" w:eastAsia="Arial" w:hAnsi="Arial" w:cs="Arial"/>
          <w:bCs/>
        </w:rPr>
        <w:t xml:space="preserve">, </w:t>
      </w:r>
      <w:r w:rsidRPr="003B6B86">
        <w:rPr>
          <w:rFonts w:ascii="Arial" w:eastAsia="Arial" w:hAnsi="Arial" w:cs="Arial"/>
          <w:bCs/>
        </w:rPr>
        <w:t>dos ingenieros especiali</w:t>
      </w:r>
      <w:r w:rsidR="0025032E">
        <w:rPr>
          <w:rFonts w:ascii="Arial" w:eastAsia="Arial" w:hAnsi="Arial" w:cs="Arial"/>
          <w:bCs/>
        </w:rPr>
        <w:t xml:space="preserve">stas </w:t>
      </w:r>
      <w:r w:rsidRPr="003B6B86">
        <w:rPr>
          <w:rFonts w:ascii="Arial" w:eastAsia="Arial" w:hAnsi="Arial" w:cs="Arial"/>
          <w:bCs/>
        </w:rPr>
        <w:t>en diseño y construcción de hospitales para apoyo técnico y supervisión de las obras.</w:t>
      </w:r>
      <w:r w:rsidR="00273A70" w:rsidRPr="00273A70">
        <w:rPr>
          <w:rFonts w:ascii="Arial" w:eastAsia="Arial" w:hAnsi="Arial" w:cs="Arial"/>
        </w:rPr>
        <w:t xml:space="preserve"> </w:t>
      </w:r>
      <w:r w:rsidR="00273A70" w:rsidRPr="00725471">
        <w:rPr>
          <w:rFonts w:ascii="Arial" w:eastAsia="Arial" w:hAnsi="Arial" w:cs="Arial"/>
        </w:rPr>
        <w:t xml:space="preserve">En el </w:t>
      </w:r>
      <w:hyperlink w:anchor="_Organigrama_de_la" w:history="1">
        <w:r w:rsidR="00273A70" w:rsidRPr="00C21EE4">
          <w:rPr>
            <w:rStyle w:val="Hyperlink"/>
            <w:rFonts w:ascii="Arial" w:eastAsia="Arial" w:hAnsi="Arial" w:cs="Arial"/>
          </w:rPr>
          <w:t>Apéndice V</w:t>
        </w:r>
      </w:hyperlink>
      <w:r w:rsidR="00273A70" w:rsidRPr="00725471">
        <w:rPr>
          <w:rFonts w:ascii="Arial" w:eastAsia="Arial" w:hAnsi="Arial" w:cs="Arial"/>
        </w:rPr>
        <w:t xml:space="preserve"> se</w:t>
      </w:r>
      <w:r w:rsidR="00273A70">
        <w:rPr>
          <w:rFonts w:ascii="Arial" w:eastAsia="Arial" w:hAnsi="Arial" w:cs="Arial"/>
        </w:rPr>
        <w:t xml:space="preserve"> muestra</w:t>
      </w:r>
      <w:r w:rsidR="00725471">
        <w:rPr>
          <w:rFonts w:ascii="Arial" w:eastAsia="Arial" w:hAnsi="Arial" w:cs="Arial"/>
        </w:rPr>
        <w:t xml:space="preserve"> la estructura organizacional de la UGP</w:t>
      </w:r>
      <w:r w:rsidR="008718F4">
        <w:rPr>
          <w:rFonts w:ascii="Arial" w:eastAsia="Arial" w:hAnsi="Arial" w:cs="Arial"/>
        </w:rPr>
        <w:t xml:space="preserve"> propuesta por el SES</w:t>
      </w:r>
      <w:r w:rsidR="00273A70">
        <w:rPr>
          <w:rFonts w:ascii="Arial" w:eastAsia="Arial" w:hAnsi="Arial" w:cs="Arial"/>
        </w:rPr>
        <w:t>.</w:t>
      </w:r>
    </w:p>
    <w:p w14:paraId="00000112" w14:textId="77777777" w:rsidR="00EF692B" w:rsidRDefault="004B368F">
      <w:pPr>
        <w:spacing w:before="120" w:after="120" w:line="240" w:lineRule="auto"/>
        <w:jc w:val="both"/>
        <w:rPr>
          <w:rFonts w:ascii="Arial" w:eastAsia="Arial" w:hAnsi="Arial" w:cs="Arial"/>
          <w:b/>
        </w:rPr>
      </w:pPr>
      <w:r>
        <w:rPr>
          <w:rFonts w:ascii="Arial" w:eastAsia="Arial" w:hAnsi="Arial" w:cs="Arial"/>
          <w:b/>
        </w:rPr>
        <w:t>DISEÑOS:</w:t>
      </w:r>
    </w:p>
    <w:p w14:paraId="1ED1C7D2" w14:textId="598FC4AA" w:rsidR="00814246" w:rsidRPr="00731B4A" w:rsidRDefault="00814246" w:rsidP="00814246">
      <w:pPr>
        <w:spacing w:after="0" w:line="240" w:lineRule="auto"/>
        <w:jc w:val="both"/>
        <w:rPr>
          <w:rFonts w:ascii="Arial" w:hAnsi="Arial" w:cs="Arial"/>
          <w:lang w:val="es-419"/>
        </w:rPr>
      </w:pPr>
      <w:r w:rsidRPr="00731B4A">
        <w:rPr>
          <w:rFonts w:ascii="Arial" w:hAnsi="Arial" w:cs="Arial"/>
          <w:lang w:val="es-419"/>
        </w:rPr>
        <w:t xml:space="preserve">Todos los proyectos cuentan con un diseño conceptual </w:t>
      </w:r>
      <w:r w:rsidR="00292618">
        <w:rPr>
          <w:rFonts w:ascii="Arial" w:hAnsi="Arial" w:cs="Arial"/>
          <w:lang w:val="es-419"/>
        </w:rPr>
        <w:t>y un p</w:t>
      </w:r>
      <w:r w:rsidR="001B1961">
        <w:rPr>
          <w:rFonts w:ascii="Arial" w:hAnsi="Arial" w:cs="Arial"/>
          <w:lang w:val="es-419"/>
        </w:rPr>
        <w:t xml:space="preserve">rograma de necesidades </w:t>
      </w:r>
      <w:r w:rsidRPr="00731B4A">
        <w:rPr>
          <w:rFonts w:ascii="Arial" w:hAnsi="Arial" w:cs="Arial"/>
          <w:lang w:val="es-419"/>
        </w:rPr>
        <w:t xml:space="preserve">elaborado por la </w:t>
      </w:r>
      <w:r>
        <w:rPr>
          <w:rFonts w:ascii="Arial" w:hAnsi="Arial" w:cs="Arial"/>
          <w:lang w:val="es-419"/>
        </w:rPr>
        <w:t>SES</w:t>
      </w:r>
      <w:r w:rsidR="00036DCA">
        <w:rPr>
          <w:rFonts w:ascii="Arial" w:hAnsi="Arial" w:cs="Arial"/>
          <w:lang w:val="es-419"/>
        </w:rPr>
        <w:t>.</w:t>
      </w:r>
    </w:p>
    <w:p w14:paraId="60466135" w14:textId="5F70E87C" w:rsidR="007C1F1C" w:rsidRDefault="008E2C07" w:rsidP="007C1F1C">
      <w:pPr>
        <w:spacing w:before="120" w:after="120" w:line="240" w:lineRule="auto"/>
        <w:jc w:val="both"/>
        <w:rPr>
          <w:rFonts w:ascii="Arial" w:eastAsia="Arial" w:hAnsi="Arial" w:cs="Arial"/>
          <w:color w:val="000000"/>
        </w:rPr>
      </w:pPr>
      <w:r w:rsidRPr="008E2C07">
        <w:rPr>
          <w:rFonts w:ascii="Arial" w:eastAsia="Arial" w:hAnsi="Arial" w:cs="Arial"/>
          <w:bCs/>
          <w:iCs/>
          <w:lang w:val="es-US"/>
        </w:rPr>
        <w:t xml:space="preserve">Para la elaboración de </w:t>
      </w:r>
      <w:r>
        <w:rPr>
          <w:rFonts w:ascii="Arial" w:eastAsia="Arial" w:hAnsi="Arial" w:cs="Arial"/>
          <w:bCs/>
          <w:iCs/>
          <w:lang w:val="es-US"/>
        </w:rPr>
        <w:t xml:space="preserve">los </w:t>
      </w:r>
      <w:r w:rsidRPr="008E2C07">
        <w:rPr>
          <w:rFonts w:ascii="Arial" w:eastAsia="Arial" w:hAnsi="Arial" w:cs="Arial"/>
          <w:bCs/>
          <w:iCs/>
          <w:lang w:val="es-US"/>
        </w:rPr>
        <w:t xml:space="preserve">diseños </w:t>
      </w:r>
      <w:r>
        <w:rPr>
          <w:rFonts w:ascii="Arial" w:eastAsia="Arial" w:hAnsi="Arial" w:cs="Arial"/>
          <w:bCs/>
          <w:iCs/>
          <w:lang w:val="es-US"/>
        </w:rPr>
        <w:t xml:space="preserve">finales (proyectos </w:t>
      </w:r>
      <w:r w:rsidRPr="008E2C07">
        <w:rPr>
          <w:rFonts w:ascii="Arial" w:eastAsia="Arial" w:hAnsi="Arial" w:cs="Arial"/>
          <w:bCs/>
          <w:iCs/>
          <w:lang w:val="es-US"/>
        </w:rPr>
        <w:t>ejecutivos</w:t>
      </w:r>
      <w:r>
        <w:rPr>
          <w:rFonts w:ascii="Arial" w:eastAsia="Arial" w:hAnsi="Arial" w:cs="Arial"/>
          <w:bCs/>
          <w:iCs/>
          <w:lang w:val="es-US"/>
        </w:rPr>
        <w:t>)</w:t>
      </w:r>
      <w:r w:rsidRPr="008E2C07">
        <w:rPr>
          <w:rFonts w:ascii="Arial" w:eastAsia="Arial" w:hAnsi="Arial" w:cs="Arial"/>
          <w:bCs/>
          <w:iCs/>
          <w:lang w:val="es-US"/>
        </w:rPr>
        <w:t xml:space="preserve"> para la construcción de la MNSL, reformas del </w:t>
      </w:r>
      <w:r>
        <w:rPr>
          <w:rFonts w:ascii="Arial" w:eastAsia="Arial" w:hAnsi="Arial" w:cs="Arial"/>
          <w:bCs/>
          <w:iCs/>
          <w:lang w:val="es-US"/>
        </w:rPr>
        <w:t>HI</w:t>
      </w:r>
      <w:r w:rsidRPr="008E2C07">
        <w:rPr>
          <w:rFonts w:ascii="Arial" w:eastAsia="Arial" w:hAnsi="Arial" w:cs="Arial"/>
          <w:bCs/>
          <w:iCs/>
          <w:lang w:val="es-US"/>
        </w:rPr>
        <w:t xml:space="preserve">, del LACEN, del CADI y </w:t>
      </w:r>
      <w:r>
        <w:rPr>
          <w:rFonts w:ascii="Arial" w:eastAsia="Arial" w:hAnsi="Arial" w:cs="Arial"/>
          <w:bCs/>
          <w:iCs/>
          <w:lang w:val="es-US"/>
        </w:rPr>
        <w:t>de la ESP</w:t>
      </w:r>
      <w:r w:rsidRPr="008E2C07">
        <w:rPr>
          <w:rFonts w:ascii="Arial" w:eastAsia="Arial" w:hAnsi="Arial" w:cs="Arial"/>
          <w:bCs/>
          <w:iCs/>
          <w:lang w:val="es-US"/>
        </w:rPr>
        <w:t xml:space="preserve">, se contratará una firma consultora </w:t>
      </w:r>
      <w:r w:rsidR="00010A52">
        <w:rPr>
          <w:rFonts w:ascii="Arial" w:eastAsia="Arial" w:hAnsi="Arial" w:cs="Arial"/>
          <w:bCs/>
          <w:iCs/>
          <w:lang w:val="es-US"/>
        </w:rPr>
        <w:t>con recursos del programa</w:t>
      </w:r>
      <w:r w:rsidR="00BA73B8">
        <w:rPr>
          <w:rFonts w:ascii="Arial" w:eastAsia="Arial" w:hAnsi="Arial" w:cs="Arial"/>
          <w:bCs/>
          <w:iCs/>
          <w:lang w:val="es-US"/>
        </w:rPr>
        <w:t>,</w:t>
      </w:r>
      <w:r w:rsidR="00C205EE">
        <w:rPr>
          <w:rFonts w:ascii="Arial" w:eastAsia="Arial" w:hAnsi="Arial" w:cs="Arial"/>
          <w:bCs/>
          <w:iCs/>
          <w:lang w:val="es-US"/>
        </w:rPr>
        <w:t xml:space="preserve"> </w:t>
      </w:r>
      <w:r w:rsidR="00AC491B" w:rsidRPr="00AC491B">
        <w:rPr>
          <w:rFonts w:ascii="Arial" w:eastAsia="Arial" w:hAnsi="Arial" w:cs="Arial"/>
          <w:bCs/>
          <w:iCs/>
          <w:lang w:val="es-US"/>
        </w:rPr>
        <w:t xml:space="preserve">que desarrollan los mismos </w:t>
      </w:r>
      <w:r w:rsidR="00AC491B">
        <w:rPr>
          <w:rFonts w:ascii="Arial" w:eastAsia="Arial" w:hAnsi="Arial" w:cs="Arial"/>
          <w:bCs/>
          <w:iCs/>
          <w:lang w:val="es-US"/>
        </w:rPr>
        <w:t>en</w:t>
      </w:r>
      <w:r w:rsidR="00AC491B" w:rsidRPr="00AC491B">
        <w:rPr>
          <w:rFonts w:ascii="Arial" w:eastAsia="Arial" w:hAnsi="Arial" w:cs="Arial"/>
          <w:bCs/>
          <w:iCs/>
          <w:lang w:val="es-US"/>
        </w:rPr>
        <w:t xml:space="preserve"> base </w:t>
      </w:r>
      <w:r w:rsidR="00BA73B8">
        <w:rPr>
          <w:rFonts w:ascii="Arial" w:eastAsia="Arial" w:hAnsi="Arial" w:cs="Arial"/>
          <w:bCs/>
          <w:iCs/>
          <w:lang w:val="es-US"/>
        </w:rPr>
        <w:t>a</w:t>
      </w:r>
      <w:r w:rsidR="00AC491B" w:rsidRPr="00AC491B">
        <w:rPr>
          <w:rFonts w:ascii="Arial" w:eastAsia="Arial" w:hAnsi="Arial" w:cs="Arial"/>
          <w:bCs/>
          <w:iCs/>
          <w:lang w:val="es-US"/>
        </w:rPr>
        <w:t xml:space="preserve"> los diseños conceptuales y</w:t>
      </w:r>
      <w:r w:rsidR="00AC491B">
        <w:rPr>
          <w:rFonts w:ascii="Arial" w:eastAsia="Arial" w:hAnsi="Arial" w:cs="Arial"/>
          <w:bCs/>
          <w:iCs/>
          <w:lang w:val="es-US"/>
        </w:rPr>
        <w:t xml:space="preserve"> al programa de necesidades </w:t>
      </w:r>
      <w:r w:rsidR="00AC491B" w:rsidRPr="00AC491B">
        <w:rPr>
          <w:rFonts w:ascii="Arial" w:eastAsia="Arial" w:hAnsi="Arial" w:cs="Arial"/>
          <w:bCs/>
          <w:iCs/>
          <w:lang w:val="es-US"/>
        </w:rPr>
        <w:t>desarrollados por la</w:t>
      </w:r>
      <w:r w:rsidR="009E5473">
        <w:rPr>
          <w:rFonts w:ascii="Arial" w:eastAsia="Arial" w:hAnsi="Arial" w:cs="Arial"/>
          <w:bCs/>
          <w:iCs/>
          <w:lang w:val="es-US"/>
        </w:rPr>
        <w:t xml:space="preserve"> SES.</w:t>
      </w:r>
      <w:r w:rsidR="00AC491B" w:rsidRPr="00AC491B">
        <w:rPr>
          <w:rFonts w:ascii="Arial" w:eastAsia="Arial" w:hAnsi="Arial" w:cs="Arial"/>
          <w:bCs/>
          <w:iCs/>
          <w:lang w:val="es-US"/>
        </w:rPr>
        <w:t xml:space="preserve"> La firma realizará </w:t>
      </w:r>
      <w:r w:rsidR="00812AF6">
        <w:rPr>
          <w:rFonts w:ascii="Arial" w:eastAsia="Arial" w:hAnsi="Arial" w:cs="Arial"/>
          <w:bCs/>
          <w:iCs/>
          <w:lang w:val="es-US"/>
        </w:rPr>
        <w:t>todos</w:t>
      </w:r>
      <w:r w:rsidR="00AC491B" w:rsidRPr="00AC491B">
        <w:rPr>
          <w:rFonts w:ascii="Arial" w:eastAsia="Arial" w:hAnsi="Arial" w:cs="Arial"/>
          <w:bCs/>
          <w:iCs/>
          <w:lang w:val="es-US"/>
        </w:rPr>
        <w:t xml:space="preserve"> los estudios </w:t>
      </w:r>
      <w:r w:rsidR="005C52AE">
        <w:rPr>
          <w:rFonts w:ascii="Arial" w:eastAsia="Arial" w:hAnsi="Arial" w:cs="Arial"/>
          <w:bCs/>
          <w:iCs/>
          <w:lang w:val="es-US"/>
        </w:rPr>
        <w:t>necesarios (t</w:t>
      </w:r>
      <w:r w:rsidR="00AC491B" w:rsidRPr="00AC491B">
        <w:rPr>
          <w:rFonts w:ascii="Arial" w:eastAsia="Arial" w:hAnsi="Arial" w:cs="Arial"/>
          <w:bCs/>
          <w:iCs/>
          <w:lang w:val="es-US"/>
        </w:rPr>
        <w:t>opografía</w:t>
      </w:r>
      <w:r w:rsidR="005C52AE">
        <w:rPr>
          <w:rFonts w:ascii="Arial" w:eastAsia="Arial" w:hAnsi="Arial" w:cs="Arial"/>
          <w:bCs/>
          <w:iCs/>
          <w:lang w:val="es-US"/>
        </w:rPr>
        <w:t>, geotécnica</w:t>
      </w:r>
      <w:r w:rsidR="00AC491B" w:rsidRPr="00AC491B">
        <w:rPr>
          <w:rFonts w:ascii="Arial" w:eastAsia="Arial" w:hAnsi="Arial" w:cs="Arial"/>
          <w:bCs/>
          <w:iCs/>
          <w:lang w:val="es-US"/>
        </w:rPr>
        <w:t xml:space="preserve"> u otros</w:t>
      </w:r>
      <w:r w:rsidR="00812AF6" w:rsidRPr="00812AF6">
        <w:rPr>
          <w:rFonts w:ascii="Arial" w:eastAsia="Arial" w:hAnsi="Arial" w:cs="Arial"/>
          <w:bCs/>
          <w:iCs/>
          <w:lang w:val="es-US"/>
        </w:rPr>
        <w:t>)</w:t>
      </w:r>
      <w:r w:rsidR="00AC491B" w:rsidRPr="00AC491B">
        <w:rPr>
          <w:rFonts w:ascii="Arial" w:eastAsia="Arial" w:hAnsi="Arial" w:cs="Arial"/>
          <w:bCs/>
          <w:iCs/>
          <w:lang w:val="es-US"/>
        </w:rPr>
        <w:t xml:space="preserve"> </w:t>
      </w:r>
      <w:r w:rsidR="00812AF6">
        <w:rPr>
          <w:rFonts w:ascii="Arial" w:eastAsia="Arial" w:hAnsi="Arial" w:cs="Arial"/>
          <w:bCs/>
          <w:iCs/>
          <w:lang w:val="es-US"/>
        </w:rPr>
        <w:t>para realizar los e</w:t>
      </w:r>
      <w:r w:rsidR="00AC491B" w:rsidRPr="00AC491B">
        <w:rPr>
          <w:rFonts w:ascii="Arial" w:eastAsia="Arial" w:hAnsi="Arial" w:cs="Arial"/>
          <w:bCs/>
          <w:iCs/>
          <w:lang w:val="es-US"/>
        </w:rPr>
        <w:t xml:space="preserve">studios </w:t>
      </w:r>
      <w:r w:rsidR="00812AF6">
        <w:rPr>
          <w:rFonts w:ascii="Arial" w:eastAsia="Arial" w:hAnsi="Arial" w:cs="Arial"/>
          <w:bCs/>
          <w:iCs/>
          <w:lang w:val="es-US"/>
        </w:rPr>
        <w:t>de los proyectos de construcción, ampliaciones y reformas</w:t>
      </w:r>
      <w:r w:rsidR="003765B4">
        <w:rPr>
          <w:rFonts w:ascii="Arial" w:eastAsia="Arial" w:hAnsi="Arial" w:cs="Arial"/>
          <w:bCs/>
          <w:iCs/>
          <w:lang w:val="es-US"/>
        </w:rPr>
        <w:t xml:space="preserve"> previstos en el programa.</w:t>
      </w:r>
      <w:r w:rsidR="00BC716C" w:rsidRPr="00BC716C">
        <w:rPr>
          <w:rFonts w:ascii="Arial" w:eastAsia="Arial" w:hAnsi="Arial" w:cs="Arial"/>
          <w:color w:val="000000"/>
        </w:rPr>
        <w:t xml:space="preserve"> </w:t>
      </w:r>
    </w:p>
    <w:p w14:paraId="4E7BC0CC" w14:textId="6B4BF2E1" w:rsidR="00D15A14" w:rsidRDefault="00D15A14" w:rsidP="007C1F1C">
      <w:pPr>
        <w:spacing w:before="120" w:after="120" w:line="240" w:lineRule="auto"/>
        <w:jc w:val="both"/>
        <w:rPr>
          <w:rFonts w:ascii="Arial" w:eastAsia="Arial" w:hAnsi="Arial" w:cs="Arial"/>
          <w:color w:val="000000"/>
        </w:rPr>
      </w:pPr>
      <w:r>
        <w:rPr>
          <w:rFonts w:ascii="Arial" w:eastAsia="Arial" w:hAnsi="Arial" w:cs="Arial"/>
          <w:color w:val="000000"/>
        </w:rPr>
        <w:t xml:space="preserve">Los TDR </w:t>
      </w:r>
      <w:r w:rsidR="00DD2CF9">
        <w:rPr>
          <w:rFonts w:ascii="Arial" w:eastAsia="Arial" w:hAnsi="Arial" w:cs="Arial"/>
          <w:color w:val="000000"/>
        </w:rPr>
        <w:t xml:space="preserve">y los </w:t>
      </w:r>
      <w:r w:rsidR="00510D22">
        <w:rPr>
          <w:rFonts w:ascii="Arial" w:eastAsia="Arial" w:hAnsi="Arial" w:cs="Arial"/>
          <w:color w:val="000000"/>
        </w:rPr>
        <w:t xml:space="preserve">documentos de licitación para </w:t>
      </w:r>
      <w:r>
        <w:rPr>
          <w:rFonts w:ascii="Arial" w:eastAsia="Arial" w:hAnsi="Arial" w:cs="Arial"/>
          <w:color w:val="000000"/>
        </w:rPr>
        <w:t>es</w:t>
      </w:r>
      <w:r w:rsidR="00510D22">
        <w:rPr>
          <w:rFonts w:ascii="Arial" w:eastAsia="Arial" w:hAnsi="Arial" w:cs="Arial"/>
          <w:color w:val="000000"/>
        </w:rPr>
        <w:t>t</w:t>
      </w:r>
      <w:r>
        <w:rPr>
          <w:rFonts w:ascii="Arial" w:eastAsia="Arial" w:hAnsi="Arial" w:cs="Arial"/>
          <w:color w:val="000000"/>
        </w:rPr>
        <w:t xml:space="preserve">as contrataciones serán realizadas por el </w:t>
      </w:r>
      <w:r w:rsidR="00DD2CF9">
        <w:rPr>
          <w:rFonts w:ascii="Arial" w:eastAsia="Arial" w:hAnsi="Arial" w:cs="Arial"/>
          <w:color w:val="000000"/>
        </w:rPr>
        <w:t>UGP y el SEDURBS</w:t>
      </w:r>
      <w:r w:rsidR="00510D22">
        <w:rPr>
          <w:rFonts w:ascii="Arial" w:eastAsia="Arial" w:hAnsi="Arial" w:cs="Arial"/>
          <w:color w:val="000000"/>
        </w:rPr>
        <w:t>.</w:t>
      </w:r>
    </w:p>
    <w:p w14:paraId="00000117" w14:textId="77777777" w:rsidR="00EF692B" w:rsidRDefault="004B368F">
      <w:pPr>
        <w:spacing w:before="120" w:after="120" w:line="240" w:lineRule="auto"/>
        <w:jc w:val="both"/>
        <w:rPr>
          <w:rFonts w:ascii="Arial" w:eastAsia="Arial" w:hAnsi="Arial" w:cs="Arial"/>
          <w:b/>
        </w:rPr>
      </w:pPr>
      <w:r>
        <w:rPr>
          <w:rFonts w:ascii="Arial" w:eastAsia="Arial" w:hAnsi="Arial" w:cs="Arial"/>
          <w:b/>
        </w:rPr>
        <w:t>CONSTRUCCIÓN y EQUIPAMIENTO:</w:t>
      </w:r>
    </w:p>
    <w:p w14:paraId="00000118" w14:textId="31FC8517" w:rsidR="00EF692B" w:rsidRDefault="004B368F">
      <w:pPr>
        <w:spacing w:before="120" w:after="120" w:line="240" w:lineRule="auto"/>
        <w:jc w:val="both"/>
        <w:rPr>
          <w:rFonts w:ascii="Arial" w:eastAsia="Arial" w:hAnsi="Arial" w:cs="Arial"/>
        </w:rPr>
      </w:pPr>
      <w:r>
        <w:rPr>
          <w:rFonts w:ascii="Arial" w:eastAsia="Arial" w:hAnsi="Arial" w:cs="Arial"/>
        </w:rPr>
        <w:t xml:space="preserve">La construcción de las obras y el </w:t>
      </w:r>
      <w:r w:rsidR="00A06ED6">
        <w:rPr>
          <w:rFonts w:ascii="Arial" w:eastAsia="Arial" w:hAnsi="Arial" w:cs="Arial"/>
        </w:rPr>
        <w:t>equipamiento</w:t>
      </w:r>
      <w:r>
        <w:rPr>
          <w:rFonts w:ascii="Arial" w:eastAsia="Arial" w:hAnsi="Arial" w:cs="Arial"/>
        </w:rPr>
        <w:t xml:space="preserve"> será </w:t>
      </w:r>
      <w:r w:rsidR="00B92606">
        <w:rPr>
          <w:rFonts w:ascii="Arial" w:eastAsia="Arial" w:hAnsi="Arial" w:cs="Arial"/>
        </w:rPr>
        <w:t>realizada</w:t>
      </w:r>
      <w:r>
        <w:rPr>
          <w:rFonts w:ascii="Arial" w:eastAsia="Arial" w:hAnsi="Arial" w:cs="Arial"/>
        </w:rPr>
        <w:t xml:space="preserve"> mediante procesos de adquisiciones </w:t>
      </w:r>
      <w:r w:rsidR="00460385">
        <w:rPr>
          <w:rFonts w:ascii="Arial" w:eastAsia="Arial" w:hAnsi="Arial" w:cs="Arial"/>
        </w:rPr>
        <w:t>separados</w:t>
      </w:r>
      <w:r>
        <w:rPr>
          <w:rFonts w:ascii="Arial" w:eastAsia="Arial" w:hAnsi="Arial" w:cs="Arial"/>
        </w:rPr>
        <w:t xml:space="preserve"> y de manera coordinada. </w:t>
      </w:r>
    </w:p>
    <w:p w14:paraId="00000119" w14:textId="01FE2825" w:rsidR="00EF692B" w:rsidRDefault="004B368F">
      <w:pPr>
        <w:spacing w:before="120" w:after="120" w:line="240" w:lineRule="auto"/>
        <w:jc w:val="both"/>
        <w:rPr>
          <w:rFonts w:ascii="Arial" w:eastAsia="Arial" w:hAnsi="Arial" w:cs="Arial"/>
        </w:rPr>
      </w:pPr>
      <w:r>
        <w:rPr>
          <w:rFonts w:ascii="Arial" w:eastAsia="Arial" w:hAnsi="Arial" w:cs="Arial"/>
        </w:rPr>
        <w:lastRenderedPageBreak/>
        <w:t xml:space="preserve">Se realizarán procesos competitivos de acuerdo con las políticas de adquisiciones del BID, para esto </w:t>
      </w:r>
      <w:r w:rsidR="00B92606">
        <w:rPr>
          <w:rFonts w:ascii="Arial" w:eastAsia="Arial" w:hAnsi="Arial" w:cs="Arial"/>
        </w:rPr>
        <w:t xml:space="preserve">la SEDURBS </w:t>
      </w:r>
      <w:r>
        <w:rPr>
          <w:rFonts w:ascii="Arial" w:eastAsia="Arial" w:hAnsi="Arial" w:cs="Arial"/>
        </w:rPr>
        <w:t>elaborará los documentos de licitación</w:t>
      </w:r>
      <w:r w:rsidR="00736160">
        <w:rPr>
          <w:rFonts w:ascii="Arial" w:eastAsia="Arial" w:hAnsi="Arial" w:cs="Arial"/>
        </w:rPr>
        <w:t xml:space="preserve"> y</w:t>
      </w:r>
      <w:r w:rsidR="00B92606">
        <w:rPr>
          <w:rFonts w:ascii="Arial" w:eastAsia="Arial" w:hAnsi="Arial" w:cs="Arial"/>
        </w:rPr>
        <w:t xml:space="preserve"> </w:t>
      </w:r>
      <w:r>
        <w:rPr>
          <w:rFonts w:ascii="Arial" w:eastAsia="Arial" w:hAnsi="Arial" w:cs="Arial"/>
        </w:rPr>
        <w:t xml:space="preserve">especificaciones técnicas. </w:t>
      </w:r>
    </w:p>
    <w:p w14:paraId="0000011C" w14:textId="77777777" w:rsidR="00EF692B" w:rsidRDefault="004B368F">
      <w:pPr>
        <w:spacing w:before="120" w:after="120" w:line="240" w:lineRule="auto"/>
        <w:jc w:val="both"/>
        <w:rPr>
          <w:rFonts w:ascii="Arial" w:eastAsia="Arial" w:hAnsi="Arial" w:cs="Arial"/>
          <w:b/>
        </w:rPr>
      </w:pPr>
      <w:r>
        <w:rPr>
          <w:rFonts w:ascii="Arial" w:eastAsia="Arial" w:hAnsi="Arial" w:cs="Arial"/>
          <w:b/>
        </w:rPr>
        <w:t>SUPERVISIÓN:</w:t>
      </w:r>
    </w:p>
    <w:p w14:paraId="0000011E" w14:textId="04EB2C55" w:rsidR="00EF692B" w:rsidRDefault="004B368F">
      <w:pPr>
        <w:spacing w:before="120" w:after="120" w:line="240" w:lineRule="auto"/>
        <w:jc w:val="both"/>
        <w:rPr>
          <w:rFonts w:ascii="Arial" w:eastAsia="Arial" w:hAnsi="Arial" w:cs="Arial"/>
        </w:rPr>
      </w:pPr>
      <w:r>
        <w:rPr>
          <w:rFonts w:ascii="Arial" w:eastAsia="Arial" w:hAnsi="Arial" w:cs="Arial"/>
        </w:rPr>
        <w:t xml:space="preserve">La supervisión de todas las obras será realizada por el equipo de profesionales de la </w:t>
      </w:r>
      <w:r w:rsidR="001A249F">
        <w:rPr>
          <w:rFonts w:ascii="Arial" w:eastAsia="Arial" w:hAnsi="Arial" w:cs="Arial"/>
        </w:rPr>
        <w:t>UGP con el apoyo coordinado de la SEDURBS</w:t>
      </w:r>
      <w:r w:rsidR="00710FA0">
        <w:rPr>
          <w:rFonts w:ascii="Arial" w:eastAsia="Arial" w:hAnsi="Arial" w:cs="Arial"/>
        </w:rPr>
        <w:t xml:space="preserve">, que se </w:t>
      </w:r>
      <w:r>
        <w:rPr>
          <w:rFonts w:ascii="Arial" w:eastAsia="Arial" w:hAnsi="Arial" w:cs="Arial"/>
        </w:rPr>
        <w:t>encargará</w:t>
      </w:r>
      <w:r w:rsidR="00710FA0">
        <w:rPr>
          <w:rFonts w:ascii="Arial" w:eastAsia="Arial" w:hAnsi="Arial" w:cs="Arial"/>
        </w:rPr>
        <w:t>n</w:t>
      </w:r>
      <w:r>
        <w:rPr>
          <w:rFonts w:ascii="Arial" w:eastAsia="Arial" w:hAnsi="Arial" w:cs="Arial"/>
        </w:rPr>
        <w:t xml:space="preserve"> de la supervisión hasta la recepción de las obras ejecutadas, cuyos alcances no sólo incluirán la supervisión de obras; sino que también, el seguimiento y cumplimiento de las salvaguardas ambientales y sociales, incluyendo la debida implementación de los Planes de Gestión Ambiental y Social (PGAS).</w:t>
      </w:r>
    </w:p>
    <w:p w14:paraId="593AF7D4" w14:textId="77777777" w:rsidR="00483B40" w:rsidRPr="00731B4A" w:rsidRDefault="00483B40" w:rsidP="00483B40">
      <w:pPr>
        <w:spacing w:after="0" w:line="240" w:lineRule="auto"/>
        <w:jc w:val="both"/>
        <w:rPr>
          <w:rFonts w:ascii="Arial" w:hAnsi="Arial" w:cs="Arial"/>
          <w:b/>
          <w:bCs/>
          <w:lang w:val="es-419"/>
        </w:rPr>
      </w:pPr>
      <w:r w:rsidRPr="00731B4A">
        <w:rPr>
          <w:rFonts w:ascii="Arial" w:hAnsi="Arial" w:cs="Arial"/>
          <w:lang w:val="es-419"/>
        </w:rPr>
        <w:t>El Banco realizará el monitoreo del avance de las obras y durante la ejecución se planteará la posibilidad de utilizar CAPTUDATA.</w:t>
      </w:r>
    </w:p>
    <w:p w14:paraId="00000123" w14:textId="77777777" w:rsidR="00EF692B" w:rsidRDefault="004B368F">
      <w:pPr>
        <w:pStyle w:val="Heading1"/>
        <w:numPr>
          <w:ilvl w:val="0"/>
          <w:numId w:val="7"/>
        </w:numPr>
        <w:spacing w:before="120" w:after="120"/>
        <w:ind w:left="270"/>
        <w:rPr>
          <w:rFonts w:ascii="Arial" w:eastAsia="Arial" w:hAnsi="Arial" w:cs="Arial"/>
          <w:sz w:val="22"/>
          <w:szCs w:val="22"/>
        </w:rPr>
      </w:pPr>
      <w:bookmarkStart w:id="72" w:name="_Toc103848330"/>
      <w:r>
        <w:rPr>
          <w:rFonts w:ascii="Arial" w:eastAsia="Arial" w:hAnsi="Arial" w:cs="Arial"/>
          <w:sz w:val="22"/>
          <w:szCs w:val="22"/>
        </w:rPr>
        <w:t>Análisis de costos.</w:t>
      </w:r>
      <w:bookmarkEnd w:id="72"/>
    </w:p>
    <w:p w14:paraId="00000125" w14:textId="5153D084" w:rsidR="00EF692B" w:rsidRDefault="004B368F">
      <w:pPr>
        <w:spacing w:before="120" w:after="120" w:line="240" w:lineRule="auto"/>
        <w:jc w:val="both"/>
        <w:rPr>
          <w:rFonts w:ascii="Arial" w:eastAsia="Arial" w:hAnsi="Arial" w:cs="Arial"/>
        </w:rPr>
      </w:pPr>
      <w:r>
        <w:rPr>
          <w:rFonts w:ascii="Arial" w:eastAsia="Arial" w:hAnsi="Arial" w:cs="Arial"/>
        </w:rPr>
        <w:t>El costo total de los proyectos de infraestructura</w:t>
      </w:r>
      <w:r w:rsidR="00280A00">
        <w:rPr>
          <w:rStyle w:val="FootnoteReference"/>
          <w:rFonts w:ascii="Arial" w:eastAsia="Arial" w:hAnsi="Arial" w:cs="Arial"/>
        </w:rPr>
        <w:footnoteReference w:id="5"/>
      </w:r>
      <w:r>
        <w:rPr>
          <w:rFonts w:ascii="Arial" w:eastAsia="Arial" w:hAnsi="Arial" w:cs="Arial"/>
        </w:rPr>
        <w:t xml:space="preserve"> a incorporar en cada componente se resume en </w:t>
      </w:r>
      <w:r w:rsidR="008B4383">
        <w:rPr>
          <w:rFonts w:ascii="Arial" w:eastAsia="Arial" w:hAnsi="Arial" w:cs="Arial"/>
        </w:rPr>
        <w:t>e</w:t>
      </w:r>
      <w:r>
        <w:rPr>
          <w:rFonts w:ascii="Arial" w:eastAsia="Arial" w:hAnsi="Arial" w:cs="Arial"/>
        </w:rPr>
        <w:t>l siguiente cuadro:</w:t>
      </w:r>
    </w:p>
    <w:tbl>
      <w:tblPr>
        <w:tblW w:w="9205" w:type="dxa"/>
        <w:jc w:val="center"/>
        <w:tblCellMar>
          <w:left w:w="70" w:type="dxa"/>
          <w:right w:w="70" w:type="dxa"/>
        </w:tblCellMar>
        <w:tblLook w:val="04A0" w:firstRow="1" w:lastRow="0" w:firstColumn="1" w:lastColumn="0" w:noHBand="0" w:noVBand="1"/>
      </w:tblPr>
      <w:tblGrid>
        <w:gridCol w:w="3235"/>
        <w:gridCol w:w="1890"/>
        <w:gridCol w:w="1220"/>
        <w:gridCol w:w="1520"/>
        <w:gridCol w:w="1340"/>
      </w:tblGrid>
      <w:tr w:rsidR="0043704A" w:rsidRPr="0043704A" w14:paraId="09667A2E" w14:textId="77777777" w:rsidTr="00B15F1D">
        <w:trPr>
          <w:trHeight w:val="564"/>
          <w:jc w:val="center"/>
        </w:trPr>
        <w:tc>
          <w:tcPr>
            <w:tcW w:w="3235" w:type="dxa"/>
            <w:tcBorders>
              <w:top w:val="single" w:sz="4" w:space="0" w:color="auto"/>
              <w:left w:val="single" w:sz="4" w:space="0" w:color="auto"/>
              <w:bottom w:val="single" w:sz="4" w:space="0" w:color="auto"/>
              <w:right w:val="single" w:sz="4" w:space="0" w:color="auto"/>
            </w:tcBorders>
            <w:shd w:val="clear" w:color="000000" w:fill="B8CCE4"/>
            <w:vAlign w:val="center"/>
            <w:hideMark/>
          </w:tcPr>
          <w:p w14:paraId="792AD22D" w14:textId="77777777" w:rsidR="0043704A" w:rsidRPr="0043704A" w:rsidRDefault="0043704A" w:rsidP="0043704A">
            <w:pPr>
              <w:spacing w:after="0" w:line="240" w:lineRule="auto"/>
              <w:jc w:val="center"/>
              <w:rPr>
                <w:rFonts w:ascii="Arial" w:eastAsia="Times New Roman" w:hAnsi="Arial" w:cs="Arial"/>
                <w:b/>
                <w:bCs/>
                <w:color w:val="000000"/>
                <w:sz w:val="20"/>
                <w:szCs w:val="20"/>
                <w:lang w:val="es-US" w:eastAsia="es-US"/>
              </w:rPr>
            </w:pPr>
            <w:r w:rsidRPr="0043704A">
              <w:rPr>
                <w:rFonts w:ascii="Arial" w:eastAsia="Arial" w:hAnsi="Arial" w:cs="Arial"/>
                <w:b/>
                <w:bCs/>
                <w:color w:val="000000"/>
                <w:sz w:val="20"/>
                <w:szCs w:val="20"/>
                <w:lang w:eastAsia="es-US"/>
              </w:rPr>
              <w:t>Componente</w:t>
            </w:r>
          </w:p>
        </w:tc>
        <w:tc>
          <w:tcPr>
            <w:tcW w:w="1890" w:type="dxa"/>
            <w:tcBorders>
              <w:top w:val="single" w:sz="4" w:space="0" w:color="auto"/>
              <w:left w:val="nil"/>
              <w:bottom w:val="single" w:sz="4" w:space="0" w:color="auto"/>
              <w:right w:val="single" w:sz="4" w:space="0" w:color="auto"/>
            </w:tcBorders>
            <w:shd w:val="clear" w:color="000000" w:fill="B8CCE4"/>
            <w:vAlign w:val="center"/>
            <w:hideMark/>
          </w:tcPr>
          <w:p w14:paraId="7ACDFAD6" w14:textId="77777777" w:rsidR="0043704A" w:rsidRPr="0043704A" w:rsidRDefault="0043704A" w:rsidP="0043704A">
            <w:pPr>
              <w:spacing w:after="0" w:line="240" w:lineRule="auto"/>
              <w:jc w:val="center"/>
              <w:rPr>
                <w:rFonts w:ascii="Arial" w:eastAsia="Times New Roman" w:hAnsi="Arial" w:cs="Arial"/>
                <w:b/>
                <w:bCs/>
                <w:color w:val="000000"/>
                <w:sz w:val="20"/>
                <w:szCs w:val="20"/>
                <w:lang w:val="es-US" w:eastAsia="es-US"/>
              </w:rPr>
            </w:pPr>
            <w:r w:rsidRPr="0043704A">
              <w:rPr>
                <w:rFonts w:ascii="Arial" w:eastAsia="Arial" w:hAnsi="Arial" w:cs="Arial"/>
                <w:b/>
                <w:bCs/>
                <w:color w:val="000000"/>
                <w:sz w:val="20"/>
                <w:szCs w:val="20"/>
                <w:lang w:eastAsia="es-US"/>
              </w:rPr>
              <w:t>Proyecto</w:t>
            </w:r>
          </w:p>
        </w:tc>
        <w:tc>
          <w:tcPr>
            <w:tcW w:w="1220" w:type="dxa"/>
            <w:tcBorders>
              <w:top w:val="single" w:sz="4" w:space="0" w:color="auto"/>
              <w:left w:val="nil"/>
              <w:bottom w:val="single" w:sz="4" w:space="0" w:color="auto"/>
              <w:right w:val="single" w:sz="4" w:space="0" w:color="auto"/>
            </w:tcBorders>
            <w:shd w:val="clear" w:color="000000" w:fill="B8CCE4"/>
            <w:vAlign w:val="center"/>
            <w:hideMark/>
          </w:tcPr>
          <w:p w14:paraId="4B1CD290" w14:textId="77777777" w:rsidR="0043704A" w:rsidRPr="0043704A" w:rsidRDefault="0043704A" w:rsidP="0043704A">
            <w:pPr>
              <w:spacing w:after="0" w:line="240" w:lineRule="auto"/>
              <w:jc w:val="center"/>
              <w:rPr>
                <w:rFonts w:ascii="Arial" w:eastAsia="Times New Roman" w:hAnsi="Arial" w:cs="Arial"/>
                <w:b/>
                <w:bCs/>
                <w:color w:val="000000"/>
                <w:sz w:val="20"/>
                <w:szCs w:val="20"/>
                <w:lang w:val="es-US" w:eastAsia="es-US"/>
              </w:rPr>
            </w:pPr>
            <w:r w:rsidRPr="0043704A">
              <w:rPr>
                <w:rFonts w:ascii="Arial" w:eastAsia="Times New Roman" w:hAnsi="Arial" w:cs="Arial"/>
                <w:b/>
                <w:bCs/>
                <w:color w:val="000000"/>
                <w:sz w:val="20"/>
                <w:szCs w:val="20"/>
                <w:lang w:val="es-US" w:eastAsia="es-US"/>
              </w:rPr>
              <w:t>Costo Diseño</w:t>
            </w:r>
          </w:p>
        </w:tc>
        <w:tc>
          <w:tcPr>
            <w:tcW w:w="1520" w:type="dxa"/>
            <w:tcBorders>
              <w:top w:val="single" w:sz="4" w:space="0" w:color="auto"/>
              <w:left w:val="nil"/>
              <w:bottom w:val="single" w:sz="4" w:space="0" w:color="auto"/>
              <w:right w:val="single" w:sz="4" w:space="0" w:color="auto"/>
            </w:tcBorders>
            <w:shd w:val="clear" w:color="000000" w:fill="B8CCE4"/>
            <w:vAlign w:val="center"/>
            <w:hideMark/>
          </w:tcPr>
          <w:p w14:paraId="2BC6AAAA" w14:textId="77777777" w:rsidR="0043704A" w:rsidRPr="0043704A" w:rsidRDefault="0043704A" w:rsidP="0043704A">
            <w:pPr>
              <w:spacing w:after="0" w:line="240" w:lineRule="auto"/>
              <w:jc w:val="center"/>
              <w:rPr>
                <w:rFonts w:ascii="Arial" w:eastAsia="Times New Roman" w:hAnsi="Arial" w:cs="Arial"/>
                <w:b/>
                <w:bCs/>
                <w:color w:val="000000"/>
                <w:sz w:val="20"/>
                <w:szCs w:val="20"/>
                <w:lang w:val="es-US" w:eastAsia="es-US"/>
              </w:rPr>
            </w:pPr>
            <w:r w:rsidRPr="0043704A">
              <w:rPr>
                <w:rFonts w:ascii="Arial" w:eastAsia="Times New Roman" w:hAnsi="Arial" w:cs="Arial"/>
                <w:b/>
                <w:bCs/>
                <w:color w:val="000000"/>
                <w:sz w:val="20"/>
                <w:szCs w:val="20"/>
                <w:lang w:val="es-US" w:eastAsia="es-US"/>
              </w:rPr>
              <w:t>Costo Construcción</w:t>
            </w:r>
          </w:p>
        </w:tc>
        <w:tc>
          <w:tcPr>
            <w:tcW w:w="1340" w:type="dxa"/>
            <w:tcBorders>
              <w:top w:val="single" w:sz="4" w:space="0" w:color="auto"/>
              <w:left w:val="nil"/>
              <w:bottom w:val="single" w:sz="4" w:space="0" w:color="auto"/>
              <w:right w:val="single" w:sz="4" w:space="0" w:color="auto"/>
            </w:tcBorders>
            <w:shd w:val="clear" w:color="000000" w:fill="B8CCE4"/>
            <w:vAlign w:val="center"/>
            <w:hideMark/>
          </w:tcPr>
          <w:p w14:paraId="7F8E191D" w14:textId="77777777" w:rsidR="0043704A" w:rsidRPr="0043704A" w:rsidRDefault="0043704A" w:rsidP="0043704A">
            <w:pPr>
              <w:spacing w:after="0" w:line="240" w:lineRule="auto"/>
              <w:jc w:val="center"/>
              <w:rPr>
                <w:rFonts w:ascii="Arial" w:eastAsia="Times New Roman" w:hAnsi="Arial" w:cs="Arial"/>
                <w:b/>
                <w:bCs/>
                <w:color w:val="000000"/>
                <w:sz w:val="20"/>
                <w:szCs w:val="20"/>
                <w:lang w:val="es-US" w:eastAsia="es-US"/>
              </w:rPr>
            </w:pPr>
            <w:r w:rsidRPr="0043704A">
              <w:rPr>
                <w:rFonts w:ascii="Arial" w:eastAsia="Times New Roman" w:hAnsi="Arial" w:cs="Arial"/>
                <w:b/>
                <w:bCs/>
                <w:color w:val="000000"/>
                <w:sz w:val="20"/>
                <w:szCs w:val="20"/>
                <w:lang w:val="es-US" w:eastAsia="es-US"/>
              </w:rPr>
              <w:t>Costo Total (USD)</w:t>
            </w:r>
          </w:p>
        </w:tc>
      </w:tr>
      <w:tr w:rsidR="0043704A" w:rsidRPr="0043704A" w14:paraId="070EEBFE" w14:textId="77777777" w:rsidTr="007E0E10">
        <w:trPr>
          <w:trHeight w:val="288"/>
          <w:jc w:val="center"/>
        </w:trPr>
        <w:tc>
          <w:tcPr>
            <w:tcW w:w="3235"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3B69E7F0"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Arial" w:hAnsi="Arial" w:cs="Arial"/>
                <w:color w:val="000000"/>
                <w:sz w:val="20"/>
                <w:szCs w:val="20"/>
                <w:lang w:val="es-US" w:eastAsia="es-US"/>
              </w:rPr>
              <w:t>1. Apoyo a la ampliación del acceso, de la calidad y la integración de los servicios</w:t>
            </w:r>
          </w:p>
        </w:tc>
        <w:tc>
          <w:tcPr>
            <w:tcW w:w="1890" w:type="dxa"/>
            <w:tcBorders>
              <w:top w:val="nil"/>
              <w:left w:val="nil"/>
              <w:bottom w:val="single" w:sz="4" w:space="0" w:color="auto"/>
              <w:right w:val="single" w:sz="4" w:space="0" w:color="auto"/>
            </w:tcBorders>
            <w:shd w:val="clear" w:color="auto" w:fill="FFFFFF" w:themeFill="background1"/>
            <w:vAlign w:val="center"/>
            <w:hideMark/>
          </w:tcPr>
          <w:p w14:paraId="68F3C8FD"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eastAsia="es-US"/>
              </w:rPr>
              <w:t>Maternidad MNSL</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6B7273D7"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726,400 </w:t>
            </w:r>
          </w:p>
        </w:tc>
        <w:tc>
          <w:tcPr>
            <w:tcW w:w="1520" w:type="dxa"/>
            <w:tcBorders>
              <w:top w:val="nil"/>
              <w:left w:val="nil"/>
              <w:bottom w:val="single" w:sz="4" w:space="0" w:color="auto"/>
              <w:right w:val="single" w:sz="4" w:space="0" w:color="auto"/>
            </w:tcBorders>
            <w:shd w:val="clear" w:color="auto" w:fill="FFFFFF" w:themeFill="background1"/>
            <w:noWrap/>
            <w:vAlign w:val="center"/>
            <w:hideMark/>
          </w:tcPr>
          <w:p w14:paraId="20D2E875"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6,537,600 </w:t>
            </w:r>
          </w:p>
        </w:tc>
        <w:tc>
          <w:tcPr>
            <w:tcW w:w="1340" w:type="dxa"/>
            <w:tcBorders>
              <w:top w:val="nil"/>
              <w:left w:val="nil"/>
              <w:bottom w:val="single" w:sz="4" w:space="0" w:color="auto"/>
              <w:right w:val="single" w:sz="4" w:space="0" w:color="auto"/>
            </w:tcBorders>
            <w:shd w:val="clear" w:color="auto" w:fill="FFFFFF" w:themeFill="background1"/>
            <w:noWrap/>
            <w:vAlign w:val="center"/>
            <w:hideMark/>
          </w:tcPr>
          <w:p w14:paraId="562C92F7"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7,264,000 </w:t>
            </w:r>
          </w:p>
        </w:tc>
      </w:tr>
      <w:tr w:rsidR="0043704A" w:rsidRPr="0043704A" w14:paraId="6B56F881" w14:textId="77777777" w:rsidTr="007E0E10">
        <w:trPr>
          <w:trHeight w:val="288"/>
          <w:jc w:val="center"/>
        </w:trPr>
        <w:tc>
          <w:tcPr>
            <w:tcW w:w="3235"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2803614"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p>
        </w:tc>
        <w:tc>
          <w:tcPr>
            <w:tcW w:w="1890" w:type="dxa"/>
            <w:tcBorders>
              <w:top w:val="nil"/>
              <w:left w:val="nil"/>
              <w:bottom w:val="single" w:sz="4" w:space="0" w:color="auto"/>
              <w:right w:val="single" w:sz="4" w:space="0" w:color="auto"/>
            </w:tcBorders>
            <w:shd w:val="clear" w:color="auto" w:fill="FFFFFF" w:themeFill="background1"/>
            <w:vAlign w:val="center"/>
            <w:hideMark/>
          </w:tcPr>
          <w:p w14:paraId="6BA7900E"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eastAsia="es-US"/>
              </w:rPr>
              <w:t>Hospital Infantil</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64E4D6B"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38,050 </w:t>
            </w:r>
          </w:p>
        </w:tc>
        <w:tc>
          <w:tcPr>
            <w:tcW w:w="1520" w:type="dxa"/>
            <w:tcBorders>
              <w:top w:val="nil"/>
              <w:left w:val="nil"/>
              <w:bottom w:val="single" w:sz="4" w:space="0" w:color="auto"/>
              <w:right w:val="single" w:sz="4" w:space="0" w:color="auto"/>
            </w:tcBorders>
            <w:shd w:val="clear" w:color="auto" w:fill="FFFFFF" w:themeFill="background1"/>
            <w:noWrap/>
            <w:vAlign w:val="center"/>
            <w:hideMark/>
          </w:tcPr>
          <w:p w14:paraId="54FCBDBD"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722,950 </w:t>
            </w:r>
          </w:p>
        </w:tc>
        <w:tc>
          <w:tcPr>
            <w:tcW w:w="1340" w:type="dxa"/>
            <w:tcBorders>
              <w:top w:val="nil"/>
              <w:left w:val="nil"/>
              <w:bottom w:val="single" w:sz="4" w:space="0" w:color="auto"/>
              <w:right w:val="single" w:sz="4" w:space="0" w:color="auto"/>
            </w:tcBorders>
            <w:shd w:val="clear" w:color="auto" w:fill="FFFFFF" w:themeFill="background1"/>
            <w:noWrap/>
            <w:vAlign w:val="center"/>
            <w:hideMark/>
          </w:tcPr>
          <w:p w14:paraId="7F07DA84"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761,000 </w:t>
            </w:r>
          </w:p>
        </w:tc>
      </w:tr>
      <w:tr w:rsidR="0043704A" w:rsidRPr="0043704A" w14:paraId="23098977" w14:textId="77777777" w:rsidTr="007E0E10">
        <w:trPr>
          <w:trHeight w:val="288"/>
          <w:jc w:val="center"/>
        </w:trPr>
        <w:tc>
          <w:tcPr>
            <w:tcW w:w="3235"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02886521"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p>
        </w:tc>
        <w:tc>
          <w:tcPr>
            <w:tcW w:w="1890" w:type="dxa"/>
            <w:tcBorders>
              <w:top w:val="nil"/>
              <w:left w:val="nil"/>
              <w:bottom w:val="single" w:sz="4" w:space="0" w:color="auto"/>
              <w:right w:val="single" w:sz="4" w:space="0" w:color="auto"/>
            </w:tcBorders>
            <w:shd w:val="clear" w:color="auto" w:fill="FFFFFF" w:themeFill="background1"/>
            <w:vAlign w:val="center"/>
            <w:hideMark/>
          </w:tcPr>
          <w:p w14:paraId="459C44A2"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eastAsia="es-US"/>
              </w:rPr>
              <w:t>Laboratorio Central</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1701C3B0"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62,350 </w:t>
            </w:r>
          </w:p>
        </w:tc>
        <w:tc>
          <w:tcPr>
            <w:tcW w:w="1520" w:type="dxa"/>
            <w:tcBorders>
              <w:top w:val="nil"/>
              <w:left w:val="nil"/>
              <w:bottom w:val="single" w:sz="4" w:space="0" w:color="auto"/>
              <w:right w:val="single" w:sz="4" w:space="0" w:color="auto"/>
            </w:tcBorders>
            <w:shd w:val="clear" w:color="auto" w:fill="FFFFFF" w:themeFill="background1"/>
            <w:noWrap/>
            <w:vAlign w:val="center"/>
            <w:hideMark/>
          </w:tcPr>
          <w:p w14:paraId="39BCF055"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1,184,650 </w:t>
            </w:r>
          </w:p>
        </w:tc>
        <w:tc>
          <w:tcPr>
            <w:tcW w:w="1340" w:type="dxa"/>
            <w:tcBorders>
              <w:top w:val="nil"/>
              <w:left w:val="nil"/>
              <w:bottom w:val="single" w:sz="4" w:space="0" w:color="auto"/>
              <w:right w:val="single" w:sz="4" w:space="0" w:color="auto"/>
            </w:tcBorders>
            <w:shd w:val="clear" w:color="auto" w:fill="FFFFFF" w:themeFill="background1"/>
            <w:noWrap/>
            <w:vAlign w:val="center"/>
            <w:hideMark/>
          </w:tcPr>
          <w:p w14:paraId="205CCBF7"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1,247,000 </w:t>
            </w:r>
          </w:p>
        </w:tc>
      </w:tr>
      <w:tr w:rsidR="0043704A" w:rsidRPr="0043704A" w14:paraId="7D288B1D" w14:textId="77777777" w:rsidTr="007E0E10">
        <w:trPr>
          <w:trHeight w:val="288"/>
          <w:jc w:val="center"/>
        </w:trPr>
        <w:tc>
          <w:tcPr>
            <w:tcW w:w="3235"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FEB5FB0"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p>
        </w:tc>
        <w:tc>
          <w:tcPr>
            <w:tcW w:w="1890" w:type="dxa"/>
            <w:tcBorders>
              <w:top w:val="nil"/>
              <w:left w:val="nil"/>
              <w:bottom w:val="single" w:sz="4" w:space="0" w:color="auto"/>
              <w:right w:val="single" w:sz="4" w:space="0" w:color="auto"/>
            </w:tcBorders>
            <w:shd w:val="clear" w:color="auto" w:fill="FFFFFF" w:themeFill="background1"/>
            <w:vAlign w:val="center"/>
            <w:hideMark/>
          </w:tcPr>
          <w:p w14:paraId="43C2CB63"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eastAsia="es-US"/>
              </w:rPr>
              <w:t>CADI</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230176C0"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10,350 </w:t>
            </w:r>
          </w:p>
        </w:tc>
        <w:tc>
          <w:tcPr>
            <w:tcW w:w="1520" w:type="dxa"/>
            <w:tcBorders>
              <w:top w:val="nil"/>
              <w:left w:val="nil"/>
              <w:bottom w:val="single" w:sz="4" w:space="0" w:color="auto"/>
              <w:right w:val="single" w:sz="4" w:space="0" w:color="auto"/>
            </w:tcBorders>
            <w:shd w:val="clear" w:color="auto" w:fill="FFFFFF" w:themeFill="background1"/>
            <w:noWrap/>
            <w:vAlign w:val="center"/>
            <w:hideMark/>
          </w:tcPr>
          <w:p w14:paraId="0A3558CE"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196,650 </w:t>
            </w:r>
          </w:p>
        </w:tc>
        <w:tc>
          <w:tcPr>
            <w:tcW w:w="1340" w:type="dxa"/>
            <w:tcBorders>
              <w:top w:val="nil"/>
              <w:left w:val="nil"/>
              <w:bottom w:val="single" w:sz="4" w:space="0" w:color="auto"/>
              <w:right w:val="single" w:sz="4" w:space="0" w:color="auto"/>
            </w:tcBorders>
            <w:shd w:val="clear" w:color="auto" w:fill="FFFFFF" w:themeFill="background1"/>
            <w:noWrap/>
            <w:vAlign w:val="center"/>
            <w:hideMark/>
          </w:tcPr>
          <w:p w14:paraId="3B9C7B07"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207,000 </w:t>
            </w:r>
          </w:p>
        </w:tc>
      </w:tr>
      <w:tr w:rsidR="0043704A" w:rsidRPr="0043704A" w14:paraId="3A9C20E5" w14:textId="77777777" w:rsidTr="007E0E10">
        <w:trPr>
          <w:trHeight w:val="840"/>
          <w:jc w:val="center"/>
        </w:trPr>
        <w:tc>
          <w:tcPr>
            <w:tcW w:w="3235" w:type="dxa"/>
            <w:tcBorders>
              <w:top w:val="nil"/>
              <w:left w:val="single" w:sz="4" w:space="0" w:color="auto"/>
              <w:bottom w:val="single" w:sz="4" w:space="0" w:color="auto"/>
              <w:right w:val="single" w:sz="4" w:space="0" w:color="auto"/>
            </w:tcBorders>
            <w:shd w:val="clear" w:color="auto" w:fill="FFFFFF" w:themeFill="background1"/>
            <w:vAlign w:val="center"/>
            <w:hideMark/>
          </w:tcPr>
          <w:p w14:paraId="176DD3FE"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Arial" w:hAnsi="Arial" w:cs="Arial"/>
                <w:color w:val="000000"/>
                <w:sz w:val="20"/>
                <w:szCs w:val="20"/>
                <w:lang w:val="es-US" w:eastAsia="es-US"/>
              </w:rPr>
              <w:t>2. Fortalecimiento de la gestión y mejora de la eficiencia del sistema sanitario</w:t>
            </w:r>
          </w:p>
        </w:tc>
        <w:tc>
          <w:tcPr>
            <w:tcW w:w="1890" w:type="dxa"/>
            <w:tcBorders>
              <w:top w:val="nil"/>
              <w:left w:val="nil"/>
              <w:bottom w:val="single" w:sz="4" w:space="0" w:color="auto"/>
              <w:right w:val="single" w:sz="4" w:space="0" w:color="auto"/>
            </w:tcBorders>
            <w:shd w:val="clear" w:color="auto" w:fill="FFFFFF" w:themeFill="background1"/>
            <w:vAlign w:val="center"/>
            <w:hideMark/>
          </w:tcPr>
          <w:p w14:paraId="6B6A85DF"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eastAsia="es-US"/>
              </w:rPr>
              <w:t>Escuela de Salud Pública</w:t>
            </w:r>
          </w:p>
        </w:tc>
        <w:tc>
          <w:tcPr>
            <w:tcW w:w="1220" w:type="dxa"/>
            <w:tcBorders>
              <w:top w:val="nil"/>
              <w:left w:val="nil"/>
              <w:bottom w:val="single" w:sz="4" w:space="0" w:color="auto"/>
              <w:right w:val="single" w:sz="4" w:space="0" w:color="auto"/>
            </w:tcBorders>
            <w:shd w:val="clear" w:color="auto" w:fill="FFFFFF" w:themeFill="background1"/>
            <w:noWrap/>
            <w:vAlign w:val="center"/>
            <w:hideMark/>
          </w:tcPr>
          <w:p w14:paraId="709EAA9A"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202,100 </w:t>
            </w:r>
          </w:p>
        </w:tc>
        <w:tc>
          <w:tcPr>
            <w:tcW w:w="1520" w:type="dxa"/>
            <w:tcBorders>
              <w:top w:val="nil"/>
              <w:left w:val="nil"/>
              <w:bottom w:val="single" w:sz="4" w:space="0" w:color="auto"/>
              <w:right w:val="single" w:sz="4" w:space="0" w:color="auto"/>
            </w:tcBorders>
            <w:shd w:val="clear" w:color="auto" w:fill="FFFFFF" w:themeFill="background1"/>
            <w:noWrap/>
            <w:vAlign w:val="center"/>
            <w:hideMark/>
          </w:tcPr>
          <w:p w14:paraId="1203DA0C"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1,818,900 </w:t>
            </w:r>
          </w:p>
        </w:tc>
        <w:tc>
          <w:tcPr>
            <w:tcW w:w="1340" w:type="dxa"/>
            <w:tcBorders>
              <w:top w:val="nil"/>
              <w:left w:val="nil"/>
              <w:bottom w:val="single" w:sz="4" w:space="0" w:color="auto"/>
              <w:right w:val="single" w:sz="4" w:space="0" w:color="auto"/>
            </w:tcBorders>
            <w:shd w:val="clear" w:color="auto" w:fill="FFFFFF" w:themeFill="background1"/>
            <w:noWrap/>
            <w:vAlign w:val="center"/>
            <w:hideMark/>
          </w:tcPr>
          <w:p w14:paraId="38D0BAD4" w14:textId="77777777" w:rsidR="0043704A" w:rsidRPr="0043704A" w:rsidRDefault="0043704A" w:rsidP="0043704A">
            <w:pPr>
              <w:spacing w:after="0" w:line="240" w:lineRule="auto"/>
              <w:rPr>
                <w:rFonts w:ascii="Arial" w:eastAsia="Times New Roman" w:hAnsi="Arial" w:cs="Arial"/>
                <w:color w:val="000000"/>
                <w:sz w:val="20"/>
                <w:szCs w:val="20"/>
                <w:lang w:val="es-US" w:eastAsia="es-US"/>
              </w:rPr>
            </w:pPr>
            <w:r w:rsidRPr="0043704A">
              <w:rPr>
                <w:rFonts w:ascii="Arial" w:eastAsia="Times New Roman" w:hAnsi="Arial" w:cs="Arial"/>
                <w:color w:val="000000"/>
                <w:sz w:val="20"/>
                <w:szCs w:val="20"/>
                <w:lang w:val="es-US" w:eastAsia="es-US"/>
              </w:rPr>
              <w:t xml:space="preserve">     2,021,000 </w:t>
            </w:r>
          </w:p>
        </w:tc>
      </w:tr>
      <w:tr w:rsidR="0043704A" w:rsidRPr="0043704A" w14:paraId="669A58AD" w14:textId="77777777" w:rsidTr="00B15F1D">
        <w:trPr>
          <w:trHeight w:val="288"/>
          <w:jc w:val="center"/>
        </w:trPr>
        <w:tc>
          <w:tcPr>
            <w:tcW w:w="5125" w:type="dxa"/>
            <w:gridSpan w:val="2"/>
            <w:tcBorders>
              <w:top w:val="single" w:sz="4" w:space="0" w:color="auto"/>
              <w:left w:val="single" w:sz="4" w:space="0" w:color="auto"/>
              <w:bottom w:val="single" w:sz="4" w:space="0" w:color="auto"/>
              <w:right w:val="single" w:sz="4" w:space="0" w:color="000000"/>
            </w:tcBorders>
            <w:shd w:val="clear" w:color="000000" w:fill="DCE6F1"/>
            <w:vAlign w:val="center"/>
            <w:hideMark/>
          </w:tcPr>
          <w:p w14:paraId="12A6CEC8" w14:textId="77777777" w:rsidR="0043704A" w:rsidRPr="0043704A" w:rsidRDefault="0043704A" w:rsidP="0043704A">
            <w:pPr>
              <w:spacing w:after="0" w:line="240" w:lineRule="auto"/>
              <w:jc w:val="center"/>
              <w:rPr>
                <w:rFonts w:ascii="Arial" w:eastAsia="Times New Roman" w:hAnsi="Arial" w:cs="Arial"/>
                <w:b/>
                <w:bCs/>
                <w:color w:val="000000"/>
                <w:sz w:val="20"/>
                <w:szCs w:val="20"/>
                <w:lang w:val="es-US" w:eastAsia="es-US"/>
              </w:rPr>
            </w:pPr>
            <w:r w:rsidRPr="0043704A">
              <w:rPr>
                <w:rFonts w:ascii="Arial" w:eastAsia="Times New Roman" w:hAnsi="Arial" w:cs="Arial"/>
                <w:b/>
                <w:bCs/>
                <w:color w:val="000000"/>
                <w:sz w:val="20"/>
                <w:szCs w:val="20"/>
                <w:lang w:val="es-US" w:eastAsia="es-US"/>
              </w:rPr>
              <w:t>Total Infraestructura C1 y C2</w:t>
            </w:r>
          </w:p>
        </w:tc>
        <w:tc>
          <w:tcPr>
            <w:tcW w:w="1220" w:type="dxa"/>
            <w:tcBorders>
              <w:top w:val="nil"/>
              <w:left w:val="nil"/>
              <w:bottom w:val="single" w:sz="4" w:space="0" w:color="auto"/>
              <w:right w:val="single" w:sz="4" w:space="0" w:color="auto"/>
            </w:tcBorders>
            <w:shd w:val="clear" w:color="000000" w:fill="DCE6F1"/>
            <w:noWrap/>
            <w:vAlign w:val="center"/>
            <w:hideMark/>
          </w:tcPr>
          <w:p w14:paraId="24577D1D" w14:textId="77777777" w:rsidR="0043704A" w:rsidRPr="0043704A" w:rsidRDefault="0043704A" w:rsidP="0043704A">
            <w:pPr>
              <w:spacing w:after="0" w:line="240" w:lineRule="auto"/>
              <w:rPr>
                <w:rFonts w:ascii="Arial" w:eastAsia="Times New Roman" w:hAnsi="Arial" w:cs="Arial"/>
                <w:b/>
                <w:bCs/>
                <w:color w:val="000000"/>
                <w:sz w:val="20"/>
                <w:szCs w:val="20"/>
                <w:lang w:val="es-US" w:eastAsia="es-US"/>
              </w:rPr>
            </w:pPr>
            <w:r w:rsidRPr="0043704A">
              <w:rPr>
                <w:rFonts w:ascii="Arial" w:eastAsia="Times New Roman" w:hAnsi="Arial" w:cs="Arial"/>
                <w:b/>
                <w:bCs/>
                <w:color w:val="000000"/>
                <w:sz w:val="20"/>
                <w:szCs w:val="20"/>
                <w:lang w:val="es-US" w:eastAsia="es-US"/>
              </w:rPr>
              <w:t xml:space="preserve">   1,039,250 </w:t>
            </w:r>
          </w:p>
        </w:tc>
        <w:tc>
          <w:tcPr>
            <w:tcW w:w="1520" w:type="dxa"/>
            <w:tcBorders>
              <w:top w:val="nil"/>
              <w:left w:val="nil"/>
              <w:bottom w:val="single" w:sz="4" w:space="0" w:color="auto"/>
              <w:right w:val="single" w:sz="4" w:space="0" w:color="auto"/>
            </w:tcBorders>
            <w:shd w:val="clear" w:color="000000" w:fill="DCE6F1"/>
            <w:noWrap/>
            <w:vAlign w:val="center"/>
            <w:hideMark/>
          </w:tcPr>
          <w:p w14:paraId="4B678CB0" w14:textId="77777777" w:rsidR="0043704A" w:rsidRPr="0043704A" w:rsidRDefault="0043704A" w:rsidP="0043704A">
            <w:pPr>
              <w:spacing w:after="0" w:line="240" w:lineRule="auto"/>
              <w:rPr>
                <w:rFonts w:ascii="Arial" w:eastAsia="Times New Roman" w:hAnsi="Arial" w:cs="Arial"/>
                <w:b/>
                <w:bCs/>
                <w:color w:val="000000"/>
                <w:sz w:val="20"/>
                <w:szCs w:val="20"/>
                <w:lang w:val="es-US" w:eastAsia="es-US"/>
              </w:rPr>
            </w:pPr>
            <w:r w:rsidRPr="0043704A">
              <w:rPr>
                <w:rFonts w:ascii="Arial" w:eastAsia="Times New Roman" w:hAnsi="Arial" w:cs="Arial"/>
                <w:b/>
                <w:bCs/>
                <w:color w:val="000000"/>
                <w:sz w:val="20"/>
                <w:szCs w:val="20"/>
                <w:lang w:val="es-US" w:eastAsia="es-US"/>
              </w:rPr>
              <w:t xml:space="preserve">      10,460,750 </w:t>
            </w:r>
          </w:p>
        </w:tc>
        <w:tc>
          <w:tcPr>
            <w:tcW w:w="1340" w:type="dxa"/>
            <w:tcBorders>
              <w:top w:val="nil"/>
              <w:left w:val="nil"/>
              <w:bottom w:val="single" w:sz="4" w:space="0" w:color="auto"/>
              <w:right w:val="single" w:sz="4" w:space="0" w:color="auto"/>
            </w:tcBorders>
            <w:shd w:val="clear" w:color="000000" w:fill="DCE6F1"/>
            <w:noWrap/>
            <w:vAlign w:val="center"/>
            <w:hideMark/>
          </w:tcPr>
          <w:p w14:paraId="5E8D1CE5" w14:textId="77777777" w:rsidR="0043704A" w:rsidRPr="0043704A" w:rsidRDefault="0043704A" w:rsidP="0043704A">
            <w:pPr>
              <w:spacing w:after="0" w:line="240" w:lineRule="auto"/>
              <w:rPr>
                <w:rFonts w:ascii="Arial" w:eastAsia="Times New Roman" w:hAnsi="Arial" w:cs="Arial"/>
                <w:b/>
                <w:bCs/>
                <w:color w:val="000000"/>
                <w:sz w:val="20"/>
                <w:szCs w:val="20"/>
                <w:lang w:val="es-US" w:eastAsia="es-US"/>
              </w:rPr>
            </w:pPr>
            <w:r w:rsidRPr="0043704A">
              <w:rPr>
                <w:rFonts w:ascii="Arial" w:eastAsia="Times New Roman" w:hAnsi="Arial" w:cs="Arial"/>
                <w:b/>
                <w:bCs/>
                <w:color w:val="000000"/>
                <w:sz w:val="20"/>
                <w:szCs w:val="20"/>
                <w:lang w:val="es-US" w:eastAsia="es-US"/>
              </w:rPr>
              <w:t xml:space="preserve">   11,500,000 </w:t>
            </w:r>
          </w:p>
        </w:tc>
      </w:tr>
    </w:tbl>
    <w:p w14:paraId="22EA8E99" w14:textId="77777777" w:rsidR="0008473F" w:rsidRDefault="0008473F">
      <w:pPr>
        <w:rPr>
          <w:rFonts w:ascii="Arial" w:eastAsia="Arial" w:hAnsi="Arial" w:cs="Arial"/>
        </w:rPr>
      </w:pPr>
    </w:p>
    <w:p w14:paraId="377DC565" w14:textId="259F16C8" w:rsidR="005F18C3" w:rsidRPr="00731B4A" w:rsidRDefault="00263270" w:rsidP="005F18C3">
      <w:pPr>
        <w:pStyle w:val="ListParagraph"/>
        <w:numPr>
          <w:ilvl w:val="0"/>
          <w:numId w:val="15"/>
        </w:numPr>
        <w:spacing w:after="0" w:line="240" w:lineRule="auto"/>
        <w:rPr>
          <w:rFonts w:ascii="Arial" w:hAnsi="Arial" w:cs="Arial"/>
          <w:b/>
          <w:bCs/>
          <w:lang w:val="es-419"/>
        </w:rPr>
      </w:pPr>
      <w:r>
        <w:rPr>
          <w:rFonts w:ascii="Arial" w:hAnsi="Arial" w:cs="Arial"/>
          <w:b/>
          <w:bCs/>
          <w:lang w:val="es-419"/>
        </w:rPr>
        <w:t>Costo d</w:t>
      </w:r>
      <w:r w:rsidR="005F18C3" w:rsidRPr="00731B4A">
        <w:rPr>
          <w:rFonts w:ascii="Arial" w:hAnsi="Arial" w:cs="Arial"/>
          <w:b/>
          <w:bCs/>
          <w:lang w:val="es-419"/>
        </w:rPr>
        <w:t>iseño.</w:t>
      </w:r>
    </w:p>
    <w:p w14:paraId="6F0A7986" w14:textId="1367E6B0" w:rsidR="005F18C3" w:rsidRPr="00731B4A" w:rsidRDefault="005F18C3" w:rsidP="005F18C3">
      <w:pPr>
        <w:pStyle w:val="ListParagraph"/>
        <w:numPr>
          <w:ilvl w:val="0"/>
          <w:numId w:val="16"/>
        </w:numPr>
        <w:spacing w:after="0" w:line="240" w:lineRule="auto"/>
        <w:jc w:val="both"/>
        <w:rPr>
          <w:rFonts w:ascii="Arial" w:hAnsi="Arial" w:cs="Arial"/>
          <w:lang w:val="es-419"/>
        </w:rPr>
      </w:pPr>
      <w:r w:rsidRPr="00731B4A">
        <w:rPr>
          <w:rFonts w:ascii="Arial" w:hAnsi="Arial" w:cs="Arial"/>
          <w:lang w:val="es-419"/>
        </w:rPr>
        <w:t xml:space="preserve">El costo se estima en </w:t>
      </w:r>
      <w:r w:rsidR="00263270">
        <w:rPr>
          <w:rFonts w:ascii="Arial" w:hAnsi="Arial" w:cs="Arial"/>
          <w:lang w:val="es-419"/>
        </w:rPr>
        <w:t xml:space="preserve">un </w:t>
      </w:r>
      <w:r>
        <w:rPr>
          <w:rFonts w:ascii="Arial" w:hAnsi="Arial" w:cs="Arial"/>
          <w:lang w:val="es-419"/>
        </w:rPr>
        <w:t xml:space="preserve">monto </w:t>
      </w:r>
      <w:r w:rsidR="00263270">
        <w:rPr>
          <w:rFonts w:ascii="Arial" w:hAnsi="Arial" w:cs="Arial"/>
          <w:lang w:val="es-419"/>
        </w:rPr>
        <w:t>1.039.250</w:t>
      </w:r>
      <w:r>
        <w:rPr>
          <w:rFonts w:ascii="Arial" w:hAnsi="Arial" w:cs="Arial"/>
          <w:lang w:val="es-419"/>
        </w:rPr>
        <w:t xml:space="preserve"> USD</w:t>
      </w:r>
      <w:r w:rsidRPr="00731B4A">
        <w:rPr>
          <w:rFonts w:ascii="Arial" w:hAnsi="Arial" w:cs="Arial"/>
          <w:lang w:val="es-419"/>
        </w:rPr>
        <w:t>.</w:t>
      </w:r>
    </w:p>
    <w:p w14:paraId="7FE4EE9B" w14:textId="21A9C715" w:rsidR="005F18C3" w:rsidRPr="00DF3DF7" w:rsidRDefault="005F18C3" w:rsidP="005F18C3">
      <w:pPr>
        <w:pStyle w:val="ListParagraph"/>
        <w:numPr>
          <w:ilvl w:val="0"/>
          <w:numId w:val="16"/>
        </w:numPr>
        <w:spacing w:after="0" w:line="240" w:lineRule="auto"/>
        <w:jc w:val="both"/>
        <w:rPr>
          <w:rFonts w:ascii="Arial" w:hAnsi="Arial" w:cs="Arial"/>
          <w:lang w:val="es-419"/>
        </w:rPr>
      </w:pPr>
      <w:r w:rsidRPr="00DF3DF7">
        <w:rPr>
          <w:rFonts w:ascii="Arial" w:hAnsi="Arial" w:cs="Arial"/>
          <w:lang w:val="es-419"/>
        </w:rPr>
        <w:t>Se compone del costo de</w:t>
      </w:r>
      <w:r w:rsidR="00D847A0">
        <w:rPr>
          <w:rFonts w:ascii="Arial" w:hAnsi="Arial" w:cs="Arial"/>
          <w:lang w:val="es-419"/>
        </w:rPr>
        <w:t>l diseño final de cada proyecto</w:t>
      </w:r>
      <w:r w:rsidR="00A33E05">
        <w:rPr>
          <w:rFonts w:ascii="Arial" w:hAnsi="Arial" w:cs="Arial"/>
          <w:lang w:val="es-419"/>
        </w:rPr>
        <w:t xml:space="preserve">, que </w:t>
      </w:r>
      <w:r w:rsidRPr="00DF3DF7">
        <w:rPr>
          <w:rFonts w:ascii="Arial" w:hAnsi="Arial" w:cs="Arial"/>
          <w:lang w:val="es-419"/>
        </w:rPr>
        <w:t>inclu</w:t>
      </w:r>
      <w:r w:rsidR="00A33E05">
        <w:rPr>
          <w:rFonts w:ascii="Arial" w:hAnsi="Arial" w:cs="Arial"/>
          <w:lang w:val="es-419"/>
        </w:rPr>
        <w:t xml:space="preserve">irá los </w:t>
      </w:r>
      <w:r w:rsidRPr="00DF3DF7">
        <w:rPr>
          <w:rFonts w:ascii="Arial" w:hAnsi="Arial" w:cs="Arial"/>
          <w:lang w:val="es-419"/>
        </w:rPr>
        <w:t>criterios</w:t>
      </w:r>
      <w:r>
        <w:rPr>
          <w:rFonts w:ascii="Arial" w:hAnsi="Arial" w:cs="Arial"/>
          <w:lang w:val="es-419"/>
        </w:rPr>
        <w:t xml:space="preserve"> </w:t>
      </w:r>
      <w:r w:rsidRPr="00DF3DF7">
        <w:rPr>
          <w:rFonts w:ascii="Arial" w:hAnsi="Arial" w:cs="Arial"/>
          <w:lang w:val="es-419"/>
        </w:rPr>
        <w:t>de sostenibilidad,</w:t>
      </w:r>
      <w:r w:rsidR="00A33E05">
        <w:rPr>
          <w:rFonts w:ascii="Arial" w:hAnsi="Arial" w:cs="Arial"/>
          <w:lang w:val="es-419"/>
        </w:rPr>
        <w:t xml:space="preserve"> </w:t>
      </w:r>
      <w:r w:rsidR="00B46F64">
        <w:rPr>
          <w:rFonts w:ascii="Arial" w:hAnsi="Arial" w:cs="Arial"/>
          <w:lang w:val="es-419"/>
        </w:rPr>
        <w:t>accesibilidad, innovación</w:t>
      </w:r>
      <w:r w:rsidRPr="00DF3DF7">
        <w:rPr>
          <w:rFonts w:ascii="Arial" w:hAnsi="Arial" w:cs="Arial"/>
          <w:lang w:val="es-419"/>
        </w:rPr>
        <w:t xml:space="preserve"> y la realización de estudios de prefactibilidad</w:t>
      </w:r>
      <w:r w:rsidR="00B46F64">
        <w:rPr>
          <w:rFonts w:ascii="Arial" w:hAnsi="Arial" w:cs="Arial"/>
          <w:lang w:val="es-419"/>
        </w:rPr>
        <w:t xml:space="preserve"> necesarios</w:t>
      </w:r>
      <w:r w:rsidR="004471EB">
        <w:rPr>
          <w:rFonts w:ascii="Arial" w:hAnsi="Arial" w:cs="Arial"/>
          <w:lang w:val="es-419"/>
        </w:rPr>
        <w:t>.</w:t>
      </w:r>
    </w:p>
    <w:p w14:paraId="0CA2A3ED" w14:textId="77777777" w:rsidR="005F18C3" w:rsidRPr="00731B4A" w:rsidRDefault="005F18C3" w:rsidP="005F18C3">
      <w:pPr>
        <w:spacing w:after="0" w:line="240" w:lineRule="auto"/>
        <w:jc w:val="both"/>
        <w:rPr>
          <w:rFonts w:ascii="Arial" w:hAnsi="Arial" w:cs="Arial"/>
          <w:lang w:val="es-419"/>
        </w:rPr>
      </w:pPr>
    </w:p>
    <w:p w14:paraId="56777910" w14:textId="0259C574" w:rsidR="005F18C3" w:rsidRPr="00731B4A" w:rsidRDefault="005F18C3" w:rsidP="005F18C3">
      <w:pPr>
        <w:pStyle w:val="ListParagraph"/>
        <w:numPr>
          <w:ilvl w:val="0"/>
          <w:numId w:val="15"/>
        </w:numPr>
        <w:spacing w:after="0" w:line="240" w:lineRule="auto"/>
        <w:rPr>
          <w:rFonts w:ascii="Arial" w:hAnsi="Arial" w:cs="Arial"/>
          <w:b/>
          <w:bCs/>
          <w:lang w:val="es-419"/>
        </w:rPr>
      </w:pPr>
      <w:r w:rsidRPr="00731B4A">
        <w:rPr>
          <w:rFonts w:ascii="Arial" w:hAnsi="Arial" w:cs="Arial"/>
          <w:b/>
          <w:bCs/>
          <w:lang w:val="es-419"/>
        </w:rPr>
        <w:t>Construcción.</w:t>
      </w:r>
    </w:p>
    <w:p w14:paraId="406C3CF8" w14:textId="5232DE9F" w:rsidR="005F18C3" w:rsidRPr="00731B4A" w:rsidRDefault="004544DD" w:rsidP="005F18C3">
      <w:pPr>
        <w:pStyle w:val="ListParagraph"/>
        <w:numPr>
          <w:ilvl w:val="0"/>
          <w:numId w:val="16"/>
        </w:numPr>
        <w:spacing w:after="0" w:line="240" w:lineRule="auto"/>
        <w:jc w:val="both"/>
        <w:rPr>
          <w:rFonts w:ascii="Arial" w:hAnsi="Arial" w:cs="Arial"/>
          <w:lang w:val="es-419"/>
        </w:rPr>
      </w:pPr>
      <w:bookmarkStart w:id="73" w:name="_Hlk65177313"/>
      <w:r>
        <w:rPr>
          <w:rFonts w:ascii="Arial" w:hAnsi="Arial" w:cs="Arial"/>
          <w:lang w:val="es-419"/>
        </w:rPr>
        <w:t>E</w:t>
      </w:r>
      <w:r w:rsidR="005F18C3" w:rsidRPr="00731B4A">
        <w:rPr>
          <w:rFonts w:ascii="Arial" w:hAnsi="Arial" w:cs="Arial"/>
          <w:lang w:val="es-419"/>
        </w:rPr>
        <w:t>l costo de</w:t>
      </w:r>
      <w:r>
        <w:rPr>
          <w:rFonts w:ascii="Arial" w:hAnsi="Arial" w:cs="Arial"/>
          <w:lang w:val="es-419"/>
        </w:rPr>
        <w:t xml:space="preserve"> construcción de</w:t>
      </w:r>
      <w:r w:rsidR="005F18C3" w:rsidRPr="00731B4A">
        <w:rPr>
          <w:rFonts w:ascii="Arial" w:hAnsi="Arial" w:cs="Arial"/>
          <w:lang w:val="es-419"/>
        </w:rPr>
        <w:t xml:space="preserve"> las obras se estima en base a un costo por metro cuadrado</w:t>
      </w:r>
      <w:r w:rsidR="00376DD6">
        <w:rPr>
          <w:rFonts w:ascii="Arial" w:hAnsi="Arial" w:cs="Arial"/>
          <w:lang w:val="es-419"/>
        </w:rPr>
        <w:t xml:space="preserve"> </w:t>
      </w:r>
      <w:r w:rsidR="005F18C3">
        <w:rPr>
          <w:rFonts w:ascii="Arial" w:hAnsi="Arial" w:cs="Arial"/>
          <w:lang w:val="es-419"/>
        </w:rPr>
        <w:t>y fueron calculados específicamente para cada proyecto</w:t>
      </w:r>
      <w:r w:rsidR="005B3267">
        <w:rPr>
          <w:rStyle w:val="FootnoteReference"/>
          <w:rFonts w:ascii="Arial" w:hAnsi="Arial" w:cs="Arial"/>
          <w:lang w:val="es-419"/>
        </w:rPr>
        <w:footnoteReference w:id="6"/>
      </w:r>
      <w:r w:rsidR="005F18C3">
        <w:rPr>
          <w:rFonts w:ascii="Arial" w:hAnsi="Arial" w:cs="Arial"/>
          <w:lang w:val="es-419"/>
        </w:rPr>
        <w:t>.</w:t>
      </w:r>
      <w:r w:rsidR="005F18C3" w:rsidRPr="00731B4A">
        <w:rPr>
          <w:rFonts w:ascii="Arial" w:hAnsi="Arial" w:cs="Arial"/>
          <w:lang w:val="es-419"/>
        </w:rPr>
        <w:t xml:space="preserve"> </w:t>
      </w:r>
    </w:p>
    <w:p w14:paraId="136BCDFD" w14:textId="77777777" w:rsidR="005F18C3" w:rsidRPr="00731B4A" w:rsidRDefault="005F18C3" w:rsidP="005F18C3">
      <w:pPr>
        <w:pStyle w:val="ListParagraph"/>
        <w:numPr>
          <w:ilvl w:val="0"/>
          <w:numId w:val="16"/>
        </w:numPr>
        <w:spacing w:after="0" w:line="240" w:lineRule="auto"/>
        <w:jc w:val="both"/>
        <w:rPr>
          <w:rFonts w:ascii="Arial" w:hAnsi="Arial" w:cs="Arial"/>
          <w:lang w:val="es-419"/>
        </w:rPr>
      </w:pPr>
      <w:r w:rsidRPr="00731B4A">
        <w:rPr>
          <w:rFonts w:ascii="Arial" w:hAnsi="Arial" w:cs="Arial"/>
          <w:lang w:val="es-419"/>
        </w:rPr>
        <w:t>El costo incluye una partida de imprevistos</w:t>
      </w:r>
      <w:r>
        <w:rPr>
          <w:rFonts w:ascii="Arial" w:hAnsi="Arial" w:cs="Arial"/>
          <w:lang w:val="es-419"/>
        </w:rPr>
        <w:t>,</w:t>
      </w:r>
      <w:r w:rsidRPr="00731B4A">
        <w:rPr>
          <w:rFonts w:ascii="Arial" w:hAnsi="Arial" w:cs="Arial"/>
          <w:lang w:val="es-419"/>
        </w:rPr>
        <w:t xml:space="preserve"> </w:t>
      </w:r>
      <w:r>
        <w:rPr>
          <w:rFonts w:ascii="Arial" w:hAnsi="Arial" w:cs="Arial"/>
          <w:lang w:val="es-419"/>
        </w:rPr>
        <w:t>demoliciones y permisos</w:t>
      </w:r>
      <w:r w:rsidRPr="00731B4A">
        <w:rPr>
          <w:rFonts w:ascii="Arial" w:hAnsi="Arial" w:cs="Arial"/>
          <w:lang w:val="es-419"/>
        </w:rPr>
        <w:t>.</w:t>
      </w:r>
    </w:p>
    <w:p w14:paraId="29CA18DC" w14:textId="77777777" w:rsidR="005F18C3" w:rsidRPr="00A47511" w:rsidRDefault="005F18C3" w:rsidP="005F18C3">
      <w:pPr>
        <w:pStyle w:val="ListParagraph"/>
        <w:numPr>
          <w:ilvl w:val="0"/>
          <w:numId w:val="16"/>
        </w:numPr>
        <w:spacing w:after="0" w:line="240" w:lineRule="auto"/>
        <w:jc w:val="both"/>
        <w:rPr>
          <w:rFonts w:ascii="Arial" w:hAnsi="Arial" w:cs="Arial"/>
          <w:lang w:val="es-419"/>
        </w:rPr>
      </w:pPr>
      <w:r w:rsidRPr="00731B4A">
        <w:rPr>
          <w:rFonts w:ascii="Arial" w:hAnsi="Arial" w:cs="Arial"/>
          <w:lang w:val="es-419"/>
        </w:rPr>
        <w:t xml:space="preserve">El costo incluye la obra directa e indirecta, gastos generales, beneficio de la contratista, </w:t>
      </w:r>
      <w:r w:rsidRPr="00A47511">
        <w:rPr>
          <w:rFonts w:ascii="Arial" w:hAnsi="Arial" w:cs="Arial"/>
          <w:lang w:val="es-419"/>
        </w:rPr>
        <w:t xml:space="preserve">impuestos y leyes sociales. </w:t>
      </w:r>
    </w:p>
    <w:bookmarkEnd w:id="73"/>
    <w:p w14:paraId="4928815E" w14:textId="77777777" w:rsidR="005F18C3" w:rsidRPr="00A47511" w:rsidRDefault="005F18C3" w:rsidP="005F18C3">
      <w:pPr>
        <w:pStyle w:val="ListParagraph"/>
        <w:spacing w:after="0" w:line="240" w:lineRule="auto"/>
        <w:jc w:val="both"/>
        <w:rPr>
          <w:rFonts w:ascii="Arial" w:hAnsi="Arial" w:cs="Arial"/>
          <w:lang w:val="es-419"/>
        </w:rPr>
      </w:pPr>
    </w:p>
    <w:p w14:paraId="2AA3F997" w14:textId="3CE6F20E" w:rsidR="005F18C3" w:rsidRPr="00731B4A" w:rsidRDefault="00D25FD8" w:rsidP="005F18C3">
      <w:pPr>
        <w:pStyle w:val="ListParagraph"/>
        <w:numPr>
          <w:ilvl w:val="0"/>
          <w:numId w:val="15"/>
        </w:numPr>
        <w:spacing w:after="0" w:line="240" w:lineRule="auto"/>
        <w:rPr>
          <w:rFonts w:ascii="Arial" w:hAnsi="Arial" w:cs="Arial"/>
          <w:b/>
          <w:bCs/>
          <w:lang w:val="es-419"/>
        </w:rPr>
      </w:pPr>
      <w:r>
        <w:rPr>
          <w:rFonts w:ascii="Arial" w:hAnsi="Arial" w:cs="Arial"/>
          <w:b/>
          <w:bCs/>
          <w:lang w:val="es-419"/>
        </w:rPr>
        <w:t>S</w:t>
      </w:r>
      <w:r w:rsidR="005F18C3" w:rsidRPr="00731B4A">
        <w:rPr>
          <w:rFonts w:ascii="Arial" w:hAnsi="Arial" w:cs="Arial"/>
          <w:b/>
          <w:bCs/>
          <w:lang w:val="es-419"/>
        </w:rPr>
        <w:t>upervisión.</w:t>
      </w:r>
    </w:p>
    <w:p w14:paraId="6FAAE773" w14:textId="18BC34B0" w:rsidR="005F18C3" w:rsidRPr="00731B4A" w:rsidRDefault="00D25FD8" w:rsidP="005F18C3">
      <w:pPr>
        <w:pStyle w:val="ListParagraph"/>
        <w:numPr>
          <w:ilvl w:val="0"/>
          <w:numId w:val="16"/>
        </w:numPr>
        <w:spacing w:after="0" w:line="240" w:lineRule="auto"/>
        <w:jc w:val="both"/>
        <w:rPr>
          <w:rFonts w:ascii="Arial" w:hAnsi="Arial" w:cs="Arial"/>
          <w:lang w:val="es-419"/>
        </w:rPr>
      </w:pPr>
      <w:r>
        <w:rPr>
          <w:rFonts w:ascii="Arial" w:hAnsi="Arial" w:cs="Arial"/>
          <w:lang w:val="es-419"/>
        </w:rPr>
        <w:t xml:space="preserve">No se considera el </w:t>
      </w:r>
      <w:r w:rsidR="00477293">
        <w:rPr>
          <w:rFonts w:ascii="Arial" w:hAnsi="Arial" w:cs="Arial"/>
          <w:lang w:val="es-419"/>
        </w:rPr>
        <w:t xml:space="preserve">costo </w:t>
      </w:r>
      <w:r>
        <w:rPr>
          <w:rFonts w:ascii="Arial" w:hAnsi="Arial" w:cs="Arial"/>
          <w:lang w:val="es-419"/>
        </w:rPr>
        <w:t xml:space="preserve">de supervisión </w:t>
      </w:r>
      <w:r w:rsidR="005F18C3" w:rsidRPr="00731B4A">
        <w:rPr>
          <w:rFonts w:ascii="Arial" w:hAnsi="Arial" w:cs="Arial"/>
          <w:lang w:val="es-419"/>
        </w:rPr>
        <w:t>debido a que será realizado por la</w:t>
      </w:r>
      <w:r w:rsidR="00456D8B">
        <w:rPr>
          <w:rFonts w:ascii="Arial" w:hAnsi="Arial" w:cs="Arial"/>
          <w:lang w:val="es-419"/>
        </w:rPr>
        <w:t xml:space="preserve"> SES y la SEDURBS</w:t>
      </w:r>
      <w:r w:rsidR="005F18C3" w:rsidRPr="00731B4A">
        <w:rPr>
          <w:rFonts w:ascii="Arial" w:hAnsi="Arial" w:cs="Arial"/>
          <w:lang w:val="es-419"/>
        </w:rPr>
        <w:t xml:space="preserve">. </w:t>
      </w:r>
    </w:p>
    <w:p w14:paraId="0A7E1F91" w14:textId="77777777" w:rsidR="005F18C3" w:rsidRPr="00731B4A" w:rsidRDefault="005F18C3" w:rsidP="005F18C3">
      <w:pPr>
        <w:spacing w:after="0" w:line="240" w:lineRule="auto"/>
        <w:jc w:val="both"/>
        <w:rPr>
          <w:rFonts w:ascii="Arial" w:hAnsi="Arial" w:cs="Arial"/>
          <w:lang w:val="es-419"/>
        </w:rPr>
      </w:pPr>
    </w:p>
    <w:p w14:paraId="5BD2636B" w14:textId="659F0DD0" w:rsidR="008F70BD" w:rsidRPr="008F70BD" w:rsidRDefault="005F18C3" w:rsidP="008F70BD">
      <w:pPr>
        <w:spacing w:after="0" w:line="240" w:lineRule="auto"/>
        <w:jc w:val="both"/>
        <w:rPr>
          <w:rFonts w:ascii="Arial" w:hAnsi="Arial" w:cs="Arial"/>
          <w:lang w:val="es-419"/>
        </w:rPr>
      </w:pPr>
      <w:r w:rsidRPr="00731B4A">
        <w:rPr>
          <w:rFonts w:ascii="Arial" w:hAnsi="Arial" w:cs="Arial"/>
          <w:lang w:val="es-419"/>
        </w:rPr>
        <w:t xml:space="preserve">Mayor detalle de los costos Infraestructura se encuentra en el </w:t>
      </w:r>
      <w:hyperlink w:anchor="_Apéndice_VI_–" w:history="1">
        <w:r w:rsidRPr="00C21EE4">
          <w:rPr>
            <w:rStyle w:val="Hyperlink"/>
            <w:rFonts w:ascii="Arial" w:hAnsi="Arial" w:cs="Arial"/>
            <w:lang w:val="es-419"/>
          </w:rPr>
          <w:t>Apéndice V</w:t>
        </w:r>
        <w:r w:rsidR="00C21EE4" w:rsidRPr="00C21EE4">
          <w:rPr>
            <w:rStyle w:val="Hyperlink"/>
            <w:rFonts w:ascii="Arial" w:hAnsi="Arial" w:cs="Arial"/>
            <w:lang w:val="es-419"/>
          </w:rPr>
          <w:t>I</w:t>
        </w:r>
      </w:hyperlink>
      <w:r w:rsidRPr="00C21EE4">
        <w:rPr>
          <w:rFonts w:ascii="Arial" w:hAnsi="Arial" w:cs="Arial"/>
          <w:lang w:val="es-419"/>
        </w:rPr>
        <w:t>.</w:t>
      </w:r>
      <w:r w:rsidRPr="00731B4A">
        <w:rPr>
          <w:rFonts w:ascii="Arial" w:hAnsi="Arial" w:cs="Arial"/>
          <w:lang w:val="es-419"/>
        </w:rPr>
        <w:t xml:space="preserve"> </w:t>
      </w:r>
    </w:p>
    <w:p w14:paraId="65AF30E4" w14:textId="26C5A4CD" w:rsidR="00E420FD" w:rsidRDefault="00E420FD" w:rsidP="00EB1A93">
      <w:pPr>
        <w:pStyle w:val="Heading1"/>
        <w:numPr>
          <w:ilvl w:val="0"/>
          <w:numId w:val="7"/>
        </w:numPr>
        <w:spacing w:before="120" w:after="120"/>
        <w:ind w:left="360" w:hanging="360"/>
        <w:rPr>
          <w:rFonts w:ascii="Arial" w:eastAsia="Arial" w:hAnsi="Arial" w:cs="Arial"/>
          <w:sz w:val="22"/>
          <w:szCs w:val="22"/>
        </w:rPr>
      </w:pPr>
      <w:bookmarkStart w:id="74" w:name="_Toc103848331"/>
      <w:r>
        <w:rPr>
          <w:rFonts w:ascii="Arial" w:eastAsia="Arial" w:hAnsi="Arial" w:cs="Arial"/>
          <w:sz w:val="22"/>
          <w:szCs w:val="22"/>
        </w:rPr>
        <w:lastRenderedPageBreak/>
        <w:t>Financiamiento Clim</w:t>
      </w:r>
      <w:r w:rsidR="00EE5757">
        <w:rPr>
          <w:rFonts w:ascii="Arial" w:eastAsia="Arial" w:hAnsi="Arial" w:cs="Arial"/>
          <w:sz w:val="22"/>
          <w:szCs w:val="22"/>
        </w:rPr>
        <w:t>á</w:t>
      </w:r>
      <w:r>
        <w:rPr>
          <w:rFonts w:ascii="Arial" w:eastAsia="Arial" w:hAnsi="Arial" w:cs="Arial"/>
          <w:sz w:val="22"/>
          <w:szCs w:val="22"/>
        </w:rPr>
        <w:t>tico</w:t>
      </w:r>
      <w:bookmarkEnd w:id="74"/>
      <w:r w:rsidR="00EE5757">
        <w:rPr>
          <w:rFonts w:ascii="Arial" w:eastAsia="Arial" w:hAnsi="Arial" w:cs="Arial"/>
          <w:sz w:val="22"/>
          <w:szCs w:val="22"/>
        </w:rPr>
        <w:t xml:space="preserve"> </w:t>
      </w:r>
    </w:p>
    <w:p w14:paraId="0FAEF60C" w14:textId="77777777" w:rsidR="00E420FD" w:rsidRDefault="00E420FD" w:rsidP="00E420FD">
      <w:pPr>
        <w:spacing w:after="0" w:line="240" w:lineRule="auto"/>
        <w:rPr>
          <w:rFonts w:ascii="Arial" w:hAnsi="Arial" w:cs="Arial"/>
          <w:b/>
          <w:bCs/>
          <w:lang w:val="es-419"/>
        </w:rPr>
      </w:pPr>
    </w:p>
    <w:p w14:paraId="4AEC4CC1" w14:textId="6BB523B7" w:rsidR="00E420FD" w:rsidRPr="00E420FD" w:rsidRDefault="00E420FD" w:rsidP="00E420FD">
      <w:pPr>
        <w:spacing w:after="0" w:line="240" w:lineRule="auto"/>
        <w:rPr>
          <w:rFonts w:ascii="Arial" w:hAnsi="Arial" w:cs="Arial"/>
          <w:b/>
          <w:lang w:val="es-AR"/>
        </w:rPr>
      </w:pPr>
      <w:r w:rsidRPr="00E420FD">
        <w:rPr>
          <w:rFonts w:ascii="Arial" w:hAnsi="Arial" w:cs="Arial"/>
          <w:b/>
          <w:bCs/>
          <w:lang w:val="es-419"/>
        </w:rPr>
        <w:t>Contexto de Vulnerabilidad Climática</w:t>
      </w:r>
      <w:r w:rsidRPr="00E420FD">
        <w:rPr>
          <w:rFonts w:ascii="Arial" w:hAnsi="Arial" w:cs="Arial"/>
          <w:b/>
          <w:lang w:val="es-AR"/>
        </w:rPr>
        <w:t xml:space="preserve"> </w:t>
      </w:r>
    </w:p>
    <w:p w14:paraId="47490264" w14:textId="77777777" w:rsidR="00E420FD" w:rsidRDefault="00E420FD" w:rsidP="00E420FD">
      <w:pPr>
        <w:spacing w:after="0" w:line="240" w:lineRule="auto"/>
        <w:jc w:val="both"/>
        <w:rPr>
          <w:rFonts w:ascii="Arial" w:hAnsi="Arial" w:cs="Arial"/>
          <w:lang w:val="es-AR"/>
        </w:rPr>
      </w:pPr>
    </w:p>
    <w:p w14:paraId="29988FCC" w14:textId="3D7B39E2" w:rsidR="00E420FD" w:rsidRDefault="00E420FD" w:rsidP="00E420FD">
      <w:pPr>
        <w:spacing w:after="0" w:line="240" w:lineRule="auto"/>
        <w:jc w:val="both"/>
        <w:rPr>
          <w:rFonts w:ascii="Arial" w:hAnsi="Arial" w:cs="Arial"/>
          <w:lang w:val="es-AR"/>
        </w:rPr>
      </w:pPr>
      <w:r w:rsidRPr="00E420FD">
        <w:rPr>
          <w:rFonts w:ascii="Arial" w:hAnsi="Arial" w:cs="Arial"/>
          <w:lang w:val="es-AR"/>
        </w:rPr>
        <w:t xml:space="preserve">El </w:t>
      </w:r>
      <w:r w:rsidR="00F24A1A">
        <w:rPr>
          <w:rFonts w:ascii="Arial" w:hAnsi="Arial" w:cs="Arial"/>
          <w:lang w:val="es-AR"/>
        </w:rPr>
        <w:t>estado de Sergipe</w:t>
      </w:r>
      <w:r w:rsidRPr="00E420FD">
        <w:rPr>
          <w:rFonts w:ascii="Arial" w:hAnsi="Arial" w:cs="Arial"/>
          <w:lang w:val="es-AR"/>
        </w:rPr>
        <w:t xml:space="preserve"> se encuentra localizado en </w:t>
      </w:r>
      <w:r w:rsidR="00F24A1A">
        <w:rPr>
          <w:rFonts w:ascii="Arial" w:hAnsi="Arial" w:cs="Arial"/>
          <w:lang w:val="es-AR"/>
        </w:rPr>
        <w:t xml:space="preserve">el nordeste brasilero, sobre la costa atlántica. Su zona costera está caracterizada por manglares y pantanales, mientras que el interior está compuesto principalmente de sabana. También existe una pequeña franja de bosque tropical en su zona costera. </w:t>
      </w:r>
      <w:r w:rsidR="00C535AE">
        <w:rPr>
          <w:rFonts w:ascii="Arial" w:hAnsi="Arial" w:cs="Arial"/>
          <w:lang w:val="es-AR"/>
        </w:rPr>
        <w:t xml:space="preserve">El clima predominante presenta características tropicales, con temperaturas medias </w:t>
      </w:r>
      <w:r w:rsidR="00EE5757">
        <w:rPr>
          <w:rFonts w:ascii="Arial" w:hAnsi="Arial" w:cs="Arial"/>
          <w:lang w:val="es-AR"/>
        </w:rPr>
        <w:t>que varían entre 23 y 31</w:t>
      </w:r>
      <w:r w:rsidR="00C535AE">
        <w:rPr>
          <w:rFonts w:ascii="Arial" w:hAnsi="Arial" w:cs="Arial"/>
          <w:lang w:val="es-AR"/>
        </w:rPr>
        <w:t xml:space="preserve"> grados centígrados y altos niveles de humedad. </w:t>
      </w:r>
      <w:r w:rsidRPr="00E420FD">
        <w:rPr>
          <w:rFonts w:ascii="Arial" w:hAnsi="Arial" w:cs="Arial"/>
          <w:lang w:val="es-AR"/>
        </w:rPr>
        <w:t>Los índices pluviométricos medios anuales son de aproximadamente 1</w:t>
      </w:r>
      <w:r w:rsidR="00B25116">
        <w:rPr>
          <w:rFonts w:ascii="Arial" w:hAnsi="Arial" w:cs="Arial"/>
          <w:lang w:val="es-AR"/>
        </w:rPr>
        <w:t>25</w:t>
      </w:r>
      <w:r w:rsidRPr="00E420FD">
        <w:rPr>
          <w:rFonts w:ascii="Arial" w:hAnsi="Arial" w:cs="Arial"/>
          <w:lang w:val="es-AR"/>
        </w:rPr>
        <w:t>0 mm</w:t>
      </w:r>
      <w:r w:rsidR="00A9164B">
        <w:rPr>
          <w:rFonts w:ascii="Arial" w:hAnsi="Arial" w:cs="Arial"/>
          <w:lang w:val="es-AR"/>
        </w:rPr>
        <w:t xml:space="preserve"> en la capital (</w:t>
      </w:r>
      <w:r w:rsidR="000B6BBE">
        <w:rPr>
          <w:rFonts w:ascii="Arial" w:hAnsi="Arial" w:cs="Arial"/>
          <w:lang w:val="es-AR"/>
        </w:rPr>
        <w:t>Aracaju)</w:t>
      </w:r>
      <w:r w:rsidRPr="00E420FD">
        <w:rPr>
          <w:rFonts w:ascii="Arial" w:hAnsi="Arial" w:cs="Arial"/>
          <w:lang w:val="es-AR"/>
        </w:rPr>
        <w:t xml:space="preserve">. </w:t>
      </w:r>
      <w:r w:rsidR="00636575">
        <w:rPr>
          <w:rFonts w:ascii="Arial" w:hAnsi="Arial" w:cs="Arial"/>
          <w:lang w:val="es-AR"/>
        </w:rPr>
        <w:t xml:space="preserve">En el estado </w:t>
      </w:r>
      <w:r w:rsidR="004B2579">
        <w:rPr>
          <w:rFonts w:ascii="Arial" w:hAnsi="Arial" w:cs="Arial"/>
          <w:lang w:val="es-AR"/>
        </w:rPr>
        <w:t>también</w:t>
      </w:r>
      <w:r w:rsidR="00636575">
        <w:rPr>
          <w:rFonts w:ascii="Arial" w:hAnsi="Arial" w:cs="Arial"/>
          <w:lang w:val="es-AR"/>
        </w:rPr>
        <w:t xml:space="preserve"> se encuentra el bosque de Caatinga, de clima </w:t>
      </w:r>
      <w:r w:rsidR="004B2579">
        <w:rPr>
          <w:rFonts w:ascii="Arial" w:hAnsi="Arial" w:cs="Arial"/>
          <w:lang w:val="es-AR"/>
        </w:rPr>
        <w:t>semiárido</w:t>
      </w:r>
      <w:r w:rsidR="00636575">
        <w:rPr>
          <w:rFonts w:ascii="Arial" w:hAnsi="Arial" w:cs="Arial"/>
          <w:lang w:val="es-AR"/>
        </w:rPr>
        <w:t xml:space="preserve"> con solo 560mm de </w:t>
      </w:r>
      <w:r w:rsidR="004B2579">
        <w:rPr>
          <w:rFonts w:ascii="Arial" w:hAnsi="Arial" w:cs="Arial"/>
          <w:lang w:val="es-AR"/>
        </w:rPr>
        <w:t xml:space="preserve">precipitación anual. </w:t>
      </w:r>
    </w:p>
    <w:p w14:paraId="5CD13C55" w14:textId="77777777" w:rsidR="00E420FD" w:rsidRPr="00C71605" w:rsidRDefault="00E420FD" w:rsidP="00E420FD">
      <w:pPr>
        <w:spacing w:after="0" w:line="240" w:lineRule="auto"/>
        <w:jc w:val="both"/>
        <w:rPr>
          <w:rFonts w:ascii="Arial" w:hAnsi="Arial" w:cs="Arial"/>
          <w:lang w:val="es-US"/>
        </w:rPr>
      </w:pPr>
    </w:p>
    <w:p w14:paraId="56C18782" w14:textId="79B3139B" w:rsidR="00952372" w:rsidRDefault="00952372" w:rsidP="00E420FD">
      <w:pPr>
        <w:spacing w:after="0" w:line="240" w:lineRule="auto"/>
        <w:jc w:val="both"/>
        <w:rPr>
          <w:rFonts w:ascii="Arial" w:hAnsi="Arial" w:cs="Arial"/>
          <w:lang w:val="es-AR"/>
        </w:rPr>
      </w:pPr>
      <w:r>
        <w:rPr>
          <w:rFonts w:ascii="Arial" w:hAnsi="Arial" w:cs="Arial"/>
          <w:lang w:val="es-AR"/>
        </w:rPr>
        <w:t>Un estudio publicado en el año 2011 encontró que ya en ese año se encontraban evidencias de los impactos del cambio clim</w:t>
      </w:r>
      <w:r w:rsidR="00780F00">
        <w:rPr>
          <w:rFonts w:ascii="Arial" w:hAnsi="Arial" w:cs="Arial"/>
          <w:lang w:val="es-AR"/>
        </w:rPr>
        <w:t>á</w:t>
      </w:r>
      <w:r>
        <w:rPr>
          <w:rFonts w:ascii="Arial" w:hAnsi="Arial" w:cs="Arial"/>
          <w:lang w:val="es-AR"/>
        </w:rPr>
        <w:t>tico en el estado de Sergipe (</w:t>
      </w:r>
      <w:hyperlink r:id="rId43" w:history="1">
        <w:r w:rsidRPr="00051CFD">
          <w:rPr>
            <w:rStyle w:val="Hyperlink"/>
            <w:rFonts w:ascii="Arial" w:hAnsi="Arial" w:cs="Arial"/>
            <w:lang w:val="es-AR"/>
          </w:rPr>
          <w:t>Araujo</w:t>
        </w:r>
        <w:r w:rsidR="000D744E" w:rsidRPr="00051CFD">
          <w:rPr>
            <w:rStyle w:val="Hyperlink"/>
            <w:rFonts w:ascii="Arial" w:hAnsi="Arial" w:cs="Arial"/>
            <w:lang w:val="es-AR"/>
          </w:rPr>
          <w:t xml:space="preserve"> &amp; Brito,</w:t>
        </w:r>
        <w:r w:rsidRPr="00051CFD">
          <w:rPr>
            <w:rStyle w:val="Hyperlink"/>
            <w:rFonts w:ascii="Arial" w:hAnsi="Arial" w:cs="Arial"/>
            <w:lang w:val="es-AR"/>
          </w:rPr>
          <w:t xml:space="preserve"> 2011</w:t>
        </w:r>
      </w:hyperlink>
      <w:r>
        <w:rPr>
          <w:rFonts w:ascii="Arial" w:hAnsi="Arial" w:cs="Arial"/>
          <w:lang w:val="es-AR"/>
        </w:rPr>
        <w:t xml:space="preserve">): </w:t>
      </w:r>
      <w:r w:rsidR="00594BDA">
        <w:rPr>
          <w:rFonts w:ascii="Arial" w:hAnsi="Arial" w:cs="Arial"/>
          <w:lang w:val="es-AR"/>
        </w:rPr>
        <w:t xml:space="preserve">(i) cambios en los </w:t>
      </w:r>
      <w:r w:rsidR="002B0C71">
        <w:rPr>
          <w:rFonts w:ascii="Arial" w:hAnsi="Arial" w:cs="Arial"/>
          <w:lang w:val="es-AR"/>
        </w:rPr>
        <w:t>patrones</w:t>
      </w:r>
      <w:r w:rsidR="00594BDA">
        <w:rPr>
          <w:rFonts w:ascii="Arial" w:hAnsi="Arial" w:cs="Arial"/>
          <w:lang w:val="es-AR"/>
        </w:rPr>
        <w:t xml:space="preserve"> de </w:t>
      </w:r>
      <w:r w:rsidR="002B0C71">
        <w:rPr>
          <w:rFonts w:ascii="Arial" w:hAnsi="Arial" w:cs="Arial"/>
          <w:lang w:val="es-AR"/>
        </w:rPr>
        <w:t xml:space="preserve">comportamiento de las precipitaciones totales diarias; (ii) </w:t>
      </w:r>
      <w:r w:rsidR="007B24E2">
        <w:rPr>
          <w:rFonts w:ascii="Arial" w:hAnsi="Arial" w:cs="Arial"/>
          <w:lang w:val="es-AR"/>
        </w:rPr>
        <w:t xml:space="preserve">caída en el </w:t>
      </w:r>
      <w:r w:rsidR="004E59AB">
        <w:rPr>
          <w:rFonts w:ascii="Arial" w:hAnsi="Arial" w:cs="Arial"/>
          <w:lang w:val="es-AR"/>
        </w:rPr>
        <w:t>número</w:t>
      </w:r>
      <w:r w:rsidR="007B24E2">
        <w:rPr>
          <w:rFonts w:ascii="Arial" w:hAnsi="Arial" w:cs="Arial"/>
          <w:lang w:val="es-AR"/>
        </w:rPr>
        <w:t xml:space="preserve"> de días consecutivos de lluvia junto con un aumento en el </w:t>
      </w:r>
      <w:r w:rsidR="004E59AB">
        <w:rPr>
          <w:rFonts w:ascii="Arial" w:hAnsi="Arial" w:cs="Arial"/>
          <w:lang w:val="es-AR"/>
        </w:rPr>
        <w:t>número</w:t>
      </w:r>
      <w:r w:rsidR="007B24E2">
        <w:rPr>
          <w:rFonts w:ascii="Arial" w:hAnsi="Arial" w:cs="Arial"/>
          <w:lang w:val="es-AR"/>
        </w:rPr>
        <w:t xml:space="preserve"> de días con </w:t>
      </w:r>
      <w:r w:rsidR="004E59AB">
        <w:rPr>
          <w:rFonts w:ascii="Arial" w:hAnsi="Arial" w:cs="Arial"/>
          <w:lang w:val="es-AR"/>
        </w:rPr>
        <w:t>precipitaciones</w:t>
      </w:r>
      <w:r w:rsidR="007B24E2">
        <w:rPr>
          <w:rFonts w:ascii="Arial" w:hAnsi="Arial" w:cs="Arial"/>
          <w:lang w:val="es-AR"/>
        </w:rPr>
        <w:t xml:space="preserve"> </w:t>
      </w:r>
      <w:r w:rsidR="004E59AB">
        <w:rPr>
          <w:rFonts w:ascii="Arial" w:hAnsi="Arial" w:cs="Arial"/>
          <w:lang w:val="es-AR"/>
        </w:rPr>
        <w:t xml:space="preserve">y en el </w:t>
      </w:r>
      <w:r w:rsidR="00F55539">
        <w:rPr>
          <w:rFonts w:ascii="Arial" w:hAnsi="Arial" w:cs="Arial"/>
          <w:lang w:val="es-AR"/>
        </w:rPr>
        <w:t>número</w:t>
      </w:r>
      <w:r w:rsidR="004E59AB">
        <w:rPr>
          <w:rFonts w:ascii="Arial" w:hAnsi="Arial" w:cs="Arial"/>
          <w:lang w:val="es-AR"/>
        </w:rPr>
        <w:t xml:space="preserve"> de día con precipitaciones </w:t>
      </w:r>
      <w:r w:rsidR="004F0625">
        <w:rPr>
          <w:rFonts w:ascii="Arial" w:hAnsi="Arial" w:cs="Arial"/>
          <w:lang w:val="es-AR"/>
        </w:rPr>
        <w:t>de gran intensidad (por encima de 10mm, 20mm y 50mm diarios)</w:t>
      </w:r>
      <w:r w:rsidR="00F55539">
        <w:rPr>
          <w:rFonts w:ascii="Arial" w:hAnsi="Arial" w:cs="Arial"/>
          <w:lang w:val="es-AR"/>
        </w:rPr>
        <w:t xml:space="preserve">, lo que </w:t>
      </w:r>
      <w:r w:rsidR="00543116">
        <w:rPr>
          <w:rFonts w:ascii="Arial" w:hAnsi="Arial" w:cs="Arial"/>
          <w:lang w:val="es-AR"/>
        </w:rPr>
        <w:t>llevó</w:t>
      </w:r>
      <w:r w:rsidR="00F55539">
        <w:rPr>
          <w:rFonts w:ascii="Arial" w:hAnsi="Arial" w:cs="Arial"/>
          <w:lang w:val="es-AR"/>
        </w:rPr>
        <w:t xml:space="preserve"> a un aumento en el promedio anual de precipitación</w:t>
      </w:r>
      <w:r w:rsidR="00E37928">
        <w:rPr>
          <w:rFonts w:ascii="Arial" w:hAnsi="Arial" w:cs="Arial"/>
          <w:lang w:val="es-AR"/>
        </w:rPr>
        <w:t xml:space="preserve">; y (iii) la tendencia de días consecutivos de </w:t>
      </w:r>
      <w:r w:rsidR="00490790">
        <w:rPr>
          <w:rFonts w:ascii="Arial" w:hAnsi="Arial" w:cs="Arial"/>
          <w:lang w:val="es-AR"/>
        </w:rPr>
        <w:t xml:space="preserve">seca se encuentra significativamente correlacionada con las condiciones del Atlántico norte tropical. </w:t>
      </w:r>
    </w:p>
    <w:p w14:paraId="61D60612" w14:textId="6AB3BDF9" w:rsidR="002B0C71" w:rsidRDefault="002B0C71" w:rsidP="00E420FD">
      <w:pPr>
        <w:spacing w:after="0" w:line="240" w:lineRule="auto"/>
        <w:jc w:val="both"/>
        <w:rPr>
          <w:rFonts w:ascii="Arial" w:hAnsi="Arial" w:cs="Arial"/>
          <w:lang w:val="es-AR"/>
        </w:rPr>
      </w:pPr>
    </w:p>
    <w:p w14:paraId="0C8BE6B5" w14:textId="18A23BE4" w:rsidR="002B0C71" w:rsidRDefault="00A71FB3" w:rsidP="00E420FD">
      <w:pPr>
        <w:spacing w:after="0" w:line="240" w:lineRule="auto"/>
        <w:jc w:val="both"/>
        <w:rPr>
          <w:rFonts w:ascii="Arial" w:hAnsi="Arial" w:cs="Arial"/>
          <w:lang w:val="es-AR"/>
        </w:rPr>
      </w:pPr>
      <w:r>
        <w:rPr>
          <w:rFonts w:ascii="Arial" w:hAnsi="Arial" w:cs="Arial"/>
          <w:lang w:val="es-AR"/>
        </w:rPr>
        <w:t>Un estudio publicado e</w:t>
      </w:r>
      <w:r w:rsidR="00DA5506">
        <w:rPr>
          <w:rFonts w:ascii="Arial" w:hAnsi="Arial" w:cs="Arial"/>
          <w:lang w:val="es-AR"/>
        </w:rPr>
        <w:t xml:space="preserve">ste año </w:t>
      </w:r>
      <w:r w:rsidR="003052DC">
        <w:rPr>
          <w:rFonts w:ascii="Arial" w:hAnsi="Arial" w:cs="Arial"/>
          <w:lang w:val="es-AR"/>
        </w:rPr>
        <w:t>(</w:t>
      </w:r>
      <w:hyperlink r:id="rId44" w:history="1">
        <w:r w:rsidR="00E87D15" w:rsidRPr="008B625B">
          <w:rPr>
            <w:rStyle w:val="Hyperlink"/>
            <w:rFonts w:ascii="Arial" w:hAnsi="Arial" w:cs="Arial"/>
            <w:lang w:val="es-AR"/>
          </w:rPr>
          <w:t>Castelhano &amp; Pinto</w:t>
        </w:r>
        <w:r w:rsidR="003052DC" w:rsidRPr="008B625B">
          <w:rPr>
            <w:rStyle w:val="Hyperlink"/>
            <w:rFonts w:ascii="Arial" w:hAnsi="Arial" w:cs="Arial"/>
            <w:lang w:val="es-AR"/>
          </w:rPr>
          <w:t>, 2022</w:t>
        </w:r>
      </w:hyperlink>
      <w:r w:rsidR="003052DC">
        <w:rPr>
          <w:rFonts w:ascii="Arial" w:hAnsi="Arial" w:cs="Arial"/>
          <w:lang w:val="es-AR"/>
        </w:rPr>
        <w:t xml:space="preserve">) </w:t>
      </w:r>
      <w:r w:rsidR="00DA5506">
        <w:rPr>
          <w:rFonts w:ascii="Arial" w:hAnsi="Arial" w:cs="Arial"/>
          <w:lang w:val="es-AR"/>
        </w:rPr>
        <w:t>confirma</w:t>
      </w:r>
      <w:r w:rsidR="00F5222B">
        <w:rPr>
          <w:rFonts w:ascii="Arial" w:hAnsi="Arial" w:cs="Arial"/>
          <w:lang w:val="es-AR"/>
        </w:rPr>
        <w:t>, analizando diversos índices de variables térmicas,</w:t>
      </w:r>
      <w:r w:rsidR="00DA5506">
        <w:rPr>
          <w:rFonts w:ascii="Arial" w:hAnsi="Arial" w:cs="Arial"/>
          <w:lang w:val="es-AR"/>
        </w:rPr>
        <w:t xml:space="preserve"> </w:t>
      </w:r>
      <w:r w:rsidR="003052DC">
        <w:rPr>
          <w:rFonts w:ascii="Arial" w:hAnsi="Arial" w:cs="Arial"/>
          <w:lang w:val="es-AR"/>
        </w:rPr>
        <w:t xml:space="preserve">que el estado de Sergipe experimenta </w:t>
      </w:r>
      <w:r w:rsidR="006802E8">
        <w:rPr>
          <w:rFonts w:ascii="Arial" w:hAnsi="Arial" w:cs="Arial"/>
          <w:lang w:val="es-AR"/>
        </w:rPr>
        <w:t xml:space="preserve">un escenario general de calentamiento. </w:t>
      </w:r>
      <w:r w:rsidR="00E16B73">
        <w:rPr>
          <w:rFonts w:ascii="Arial" w:hAnsi="Arial" w:cs="Arial"/>
          <w:lang w:val="es-AR"/>
        </w:rPr>
        <w:t xml:space="preserve">El índice que analiza los valores </w:t>
      </w:r>
      <w:r w:rsidR="009C1FC9">
        <w:rPr>
          <w:rFonts w:ascii="Arial" w:hAnsi="Arial" w:cs="Arial"/>
          <w:lang w:val="es-AR"/>
        </w:rPr>
        <w:t>máximos</w:t>
      </w:r>
      <w:r w:rsidR="00E16B73">
        <w:rPr>
          <w:rFonts w:ascii="Arial" w:hAnsi="Arial" w:cs="Arial"/>
          <w:lang w:val="es-AR"/>
        </w:rPr>
        <w:t xml:space="preserve"> de la temperatura máxima muestra tendencias de aumento con 99% de significancia para tres estaciones meteorológicas el estado, </w:t>
      </w:r>
      <w:r w:rsidR="009C1FC9">
        <w:rPr>
          <w:rFonts w:ascii="Arial" w:hAnsi="Arial" w:cs="Arial"/>
          <w:lang w:val="es-AR"/>
        </w:rPr>
        <w:t xml:space="preserve">aumento con 95% y 90% de significancia en otras dos estaciones más. </w:t>
      </w:r>
      <w:r w:rsidR="00B44D0B">
        <w:rPr>
          <w:rFonts w:ascii="Arial" w:hAnsi="Arial" w:cs="Arial"/>
          <w:lang w:val="es-AR"/>
        </w:rPr>
        <w:t xml:space="preserve">Similares conclusiones se encuentran utilizando otros índices (valor máximo de temperatura mínima, </w:t>
      </w:r>
      <w:r w:rsidR="00930B39">
        <w:rPr>
          <w:rFonts w:ascii="Arial" w:hAnsi="Arial" w:cs="Arial"/>
          <w:lang w:val="es-AR"/>
        </w:rPr>
        <w:t>valor mínimo de temperatura máxima, y valor mínimo de temperatura mínima).</w:t>
      </w:r>
    </w:p>
    <w:p w14:paraId="574EC1B2" w14:textId="77777777" w:rsidR="00780F00" w:rsidRDefault="00780F00" w:rsidP="00E420FD">
      <w:pPr>
        <w:spacing w:after="0" w:line="240" w:lineRule="auto"/>
        <w:jc w:val="both"/>
        <w:rPr>
          <w:rFonts w:ascii="Arial" w:hAnsi="Arial" w:cs="Arial"/>
          <w:lang w:val="es-AR"/>
        </w:rPr>
      </w:pPr>
    </w:p>
    <w:p w14:paraId="165BC726" w14:textId="2C19B87A" w:rsidR="00395123" w:rsidRPr="00395123" w:rsidRDefault="00395123" w:rsidP="00395123">
      <w:pPr>
        <w:spacing w:after="0" w:line="240" w:lineRule="auto"/>
        <w:jc w:val="center"/>
        <w:rPr>
          <w:rFonts w:ascii="Arial" w:hAnsi="Arial" w:cs="Arial"/>
          <w:b/>
          <w:bCs/>
          <w:sz w:val="20"/>
          <w:szCs w:val="20"/>
          <w:lang w:val="es-AR"/>
        </w:rPr>
      </w:pPr>
      <w:r w:rsidRPr="00395123">
        <w:rPr>
          <w:rFonts w:ascii="Arial" w:hAnsi="Arial" w:cs="Arial"/>
          <w:b/>
          <w:bCs/>
          <w:sz w:val="20"/>
          <w:szCs w:val="20"/>
          <w:lang w:val="es-AR"/>
        </w:rPr>
        <w:t>Valores máximos de temperaturas máximas – Estado de Sergipe</w:t>
      </w:r>
    </w:p>
    <w:p w14:paraId="0E763B89" w14:textId="678E0B08" w:rsidR="00FB3AA7" w:rsidRDefault="00395123" w:rsidP="00395123">
      <w:pPr>
        <w:spacing w:after="0" w:line="240" w:lineRule="auto"/>
        <w:jc w:val="center"/>
        <w:rPr>
          <w:rFonts w:ascii="Arial" w:hAnsi="Arial" w:cs="Arial"/>
          <w:lang w:val="es-AR"/>
        </w:rPr>
      </w:pPr>
      <w:r>
        <w:rPr>
          <w:noProof/>
        </w:rPr>
        <w:drawing>
          <wp:inline distT="0" distB="0" distL="0" distR="0" wp14:anchorId="4F4A303C" wp14:editId="3268838F">
            <wp:extent cx="4385701" cy="2970188"/>
            <wp:effectExtent l="0" t="0" r="0" b="1905"/>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5"/>
                    <a:stretch>
                      <a:fillRect/>
                    </a:stretch>
                  </pic:blipFill>
                  <pic:spPr>
                    <a:xfrm>
                      <a:off x="0" y="0"/>
                      <a:ext cx="4409253" cy="2986139"/>
                    </a:xfrm>
                    <a:prstGeom prst="rect">
                      <a:avLst/>
                    </a:prstGeom>
                  </pic:spPr>
                </pic:pic>
              </a:graphicData>
            </a:graphic>
          </wp:inline>
        </w:drawing>
      </w:r>
    </w:p>
    <w:p w14:paraId="0F39B9F5" w14:textId="29149B74" w:rsidR="00FB3AA7" w:rsidRPr="007E0E10" w:rsidRDefault="00395123" w:rsidP="00395123">
      <w:pPr>
        <w:spacing w:after="0" w:line="240" w:lineRule="auto"/>
        <w:ind w:left="720" w:firstLine="720"/>
        <w:jc w:val="both"/>
        <w:rPr>
          <w:rFonts w:ascii="Arial" w:hAnsi="Arial" w:cs="Arial"/>
          <w:sz w:val="16"/>
          <w:szCs w:val="16"/>
          <w:lang w:val="es-AR"/>
        </w:rPr>
      </w:pPr>
      <w:r w:rsidRPr="007E0E10">
        <w:rPr>
          <w:rFonts w:ascii="Arial" w:hAnsi="Arial" w:cs="Arial"/>
          <w:sz w:val="16"/>
          <w:szCs w:val="16"/>
          <w:lang w:val="es-AR"/>
        </w:rPr>
        <w:t>Fuente: Castelhano &amp; Pinto, 2022</w:t>
      </w:r>
    </w:p>
    <w:p w14:paraId="454B0D93" w14:textId="1E297004" w:rsidR="002B27D4" w:rsidRDefault="00543116" w:rsidP="00E420FD">
      <w:pPr>
        <w:spacing w:after="0" w:line="240" w:lineRule="auto"/>
        <w:jc w:val="both"/>
        <w:rPr>
          <w:rFonts w:ascii="Arial" w:hAnsi="Arial" w:cs="Arial"/>
          <w:lang w:val="es-AR"/>
        </w:rPr>
      </w:pPr>
      <w:r>
        <w:rPr>
          <w:rFonts w:ascii="Arial" w:hAnsi="Arial" w:cs="Arial"/>
          <w:lang w:val="es-AR"/>
        </w:rPr>
        <w:lastRenderedPageBreak/>
        <w:t xml:space="preserve">El estudio de Castelhano y Pinto </w:t>
      </w:r>
      <w:r w:rsidR="00A36C86">
        <w:rPr>
          <w:rFonts w:ascii="Arial" w:hAnsi="Arial" w:cs="Arial"/>
          <w:lang w:val="es-AR"/>
        </w:rPr>
        <w:t>también</w:t>
      </w:r>
      <w:r>
        <w:rPr>
          <w:rFonts w:ascii="Arial" w:hAnsi="Arial" w:cs="Arial"/>
          <w:lang w:val="es-AR"/>
        </w:rPr>
        <w:t xml:space="preserve"> analiza cambios en patrones de precipitaciones, </w:t>
      </w:r>
      <w:r w:rsidR="00E57174">
        <w:rPr>
          <w:rFonts w:ascii="Arial" w:hAnsi="Arial" w:cs="Arial"/>
          <w:lang w:val="es-AR"/>
        </w:rPr>
        <w:t xml:space="preserve">encontrando que la mayoría de las estaciones meteorológicas del estado de Sergipe </w:t>
      </w:r>
      <w:r w:rsidR="00A36C86">
        <w:rPr>
          <w:rFonts w:ascii="Arial" w:hAnsi="Arial" w:cs="Arial"/>
          <w:lang w:val="es-AR"/>
        </w:rPr>
        <w:t>muestran una tendencia negativa en los valore</w:t>
      </w:r>
      <w:r w:rsidR="00657B67">
        <w:rPr>
          <w:rFonts w:ascii="Arial" w:hAnsi="Arial" w:cs="Arial"/>
          <w:lang w:val="es-AR"/>
        </w:rPr>
        <w:t>s</w:t>
      </w:r>
      <w:r w:rsidR="00A36C86">
        <w:rPr>
          <w:rFonts w:ascii="Arial" w:hAnsi="Arial" w:cs="Arial"/>
          <w:lang w:val="es-AR"/>
        </w:rPr>
        <w:t xml:space="preserve"> anuales de precipitación y </w:t>
      </w:r>
      <w:r w:rsidR="00657B67">
        <w:rPr>
          <w:rFonts w:ascii="Arial" w:hAnsi="Arial" w:cs="Arial"/>
          <w:lang w:val="es-AR"/>
        </w:rPr>
        <w:t xml:space="preserve">en el índice de valor máximo de lluvia registrado en un único día por mes. </w:t>
      </w:r>
    </w:p>
    <w:p w14:paraId="2A2F115B" w14:textId="77777777" w:rsidR="002B27D4" w:rsidRDefault="002B27D4" w:rsidP="00E420FD">
      <w:pPr>
        <w:spacing w:after="0" w:line="240" w:lineRule="auto"/>
        <w:jc w:val="both"/>
        <w:rPr>
          <w:rFonts w:ascii="Arial" w:hAnsi="Arial" w:cs="Arial"/>
          <w:lang w:val="es-AR"/>
        </w:rPr>
      </w:pPr>
    </w:p>
    <w:p w14:paraId="56363BE7" w14:textId="093C0050" w:rsidR="001A0162" w:rsidRPr="00A74239" w:rsidRDefault="00E94F6C" w:rsidP="00E420FD">
      <w:pPr>
        <w:spacing w:after="0" w:line="240" w:lineRule="auto"/>
        <w:jc w:val="both"/>
        <w:rPr>
          <w:rFonts w:ascii="Arial" w:hAnsi="Arial" w:cs="Arial"/>
          <w:lang w:val="es-AR"/>
        </w:rPr>
      </w:pPr>
      <w:r>
        <w:rPr>
          <w:rFonts w:ascii="Arial" w:hAnsi="Arial" w:cs="Arial"/>
          <w:lang w:val="es-AR"/>
        </w:rPr>
        <w:t>En particular, en la sección norte del estado, la tendencia observada es no solo d</w:t>
      </w:r>
      <w:r w:rsidR="006E277A">
        <w:rPr>
          <w:rFonts w:ascii="Arial" w:hAnsi="Arial" w:cs="Arial"/>
          <w:lang w:val="es-AR"/>
        </w:rPr>
        <w:t xml:space="preserve">e menores precipitaciones sino </w:t>
      </w:r>
      <w:r w:rsidR="00C927AB">
        <w:rPr>
          <w:rFonts w:ascii="Arial" w:hAnsi="Arial" w:cs="Arial"/>
          <w:lang w:val="es-AR"/>
        </w:rPr>
        <w:t>también</w:t>
      </w:r>
      <w:r w:rsidR="006E277A">
        <w:rPr>
          <w:rFonts w:ascii="Arial" w:hAnsi="Arial" w:cs="Arial"/>
          <w:lang w:val="es-AR"/>
        </w:rPr>
        <w:t xml:space="preserve"> de periodos </w:t>
      </w:r>
      <w:r w:rsidR="00780F00">
        <w:rPr>
          <w:rFonts w:ascii="Arial" w:hAnsi="Arial" w:cs="Arial"/>
          <w:lang w:val="es-AR"/>
        </w:rPr>
        <w:t>más</w:t>
      </w:r>
      <w:r w:rsidR="006E277A">
        <w:rPr>
          <w:rFonts w:ascii="Arial" w:hAnsi="Arial" w:cs="Arial"/>
          <w:lang w:val="es-AR"/>
        </w:rPr>
        <w:t xml:space="preserve"> prolongados de seca, </w:t>
      </w:r>
      <w:r w:rsidR="00C927AB">
        <w:rPr>
          <w:rFonts w:ascii="Arial" w:hAnsi="Arial" w:cs="Arial"/>
          <w:lang w:val="es-AR"/>
        </w:rPr>
        <w:t>resultando en</w:t>
      </w:r>
      <w:r w:rsidR="001660DD">
        <w:rPr>
          <w:rFonts w:ascii="Arial" w:hAnsi="Arial" w:cs="Arial"/>
          <w:lang w:val="es-AR"/>
        </w:rPr>
        <w:t xml:space="preserve"> una creciente aridez. </w:t>
      </w:r>
      <w:r w:rsidR="001A0162">
        <w:rPr>
          <w:rFonts w:ascii="Arial" w:hAnsi="Arial" w:cs="Arial"/>
          <w:lang w:val="es-AR"/>
        </w:rPr>
        <w:t>En el caso de la región costera, donde se encuentra la capital Ara</w:t>
      </w:r>
      <w:r w:rsidR="00430837">
        <w:rPr>
          <w:rFonts w:ascii="Arial" w:hAnsi="Arial" w:cs="Arial"/>
          <w:lang w:val="es-AR"/>
        </w:rPr>
        <w:t>caju, los escenarios sugieren aumento en temperaturas y reducciones en el volumen de precipitaciones</w:t>
      </w:r>
      <w:r w:rsidR="00023698">
        <w:rPr>
          <w:rFonts w:ascii="Arial" w:hAnsi="Arial" w:cs="Arial"/>
          <w:lang w:val="es-AR"/>
        </w:rPr>
        <w:t xml:space="preserve"> – aunque esta</w:t>
      </w:r>
      <w:r w:rsidR="00A74239">
        <w:rPr>
          <w:rFonts w:ascii="Arial" w:hAnsi="Arial" w:cs="Arial"/>
          <w:lang w:val="es-AR"/>
        </w:rPr>
        <w:t xml:space="preserve"> última </w:t>
      </w:r>
      <w:r w:rsidR="00023698">
        <w:rPr>
          <w:rFonts w:ascii="Arial" w:hAnsi="Arial" w:cs="Arial"/>
          <w:lang w:val="es-AR"/>
        </w:rPr>
        <w:t xml:space="preserve">de menor intensidad que en la región semiárida del norte. </w:t>
      </w:r>
      <w:r w:rsidR="006C359A">
        <w:rPr>
          <w:rFonts w:ascii="Arial" w:hAnsi="Arial" w:cs="Arial"/>
          <w:lang w:val="es-AR"/>
        </w:rPr>
        <w:t xml:space="preserve">Estas tendencias </w:t>
      </w:r>
      <w:r w:rsidR="002B27D4">
        <w:rPr>
          <w:rFonts w:ascii="Arial" w:hAnsi="Arial" w:cs="Arial"/>
          <w:lang w:val="es-AR"/>
        </w:rPr>
        <w:t xml:space="preserve">tendrán importantes implicancias para la actividad económica del estado, y </w:t>
      </w:r>
      <w:r w:rsidR="006A28F6">
        <w:rPr>
          <w:rFonts w:ascii="Arial" w:hAnsi="Arial" w:cs="Arial"/>
          <w:lang w:val="es-AR"/>
        </w:rPr>
        <w:t xml:space="preserve">ya están generando desplazamientos poblacionales internos desde las zonas semiáridas a la región costera (Castelhano &amp; Pinto, 2022). </w:t>
      </w:r>
    </w:p>
    <w:p w14:paraId="5409015D" w14:textId="78862353" w:rsidR="00543116" w:rsidRPr="006C359A" w:rsidRDefault="00543116" w:rsidP="00E420FD">
      <w:pPr>
        <w:spacing w:after="0" w:line="240" w:lineRule="auto"/>
        <w:jc w:val="both"/>
        <w:rPr>
          <w:rFonts w:ascii="Arial" w:hAnsi="Arial" w:cs="Arial"/>
          <w:lang w:val="es-AR"/>
        </w:rPr>
      </w:pPr>
    </w:p>
    <w:p w14:paraId="4D061F7D" w14:textId="46048F2A" w:rsidR="00543116" w:rsidRDefault="002974D9" w:rsidP="00ED149B">
      <w:pPr>
        <w:spacing w:after="0" w:line="240" w:lineRule="auto"/>
        <w:jc w:val="center"/>
        <w:rPr>
          <w:rFonts w:ascii="Arial" w:hAnsi="Arial" w:cs="Arial"/>
          <w:lang w:val="es-AR"/>
        </w:rPr>
      </w:pPr>
      <w:r>
        <w:rPr>
          <w:rFonts w:ascii="Arial" w:hAnsi="Arial" w:cs="Arial"/>
          <w:b/>
          <w:bCs/>
          <w:sz w:val="20"/>
          <w:szCs w:val="20"/>
          <w:lang w:val="es-AR"/>
        </w:rPr>
        <w:t>Tendencias de precipitación anual total</w:t>
      </w:r>
      <w:r w:rsidR="00ED149B" w:rsidRPr="00395123">
        <w:rPr>
          <w:rFonts w:ascii="Arial" w:hAnsi="Arial" w:cs="Arial"/>
          <w:b/>
          <w:bCs/>
          <w:sz w:val="20"/>
          <w:szCs w:val="20"/>
          <w:lang w:val="es-AR"/>
        </w:rPr>
        <w:t xml:space="preserve"> – Estado de Sergipe</w:t>
      </w:r>
    </w:p>
    <w:p w14:paraId="032B8CEE" w14:textId="2B8B40E5" w:rsidR="00AD7951" w:rsidRDefault="00ED149B" w:rsidP="00ED149B">
      <w:pPr>
        <w:spacing w:after="0" w:line="240" w:lineRule="auto"/>
        <w:jc w:val="center"/>
        <w:rPr>
          <w:rFonts w:ascii="Arial" w:hAnsi="Arial" w:cs="Arial"/>
          <w:lang w:val="es-419"/>
        </w:rPr>
      </w:pPr>
      <w:r>
        <w:rPr>
          <w:noProof/>
        </w:rPr>
        <w:drawing>
          <wp:inline distT="0" distB="0" distL="0" distR="0" wp14:anchorId="18456ACF" wp14:editId="7576E891">
            <wp:extent cx="4750905" cy="3215490"/>
            <wp:effectExtent l="0" t="0" r="0" b="4445"/>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46"/>
                    <a:stretch>
                      <a:fillRect/>
                    </a:stretch>
                  </pic:blipFill>
                  <pic:spPr>
                    <a:xfrm>
                      <a:off x="0" y="0"/>
                      <a:ext cx="4773134" cy="3230535"/>
                    </a:xfrm>
                    <a:prstGeom prst="rect">
                      <a:avLst/>
                    </a:prstGeom>
                  </pic:spPr>
                </pic:pic>
              </a:graphicData>
            </a:graphic>
          </wp:inline>
        </w:drawing>
      </w:r>
    </w:p>
    <w:p w14:paraId="61091795" w14:textId="167B4317" w:rsidR="006C359A" w:rsidRPr="006C359A" w:rsidRDefault="002974D9" w:rsidP="006C359A">
      <w:pPr>
        <w:spacing w:after="0" w:line="240" w:lineRule="auto"/>
        <w:ind w:left="720" w:firstLine="720"/>
        <w:jc w:val="both"/>
        <w:rPr>
          <w:rFonts w:ascii="Arial" w:hAnsi="Arial" w:cs="Arial"/>
          <w:sz w:val="18"/>
          <w:szCs w:val="18"/>
          <w:lang w:val="pt-BR"/>
        </w:rPr>
      </w:pPr>
      <w:r w:rsidRPr="006C359A">
        <w:rPr>
          <w:rFonts w:ascii="Arial" w:hAnsi="Arial" w:cs="Arial"/>
          <w:sz w:val="18"/>
          <w:szCs w:val="18"/>
          <w:lang w:val="pt-BR"/>
        </w:rPr>
        <w:t>Fuente: Castelhano &amp; Pinto, 2022</w:t>
      </w:r>
    </w:p>
    <w:p w14:paraId="24F465BD" w14:textId="77777777" w:rsidR="006C359A" w:rsidRPr="006C359A" w:rsidRDefault="006C359A" w:rsidP="00E420FD">
      <w:pPr>
        <w:spacing w:after="0" w:line="240" w:lineRule="auto"/>
        <w:jc w:val="both"/>
        <w:rPr>
          <w:rFonts w:ascii="Arial" w:hAnsi="Arial" w:cs="Arial"/>
          <w:lang w:val="pt-BR"/>
        </w:rPr>
      </w:pPr>
    </w:p>
    <w:p w14:paraId="60DCAE88" w14:textId="31C1E2C2" w:rsidR="006C359A" w:rsidRDefault="006C359A" w:rsidP="00E420FD">
      <w:pPr>
        <w:spacing w:after="0" w:line="240" w:lineRule="auto"/>
        <w:jc w:val="both"/>
        <w:rPr>
          <w:rFonts w:ascii="Arial" w:hAnsi="Arial" w:cs="Arial"/>
          <w:b/>
          <w:bCs/>
          <w:lang w:val="pt-BR"/>
        </w:rPr>
      </w:pPr>
      <w:r w:rsidRPr="006C359A">
        <w:rPr>
          <w:rFonts w:ascii="Arial" w:hAnsi="Arial" w:cs="Arial"/>
          <w:b/>
          <w:bCs/>
          <w:lang w:val="pt-BR"/>
        </w:rPr>
        <w:t>Principales Políticas Climáticas</w:t>
      </w:r>
    </w:p>
    <w:p w14:paraId="7624ED83" w14:textId="77777777" w:rsidR="006C359A" w:rsidRPr="006C359A" w:rsidRDefault="006C359A" w:rsidP="00E420FD">
      <w:pPr>
        <w:spacing w:after="0" w:line="240" w:lineRule="auto"/>
        <w:jc w:val="both"/>
        <w:rPr>
          <w:rFonts w:ascii="Arial" w:hAnsi="Arial" w:cs="Arial"/>
          <w:lang w:val="pt-BR"/>
        </w:rPr>
      </w:pPr>
    </w:p>
    <w:p w14:paraId="6FE64BC1" w14:textId="1F281C91" w:rsidR="00E420FD" w:rsidRPr="00E420FD" w:rsidRDefault="00E420FD" w:rsidP="00E420FD">
      <w:pPr>
        <w:spacing w:after="0" w:line="240" w:lineRule="auto"/>
        <w:jc w:val="both"/>
        <w:rPr>
          <w:rFonts w:ascii="Arial" w:hAnsi="Arial" w:cs="Arial"/>
          <w:lang w:val="es-AR"/>
        </w:rPr>
      </w:pPr>
      <w:r w:rsidRPr="00E420FD">
        <w:rPr>
          <w:rFonts w:ascii="Arial" w:hAnsi="Arial" w:cs="Arial"/>
          <w:lang w:val="es-AR"/>
        </w:rPr>
        <w:t xml:space="preserve">En diciembre de 2020 Brasil publicó su </w:t>
      </w:r>
      <w:hyperlink r:id="rId47" w:history="1">
        <w:r w:rsidRPr="00E420FD">
          <w:rPr>
            <w:rStyle w:val="Hyperlink"/>
            <w:rFonts w:ascii="Arial" w:hAnsi="Arial" w:cs="Arial"/>
            <w:lang w:val="es-AR"/>
          </w:rPr>
          <w:t>Contribución Nacional Determinada</w:t>
        </w:r>
      </w:hyperlink>
      <w:r w:rsidRPr="00E420FD">
        <w:rPr>
          <w:rFonts w:ascii="Arial" w:hAnsi="Arial" w:cs="Arial"/>
          <w:lang w:val="es-AR"/>
        </w:rPr>
        <w:t xml:space="preserve"> (NDC, por sus siglas en inglés) actualizada. La misma confirma una meta al 2025 de una reducción de emisiones de 37% por debajo de los niveles de emisión de 2005, y se compromete a una meta indicativa al 2030 de una reducción de 43% de emisiones en relación con los niveles de 2005. Adicionalmente, esta NDC actualizada enfatiza su compatibilidad con un objetivo indicativo de alcanzar neutralidad de emisiones en el 2060, sujeta a la recepción de transferencias financieras. </w:t>
      </w:r>
    </w:p>
    <w:p w14:paraId="70F51CDA" w14:textId="77777777" w:rsidR="00E420FD" w:rsidRPr="00E420FD" w:rsidRDefault="00E420FD" w:rsidP="00E420FD">
      <w:pPr>
        <w:spacing w:after="0" w:line="240" w:lineRule="auto"/>
        <w:jc w:val="both"/>
        <w:rPr>
          <w:rFonts w:ascii="Arial" w:hAnsi="Arial" w:cs="Arial"/>
          <w:lang w:val="es-AR"/>
        </w:rPr>
      </w:pPr>
    </w:p>
    <w:p w14:paraId="4AC98FE4" w14:textId="08167B8A" w:rsidR="00EA6CC4" w:rsidRDefault="004B195C" w:rsidP="00E420FD">
      <w:pPr>
        <w:spacing w:after="0" w:line="240" w:lineRule="auto"/>
        <w:jc w:val="both"/>
        <w:rPr>
          <w:rFonts w:ascii="Arial" w:hAnsi="Arial" w:cs="Arial"/>
          <w:lang w:val="es-AR"/>
        </w:rPr>
      </w:pPr>
      <w:r>
        <w:rPr>
          <w:rFonts w:ascii="Arial" w:hAnsi="Arial" w:cs="Arial"/>
          <w:lang w:val="es-AR"/>
        </w:rPr>
        <w:t>Al 201</w:t>
      </w:r>
      <w:r w:rsidR="00E10E9F">
        <w:rPr>
          <w:rFonts w:ascii="Arial" w:hAnsi="Arial" w:cs="Arial"/>
          <w:lang w:val="es-AR"/>
        </w:rPr>
        <w:t>6</w:t>
      </w:r>
      <w:r>
        <w:rPr>
          <w:rFonts w:ascii="Arial" w:hAnsi="Arial" w:cs="Arial"/>
          <w:lang w:val="es-AR"/>
        </w:rPr>
        <w:t xml:space="preserve">, Sergipe era uno de los cuatro estados brasileros que no contaba con una </w:t>
      </w:r>
      <w:r w:rsidR="00EA6CC4">
        <w:rPr>
          <w:rFonts w:ascii="Arial" w:hAnsi="Arial" w:cs="Arial"/>
          <w:lang w:val="es-AR"/>
        </w:rPr>
        <w:t xml:space="preserve">ley, proyecto de ley, o incluso un foro de discusión </w:t>
      </w:r>
      <w:r w:rsidR="00EA6CC4" w:rsidRPr="00EA6CC4">
        <w:rPr>
          <w:rFonts w:ascii="Arial" w:hAnsi="Arial" w:cs="Arial"/>
          <w:lang w:val="es-AR"/>
        </w:rPr>
        <w:t xml:space="preserve">sobre políticas públicas </w:t>
      </w:r>
      <w:r w:rsidR="007712D3">
        <w:rPr>
          <w:rFonts w:ascii="Arial" w:hAnsi="Arial" w:cs="Arial"/>
          <w:lang w:val="es-AR"/>
        </w:rPr>
        <w:t>de</w:t>
      </w:r>
      <w:r w:rsidR="00EA6CC4" w:rsidRPr="00EA6CC4">
        <w:rPr>
          <w:rFonts w:ascii="Arial" w:hAnsi="Arial" w:cs="Arial"/>
          <w:lang w:val="es-AR"/>
        </w:rPr>
        <w:t xml:space="preserve"> cambio climático</w:t>
      </w:r>
      <w:r w:rsidR="00390414">
        <w:rPr>
          <w:rFonts w:ascii="Arial" w:hAnsi="Arial" w:cs="Arial"/>
          <w:lang w:val="es-AR"/>
        </w:rPr>
        <w:t xml:space="preserve">, según un </w:t>
      </w:r>
      <w:r w:rsidR="00E10E9F">
        <w:rPr>
          <w:rFonts w:ascii="Arial" w:hAnsi="Arial" w:cs="Arial"/>
          <w:lang w:val="es-AR"/>
        </w:rPr>
        <w:t xml:space="preserve">el Observatorio de Políticas </w:t>
      </w:r>
      <w:r w:rsidR="00495BBD">
        <w:rPr>
          <w:rFonts w:ascii="Arial" w:hAnsi="Arial" w:cs="Arial"/>
          <w:lang w:val="es-AR"/>
        </w:rPr>
        <w:t xml:space="preserve">Públicas sobre Cambio </w:t>
      </w:r>
      <w:r w:rsidR="00337E53">
        <w:rPr>
          <w:rFonts w:ascii="Arial" w:hAnsi="Arial" w:cs="Arial"/>
          <w:lang w:val="es-AR"/>
        </w:rPr>
        <w:t>Climático</w:t>
      </w:r>
      <w:r w:rsidR="00495BBD">
        <w:rPr>
          <w:rFonts w:ascii="Arial" w:hAnsi="Arial" w:cs="Arial"/>
          <w:lang w:val="es-AR"/>
        </w:rPr>
        <w:t xml:space="preserve"> de</w:t>
      </w:r>
      <w:r w:rsidR="00390414">
        <w:rPr>
          <w:rFonts w:ascii="Arial" w:hAnsi="Arial" w:cs="Arial"/>
          <w:lang w:val="es-AR"/>
        </w:rPr>
        <w:t xml:space="preserve"> </w:t>
      </w:r>
      <w:hyperlink r:id="rId48" w:history="1">
        <w:r w:rsidR="00337E53" w:rsidRPr="00E10E9F">
          <w:rPr>
            <w:rStyle w:val="Hyperlink"/>
            <w:rFonts w:ascii="Arial" w:hAnsi="Arial" w:cs="Arial"/>
            <w:lang w:val="es-AR"/>
          </w:rPr>
          <w:t>Fórum</w:t>
        </w:r>
        <w:r w:rsidR="00390414" w:rsidRPr="00E10E9F">
          <w:rPr>
            <w:rStyle w:val="Hyperlink"/>
            <w:rFonts w:ascii="Arial" w:hAnsi="Arial" w:cs="Arial"/>
            <w:lang w:val="es-AR"/>
          </w:rPr>
          <w:t xml:space="preserve"> Clima</w:t>
        </w:r>
      </w:hyperlink>
      <w:r w:rsidR="00EA6CC4" w:rsidRPr="00EA6CC4">
        <w:rPr>
          <w:rFonts w:ascii="Arial" w:hAnsi="Arial" w:cs="Arial"/>
          <w:lang w:val="es-AR"/>
        </w:rPr>
        <w:t>.</w:t>
      </w:r>
      <w:r w:rsidR="00867C90">
        <w:rPr>
          <w:rFonts w:ascii="Arial" w:hAnsi="Arial" w:cs="Arial"/>
          <w:lang w:val="es-AR"/>
        </w:rPr>
        <w:t xml:space="preserve"> Recién en octubre de 2020 Sergipe estableció </w:t>
      </w:r>
      <w:r w:rsidR="00152762">
        <w:rPr>
          <w:rFonts w:ascii="Arial" w:hAnsi="Arial" w:cs="Arial"/>
          <w:lang w:val="es-AR"/>
        </w:rPr>
        <w:t xml:space="preserve">el </w:t>
      </w:r>
      <w:hyperlink r:id="rId49" w:history="1">
        <w:r w:rsidR="00337E53" w:rsidRPr="00BD1CCE">
          <w:rPr>
            <w:rStyle w:val="Hyperlink"/>
            <w:rFonts w:ascii="Arial" w:hAnsi="Arial" w:cs="Arial"/>
            <w:lang w:val="es-AR"/>
          </w:rPr>
          <w:t>Fórum</w:t>
        </w:r>
        <w:r w:rsidR="00152762" w:rsidRPr="00BD1CCE">
          <w:rPr>
            <w:rStyle w:val="Hyperlink"/>
            <w:rFonts w:ascii="Arial" w:hAnsi="Arial" w:cs="Arial"/>
            <w:lang w:val="es-AR"/>
          </w:rPr>
          <w:t xml:space="preserve"> Sergipano de Cambios y Adaptación Climática</w:t>
        </w:r>
      </w:hyperlink>
      <w:r w:rsidR="00152762">
        <w:rPr>
          <w:rFonts w:ascii="Arial" w:hAnsi="Arial" w:cs="Arial"/>
          <w:lang w:val="es-AR"/>
        </w:rPr>
        <w:t xml:space="preserve">, </w:t>
      </w:r>
      <w:r w:rsidR="00F35230">
        <w:rPr>
          <w:rFonts w:ascii="Arial" w:hAnsi="Arial" w:cs="Arial"/>
          <w:lang w:val="es-AR"/>
        </w:rPr>
        <w:t xml:space="preserve">para promover la cooperación y el dialogo entre los diferentes sectores de la sociedad para enfrentar </w:t>
      </w:r>
      <w:r w:rsidR="00F35230">
        <w:rPr>
          <w:rFonts w:ascii="Arial" w:hAnsi="Arial" w:cs="Arial"/>
          <w:lang w:val="es-AR"/>
        </w:rPr>
        <w:lastRenderedPageBreak/>
        <w:t xml:space="preserve">los problemas relacionados al cambio </w:t>
      </w:r>
      <w:r w:rsidR="00337E53">
        <w:rPr>
          <w:rFonts w:ascii="Arial" w:hAnsi="Arial" w:cs="Arial"/>
          <w:lang w:val="es-AR"/>
        </w:rPr>
        <w:t>climático</w:t>
      </w:r>
      <w:r w:rsidR="00F35230">
        <w:rPr>
          <w:rFonts w:ascii="Arial" w:hAnsi="Arial" w:cs="Arial"/>
          <w:lang w:val="es-AR"/>
        </w:rPr>
        <w:t>, a la adaptación, y sus consecuencias socio-am</w:t>
      </w:r>
      <w:r w:rsidR="00230C6A">
        <w:rPr>
          <w:rFonts w:ascii="Arial" w:hAnsi="Arial" w:cs="Arial"/>
          <w:lang w:val="es-AR"/>
        </w:rPr>
        <w:t xml:space="preserve">bientales y económicas. </w:t>
      </w:r>
      <w:r w:rsidR="00557237">
        <w:rPr>
          <w:rFonts w:ascii="Arial" w:hAnsi="Arial" w:cs="Arial"/>
          <w:lang w:val="es-AR"/>
        </w:rPr>
        <w:t xml:space="preserve">Dentro de algunas de las competencias de este </w:t>
      </w:r>
      <w:r w:rsidR="00337E53">
        <w:rPr>
          <w:rFonts w:ascii="Arial" w:hAnsi="Arial" w:cs="Arial"/>
          <w:lang w:val="es-AR"/>
        </w:rPr>
        <w:t>Fórum</w:t>
      </w:r>
      <w:r w:rsidR="00557237">
        <w:rPr>
          <w:rFonts w:ascii="Arial" w:hAnsi="Arial" w:cs="Arial"/>
          <w:lang w:val="es-AR"/>
        </w:rPr>
        <w:t xml:space="preserve"> se destacan: (i) proponer directrices y normas para instaurar una política y plan estatal para enfrentar al cambio </w:t>
      </w:r>
      <w:r w:rsidR="00337E53">
        <w:rPr>
          <w:rFonts w:ascii="Arial" w:hAnsi="Arial" w:cs="Arial"/>
          <w:lang w:val="es-AR"/>
        </w:rPr>
        <w:t>climático</w:t>
      </w:r>
      <w:r w:rsidR="00557237">
        <w:rPr>
          <w:rFonts w:ascii="Arial" w:hAnsi="Arial" w:cs="Arial"/>
          <w:lang w:val="es-AR"/>
        </w:rPr>
        <w:t xml:space="preserve">; (ii) </w:t>
      </w:r>
      <w:r w:rsidR="00650E9D">
        <w:rPr>
          <w:rFonts w:ascii="Arial" w:hAnsi="Arial" w:cs="Arial"/>
          <w:lang w:val="es-AR"/>
        </w:rPr>
        <w:t xml:space="preserve">promover la incorporación de dimensiones climáticas en los procesos decisorios de políticas sectoriales, cuya </w:t>
      </w:r>
      <w:r w:rsidR="0091417D">
        <w:rPr>
          <w:rFonts w:ascii="Arial" w:hAnsi="Arial" w:cs="Arial"/>
          <w:lang w:val="es-AR"/>
        </w:rPr>
        <w:t>implementación</w:t>
      </w:r>
      <w:r w:rsidR="00650E9D">
        <w:rPr>
          <w:rFonts w:ascii="Arial" w:hAnsi="Arial" w:cs="Arial"/>
          <w:lang w:val="es-AR"/>
        </w:rPr>
        <w:t xml:space="preserve"> estén </w:t>
      </w:r>
      <w:r w:rsidR="0091417D">
        <w:rPr>
          <w:rFonts w:ascii="Arial" w:hAnsi="Arial" w:cs="Arial"/>
          <w:lang w:val="es-AR"/>
        </w:rPr>
        <w:t>relacionados</w:t>
      </w:r>
      <w:r w:rsidR="00650E9D">
        <w:rPr>
          <w:rFonts w:ascii="Arial" w:hAnsi="Arial" w:cs="Arial"/>
          <w:lang w:val="es-AR"/>
        </w:rPr>
        <w:t xml:space="preserve"> a factores de emisión de gases de efecto invernadero </w:t>
      </w:r>
      <w:r w:rsidR="0091417D">
        <w:rPr>
          <w:rFonts w:ascii="Arial" w:hAnsi="Arial" w:cs="Arial"/>
          <w:lang w:val="es-AR"/>
        </w:rPr>
        <w:t xml:space="preserve">(GEI) </w:t>
      </w:r>
      <w:r w:rsidR="00650E9D">
        <w:rPr>
          <w:rFonts w:ascii="Arial" w:hAnsi="Arial" w:cs="Arial"/>
          <w:lang w:val="es-AR"/>
        </w:rPr>
        <w:t xml:space="preserve">y </w:t>
      </w:r>
      <w:r w:rsidR="0091417D">
        <w:rPr>
          <w:rFonts w:ascii="Arial" w:hAnsi="Arial" w:cs="Arial"/>
          <w:lang w:val="es-AR"/>
        </w:rPr>
        <w:t xml:space="preserve">captura de carbono; (iii) estimular la adopción de prácticas y tecnologías mitigadoras de las emisiones de GEI; (iv) </w:t>
      </w:r>
      <w:r w:rsidR="008A3C23">
        <w:rPr>
          <w:rFonts w:ascii="Arial" w:hAnsi="Arial" w:cs="Arial"/>
          <w:lang w:val="es-AR"/>
        </w:rPr>
        <w:t xml:space="preserve">elaborar y contribuir a la implementación de la Ley de Política Estatal de Cambio </w:t>
      </w:r>
      <w:r w:rsidR="00337E53">
        <w:rPr>
          <w:rFonts w:ascii="Arial" w:hAnsi="Arial" w:cs="Arial"/>
          <w:lang w:val="es-AR"/>
        </w:rPr>
        <w:t>Climático</w:t>
      </w:r>
      <w:r w:rsidR="008A3C23">
        <w:rPr>
          <w:rFonts w:ascii="Arial" w:hAnsi="Arial" w:cs="Arial"/>
          <w:lang w:val="es-AR"/>
        </w:rPr>
        <w:t xml:space="preserve"> y del Plan Estatal de Cambio </w:t>
      </w:r>
      <w:r w:rsidR="00515426">
        <w:rPr>
          <w:rFonts w:ascii="Arial" w:hAnsi="Arial" w:cs="Arial"/>
          <w:lang w:val="es-AR"/>
        </w:rPr>
        <w:t>Climático</w:t>
      </w:r>
      <w:r w:rsidR="008A3C23">
        <w:rPr>
          <w:rFonts w:ascii="Arial" w:hAnsi="Arial" w:cs="Arial"/>
          <w:lang w:val="es-AR"/>
        </w:rPr>
        <w:t xml:space="preserve">. </w:t>
      </w:r>
      <w:r w:rsidR="00515426">
        <w:rPr>
          <w:rFonts w:ascii="Arial" w:hAnsi="Arial" w:cs="Arial"/>
          <w:lang w:val="es-AR"/>
        </w:rPr>
        <w:t xml:space="preserve">El estado aun no cuenta políticas estatales para combatir el cambio climático. </w:t>
      </w:r>
    </w:p>
    <w:p w14:paraId="57A7206E" w14:textId="41940A7B" w:rsidR="003E6A94" w:rsidRDefault="003E6A94" w:rsidP="00E420FD">
      <w:pPr>
        <w:spacing w:after="0" w:line="240" w:lineRule="auto"/>
        <w:jc w:val="both"/>
        <w:rPr>
          <w:rFonts w:ascii="Arial" w:hAnsi="Arial" w:cs="Arial"/>
          <w:lang w:val="es-AR"/>
        </w:rPr>
      </w:pPr>
    </w:p>
    <w:p w14:paraId="3847C5B3" w14:textId="0343FC1B" w:rsidR="00BE01E0" w:rsidRPr="001E7D2A" w:rsidRDefault="00BE01E0" w:rsidP="00BE01E0">
      <w:pPr>
        <w:spacing w:after="0" w:line="240" w:lineRule="auto"/>
        <w:jc w:val="both"/>
        <w:rPr>
          <w:rFonts w:ascii="Arial" w:hAnsi="Arial" w:cs="Arial"/>
          <w:b/>
          <w:bCs/>
          <w:lang w:val="es-419"/>
        </w:rPr>
      </w:pPr>
      <w:r w:rsidRPr="001E7D2A">
        <w:rPr>
          <w:rFonts w:ascii="Arial" w:hAnsi="Arial" w:cs="Arial"/>
          <w:b/>
          <w:bCs/>
          <w:lang w:val="es-419"/>
        </w:rPr>
        <w:t xml:space="preserve">El Programa y la Mitigación </w:t>
      </w:r>
      <w:r w:rsidR="006900DE">
        <w:rPr>
          <w:rFonts w:ascii="Arial" w:hAnsi="Arial" w:cs="Arial"/>
          <w:b/>
          <w:bCs/>
          <w:lang w:val="es-419"/>
        </w:rPr>
        <w:t>y Adaptación a</w:t>
      </w:r>
      <w:r w:rsidRPr="001E7D2A">
        <w:rPr>
          <w:rFonts w:ascii="Arial" w:hAnsi="Arial" w:cs="Arial"/>
          <w:b/>
          <w:bCs/>
          <w:lang w:val="es-419"/>
        </w:rPr>
        <w:t>l Cambio Clim</w:t>
      </w:r>
      <w:r w:rsidRPr="00731B4A">
        <w:rPr>
          <w:rFonts w:ascii="Arial" w:hAnsi="Arial" w:cs="Arial"/>
          <w:b/>
          <w:bCs/>
          <w:lang w:val="es-AR"/>
        </w:rPr>
        <w:t>á</w:t>
      </w:r>
      <w:r w:rsidRPr="001E7D2A">
        <w:rPr>
          <w:rFonts w:ascii="Arial" w:hAnsi="Arial" w:cs="Arial"/>
          <w:b/>
          <w:bCs/>
          <w:lang w:val="es-419"/>
        </w:rPr>
        <w:t>tico</w:t>
      </w:r>
    </w:p>
    <w:p w14:paraId="34784330" w14:textId="77777777" w:rsidR="00BE01E0" w:rsidRPr="00731B4A" w:rsidRDefault="00BE01E0" w:rsidP="00BE01E0">
      <w:pPr>
        <w:spacing w:after="0" w:line="240" w:lineRule="auto"/>
        <w:jc w:val="both"/>
        <w:rPr>
          <w:rFonts w:ascii="Arial" w:hAnsi="Arial" w:cs="Arial"/>
          <w:lang w:val="es-AR"/>
        </w:rPr>
      </w:pPr>
    </w:p>
    <w:p w14:paraId="1C17D4A8" w14:textId="1EF781BE" w:rsidR="00B0068E" w:rsidRDefault="00BE01E0" w:rsidP="00BE01E0">
      <w:pPr>
        <w:spacing w:after="0" w:line="240" w:lineRule="auto"/>
        <w:jc w:val="both"/>
        <w:rPr>
          <w:rFonts w:ascii="Arial" w:hAnsi="Arial" w:cs="Arial"/>
          <w:lang w:val="es-419"/>
        </w:rPr>
      </w:pPr>
      <w:r w:rsidRPr="00731B4A">
        <w:rPr>
          <w:rFonts w:ascii="Arial" w:hAnsi="Arial" w:cs="Arial"/>
          <w:lang w:val="es-AR"/>
        </w:rPr>
        <w:t xml:space="preserve">El programa </w:t>
      </w:r>
      <w:r w:rsidR="00ED293C">
        <w:rPr>
          <w:rFonts w:ascii="Arial" w:hAnsi="Arial" w:cs="Arial"/>
          <w:lang w:val="es-AR"/>
        </w:rPr>
        <w:t xml:space="preserve">de </w:t>
      </w:r>
      <w:r w:rsidRPr="00731B4A">
        <w:rPr>
          <w:rFonts w:ascii="Arial" w:hAnsi="Arial" w:cs="Arial"/>
          <w:lang w:val="es-419"/>
        </w:rPr>
        <w:t>“Fortalecimiento de</w:t>
      </w:r>
      <w:r w:rsidR="00ED293C">
        <w:rPr>
          <w:rFonts w:ascii="Arial" w:hAnsi="Arial" w:cs="Arial"/>
          <w:lang w:val="es-419"/>
        </w:rPr>
        <w:t xml:space="preserve"> las Redes de Inclusión Social y Atención a la Salud – PROREDES Sergipe</w:t>
      </w:r>
      <w:r w:rsidRPr="00731B4A">
        <w:rPr>
          <w:rFonts w:ascii="Arial" w:hAnsi="Arial" w:cs="Arial"/>
          <w:lang w:val="es-419"/>
        </w:rPr>
        <w:t xml:space="preserve">” tiene como objetivo general </w:t>
      </w:r>
      <w:r w:rsidR="000B2862">
        <w:rPr>
          <w:rFonts w:ascii="Arial" w:hAnsi="Arial" w:cs="Arial"/>
          <w:lang w:val="es-419"/>
        </w:rPr>
        <w:t xml:space="preserve">la salud </w:t>
      </w:r>
      <w:r w:rsidR="00B0068E">
        <w:rPr>
          <w:rFonts w:ascii="Arial" w:hAnsi="Arial" w:cs="Arial"/>
          <w:lang w:val="es-419"/>
        </w:rPr>
        <w:t>de la población del Estado de Sergipe</w:t>
      </w:r>
      <w:r w:rsidRPr="00731B4A">
        <w:rPr>
          <w:rFonts w:ascii="Arial" w:hAnsi="Arial" w:cs="Arial"/>
          <w:lang w:val="es-419"/>
        </w:rPr>
        <w:t xml:space="preserve">. </w:t>
      </w:r>
      <w:r w:rsidR="00B0068E">
        <w:rPr>
          <w:rFonts w:ascii="Arial" w:hAnsi="Arial" w:cs="Arial"/>
          <w:lang w:val="es-419"/>
        </w:rPr>
        <w:t xml:space="preserve">Los objetivos específicos son (i) ampliar el acceso y la calidad de los servicios de salud del Estado de Sergipe, y (ii) modernizar los procesos de gestión y asistenciales, a través de una transformación digital. </w:t>
      </w:r>
    </w:p>
    <w:p w14:paraId="6E35E907" w14:textId="77777777" w:rsidR="00B0068E" w:rsidRDefault="00B0068E" w:rsidP="00BE01E0">
      <w:pPr>
        <w:spacing w:after="0" w:line="240" w:lineRule="auto"/>
        <w:jc w:val="both"/>
        <w:rPr>
          <w:rFonts w:ascii="Arial" w:hAnsi="Arial" w:cs="Arial"/>
          <w:lang w:val="es-419"/>
        </w:rPr>
      </w:pPr>
    </w:p>
    <w:p w14:paraId="4717F439" w14:textId="61329E80" w:rsidR="005B508D" w:rsidRPr="009A2D1D" w:rsidRDefault="00BE01E0" w:rsidP="009A2D1D">
      <w:pPr>
        <w:spacing w:after="0" w:line="240" w:lineRule="auto"/>
        <w:jc w:val="both"/>
        <w:rPr>
          <w:rFonts w:ascii="Times New Roman" w:hAnsi="Times New Roman" w:cs="Times New Roman"/>
          <w:sz w:val="24"/>
          <w:szCs w:val="24"/>
          <w:lang w:val="es-US" w:eastAsia="es-US"/>
        </w:rPr>
      </w:pPr>
      <w:r w:rsidRPr="00731B4A">
        <w:rPr>
          <w:rFonts w:ascii="Arial" w:hAnsi="Arial" w:cs="Arial"/>
          <w:lang w:val="es-419"/>
        </w:rPr>
        <w:t xml:space="preserve">Para lograr </w:t>
      </w:r>
      <w:r w:rsidR="00051F57">
        <w:rPr>
          <w:rFonts w:ascii="Arial" w:hAnsi="Arial" w:cs="Arial"/>
          <w:lang w:val="es-419"/>
        </w:rPr>
        <w:t>e</w:t>
      </w:r>
      <w:r w:rsidR="002F5294">
        <w:rPr>
          <w:rFonts w:ascii="Arial" w:hAnsi="Arial" w:cs="Arial"/>
          <w:lang w:val="es-419"/>
        </w:rPr>
        <w:t>stos objetivos</w:t>
      </w:r>
      <w:r w:rsidRPr="00731B4A">
        <w:rPr>
          <w:rFonts w:ascii="Arial" w:hAnsi="Arial" w:cs="Arial"/>
          <w:lang w:val="es-419"/>
        </w:rPr>
        <w:t>, el programa plantea un componente de “A</w:t>
      </w:r>
      <w:r w:rsidR="00DC1809">
        <w:rPr>
          <w:rFonts w:ascii="Arial" w:hAnsi="Arial" w:cs="Arial"/>
          <w:lang w:val="es-419"/>
        </w:rPr>
        <w:t>poyo a la ampliación del acceso y de la calidad de los servicios</w:t>
      </w:r>
      <w:r w:rsidRPr="00731B4A">
        <w:rPr>
          <w:rFonts w:ascii="Arial" w:hAnsi="Arial" w:cs="Arial"/>
          <w:lang w:val="es-419"/>
        </w:rPr>
        <w:t xml:space="preserve">” que </w:t>
      </w:r>
      <w:r w:rsidR="00E10593" w:rsidRPr="00731B4A">
        <w:rPr>
          <w:rFonts w:ascii="Arial" w:hAnsi="Arial" w:cs="Arial"/>
          <w:lang w:val="es-419"/>
        </w:rPr>
        <w:t>financiará</w:t>
      </w:r>
      <w:r w:rsidRPr="00731B4A">
        <w:rPr>
          <w:rFonts w:ascii="Arial" w:hAnsi="Arial" w:cs="Arial"/>
          <w:lang w:val="es-419"/>
        </w:rPr>
        <w:t xml:space="preserve"> la construcción de nueva infraestructura sanitaria y la reforma de infraestructura sanitaria existente. </w:t>
      </w:r>
      <w:r w:rsidR="002F5294">
        <w:rPr>
          <w:rFonts w:ascii="Arial" w:hAnsi="Arial" w:cs="Arial"/>
          <w:lang w:val="es-419"/>
        </w:rPr>
        <w:t>También plantea un componente de “</w:t>
      </w:r>
      <w:r w:rsidR="002F5294">
        <w:rPr>
          <w:rFonts w:ascii="Arial" w:eastAsia="Arial" w:hAnsi="Arial" w:cs="Arial"/>
        </w:rPr>
        <w:t>“</w:t>
      </w:r>
      <w:r w:rsidR="002F5294" w:rsidRPr="009D5B46">
        <w:rPr>
          <w:rFonts w:ascii="Arial" w:eastAsia="Arial" w:hAnsi="Arial" w:cs="Arial"/>
        </w:rPr>
        <w:t>Fortalecimiento de la gestión del sistema sanitario</w:t>
      </w:r>
      <w:r w:rsidR="002F5294">
        <w:rPr>
          <w:rFonts w:ascii="Arial" w:eastAsia="Arial" w:hAnsi="Arial" w:cs="Arial"/>
        </w:rPr>
        <w:t xml:space="preserve">” que busca </w:t>
      </w:r>
      <w:r w:rsidR="002F5294" w:rsidRPr="00D408DE">
        <w:rPr>
          <w:rFonts w:ascii="Arial" w:eastAsia="Arial" w:hAnsi="Arial" w:cs="Arial"/>
        </w:rPr>
        <w:t>contribuir a la modernización de los procesos de gestión y asistenciales a través de la ampliación de las capacidades institucionales, estratégicas y gerenciales</w:t>
      </w:r>
      <w:r w:rsidR="002F5294">
        <w:rPr>
          <w:rFonts w:ascii="Arial" w:eastAsia="Arial" w:hAnsi="Arial" w:cs="Arial"/>
        </w:rPr>
        <w:t xml:space="preserve">. </w:t>
      </w:r>
      <w:r w:rsidR="00966FCB">
        <w:rPr>
          <w:rFonts w:ascii="Arial" w:eastAsia="Arial" w:hAnsi="Arial" w:cs="Arial"/>
        </w:rPr>
        <w:t xml:space="preserve">El primer componente incluye construcción nueva, y el segundo componente incluye ampliación </w:t>
      </w:r>
      <w:r w:rsidR="002F5294">
        <w:rPr>
          <w:rFonts w:ascii="Arial" w:eastAsia="Arial" w:hAnsi="Arial" w:cs="Arial"/>
        </w:rPr>
        <w:t>de infraestructura</w:t>
      </w:r>
      <w:r w:rsidR="009A2D1D">
        <w:rPr>
          <w:rFonts w:ascii="Arial" w:eastAsia="Arial" w:hAnsi="Arial" w:cs="Arial"/>
        </w:rPr>
        <w:t>.</w:t>
      </w:r>
      <w:r w:rsidR="005B508D">
        <w:rPr>
          <w:rFonts w:ascii="Arial" w:hAnsi="Arial" w:cs="Arial"/>
        </w:rPr>
        <w:t xml:space="preserve"> </w:t>
      </w:r>
      <w:r w:rsidRPr="00731B4A">
        <w:rPr>
          <w:rFonts w:ascii="Arial" w:hAnsi="Arial" w:cs="Arial"/>
          <w:lang w:val="es-419"/>
        </w:rPr>
        <w:t>El alcance de las inversiones en infraestructura que realizar</w:t>
      </w:r>
      <w:r>
        <w:rPr>
          <w:rFonts w:ascii="Arial" w:hAnsi="Arial" w:cs="Arial"/>
          <w:lang w:val="es-419"/>
        </w:rPr>
        <w:t>á</w:t>
      </w:r>
      <w:r w:rsidRPr="00731B4A">
        <w:rPr>
          <w:rFonts w:ascii="Arial" w:hAnsi="Arial" w:cs="Arial"/>
          <w:lang w:val="es-419"/>
        </w:rPr>
        <w:t xml:space="preserve"> el programa ha sido descripto con detalle en las secciones anteriores de este documento y sus </w:t>
      </w:r>
      <w:r w:rsidR="00B53976">
        <w:rPr>
          <w:rFonts w:ascii="Arial" w:hAnsi="Arial" w:cs="Arial"/>
          <w:lang w:val="es-419"/>
        </w:rPr>
        <w:t>anexos</w:t>
      </w:r>
      <w:r w:rsidRPr="00731B4A">
        <w:rPr>
          <w:rFonts w:ascii="Arial" w:hAnsi="Arial" w:cs="Arial"/>
          <w:lang w:val="es-419"/>
        </w:rPr>
        <w:t xml:space="preserve">. </w:t>
      </w:r>
    </w:p>
    <w:p w14:paraId="2D9A5E8C" w14:textId="77777777" w:rsidR="005B508D" w:rsidRDefault="005B508D" w:rsidP="00BE01E0">
      <w:pPr>
        <w:spacing w:after="0" w:line="240" w:lineRule="auto"/>
        <w:jc w:val="both"/>
        <w:rPr>
          <w:rFonts w:ascii="Arial" w:hAnsi="Arial" w:cs="Arial"/>
          <w:lang w:val="es-419"/>
        </w:rPr>
      </w:pPr>
    </w:p>
    <w:p w14:paraId="3412AD9A" w14:textId="7D011548" w:rsidR="002F5294" w:rsidRDefault="00BE01E0" w:rsidP="00BE01E0">
      <w:pPr>
        <w:spacing w:after="0" w:line="240" w:lineRule="auto"/>
        <w:jc w:val="both"/>
        <w:rPr>
          <w:rFonts w:ascii="Arial" w:hAnsi="Arial" w:cs="Arial"/>
          <w:lang w:val="es-419"/>
        </w:rPr>
      </w:pPr>
      <w:r w:rsidRPr="00731B4A">
        <w:rPr>
          <w:rFonts w:ascii="Arial" w:hAnsi="Arial" w:cs="Arial"/>
          <w:lang w:val="es-419"/>
        </w:rPr>
        <w:t xml:space="preserve">Con relación al cambio climático y la sostenibilidad ambiental, la sección IV. Criterios de Sostenibilidad indica que las obras nuevas, las ampliaciones y las </w:t>
      </w:r>
      <w:r w:rsidR="00E10593">
        <w:rPr>
          <w:rFonts w:ascii="Arial" w:hAnsi="Arial" w:cs="Arial"/>
          <w:lang w:val="es-419"/>
        </w:rPr>
        <w:t>reformas</w:t>
      </w:r>
      <w:r w:rsidRPr="00731B4A">
        <w:rPr>
          <w:rFonts w:ascii="Arial" w:hAnsi="Arial" w:cs="Arial"/>
          <w:lang w:val="es-419"/>
        </w:rPr>
        <w:t xml:space="preserve"> incluirán criterios de sostenibilidad ambiental, incluyendo medidas </w:t>
      </w:r>
      <w:r w:rsidR="002F5294">
        <w:rPr>
          <w:rFonts w:ascii="Arial" w:eastAsia="Arial" w:hAnsi="Arial" w:cs="Arial"/>
        </w:rPr>
        <w:t xml:space="preserve">de </w:t>
      </w:r>
      <w:r w:rsidR="002F5294">
        <w:rPr>
          <w:rFonts w:ascii="Arial" w:eastAsia="Arial" w:hAnsi="Arial" w:cs="Arial"/>
          <w:b/>
        </w:rPr>
        <w:t>mitigación y adaptación al cambio climático.</w:t>
      </w:r>
    </w:p>
    <w:p w14:paraId="3655B829" w14:textId="1186CEF2" w:rsidR="00E10593" w:rsidRDefault="00E10593" w:rsidP="00BE01E0">
      <w:pPr>
        <w:spacing w:after="0" w:line="240" w:lineRule="auto"/>
        <w:jc w:val="both"/>
        <w:rPr>
          <w:rFonts w:ascii="Arial" w:hAnsi="Arial" w:cs="Arial"/>
          <w:lang w:val="es-419"/>
        </w:rPr>
      </w:pPr>
    </w:p>
    <w:p w14:paraId="06701D2F" w14:textId="4CED8328" w:rsidR="009E0EB9" w:rsidRPr="009E0EB9" w:rsidRDefault="00E10593" w:rsidP="009E0EB9">
      <w:pPr>
        <w:pBdr>
          <w:top w:val="nil"/>
          <w:left w:val="nil"/>
          <w:bottom w:val="nil"/>
          <w:right w:val="nil"/>
          <w:between w:val="nil"/>
        </w:pBdr>
        <w:tabs>
          <w:tab w:val="left" w:pos="720"/>
        </w:tabs>
        <w:spacing w:after="120"/>
        <w:jc w:val="both"/>
        <w:rPr>
          <w:rFonts w:ascii="Arial" w:eastAsia="Arial" w:hAnsi="Arial" w:cs="Arial"/>
          <w:color w:val="000000"/>
        </w:rPr>
      </w:pPr>
      <w:r w:rsidRPr="009E0EB9">
        <w:rPr>
          <w:rFonts w:ascii="Arial" w:eastAsia="Arial" w:hAnsi="Arial" w:cs="Arial"/>
          <w:color w:val="000000"/>
        </w:rPr>
        <w:t xml:space="preserve">La SES y la SEDURBS se comprometieron a incluir en los proyectos </w:t>
      </w:r>
      <w:r w:rsidR="008045D8" w:rsidRPr="009E0EB9">
        <w:rPr>
          <w:rFonts w:ascii="Arial" w:eastAsia="Arial" w:hAnsi="Arial" w:cs="Arial"/>
          <w:color w:val="000000"/>
        </w:rPr>
        <w:t xml:space="preserve">de infraestructura de este programa </w:t>
      </w:r>
      <w:r w:rsidRPr="009E0EB9">
        <w:rPr>
          <w:rFonts w:ascii="Arial" w:eastAsia="Arial" w:hAnsi="Arial" w:cs="Arial"/>
          <w:color w:val="000000"/>
        </w:rPr>
        <w:t xml:space="preserve">medidas de sostenibilidad, principalmente enfocadas </w:t>
      </w:r>
      <w:r w:rsidR="008045D8" w:rsidRPr="009E0EB9">
        <w:rPr>
          <w:rFonts w:ascii="Arial" w:eastAsia="Arial" w:hAnsi="Arial" w:cs="Arial"/>
          <w:color w:val="000000"/>
        </w:rPr>
        <w:t>en el</w:t>
      </w:r>
      <w:r w:rsidRPr="009E0EB9">
        <w:rPr>
          <w:rFonts w:ascii="Arial" w:eastAsia="Arial" w:hAnsi="Arial" w:cs="Arial"/>
          <w:color w:val="000000"/>
        </w:rPr>
        <w:t xml:space="preserve"> aprovechamiento de energía solar y el uso eficiente del agua en el marco de las </w:t>
      </w:r>
      <w:r w:rsidR="008045D8" w:rsidRPr="009E0EB9">
        <w:rPr>
          <w:rFonts w:ascii="Arial" w:eastAsia="Arial" w:hAnsi="Arial" w:cs="Arial"/>
          <w:color w:val="000000"/>
        </w:rPr>
        <w:t xml:space="preserve">leyes </w:t>
      </w:r>
      <w:r w:rsidRPr="009E0EB9">
        <w:rPr>
          <w:rFonts w:ascii="Arial" w:eastAsia="Arial" w:hAnsi="Arial" w:cs="Arial"/>
          <w:color w:val="000000"/>
        </w:rPr>
        <w:t>N° 8.467</w:t>
      </w:r>
      <w:r w:rsidRPr="009E0EB9">
        <w:rPr>
          <w:rStyle w:val="FootnoteReference"/>
          <w:rFonts w:ascii="Arial" w:eastAsia="Arial" w:hAnsi="Arial" w:cs="Arial"/>
          <w:color w:val="000000"/>
        </w:rPr>
        <w:footnoteReference w:id="7"/>
      </w:r>
      <w:r w:rsidRPr="009E0EB9">
        <w:rPr>
          <w:rFonts w:ascii="Arial" w:eastAsia="Arial" w:hAnsi="Arial" w:cs="Arial"/>
          <w:color w:val="000000"/>
        </w:rPr>
        <w:t xml:space="preserve"> y Nº 3.870</w:t>
      </w:r>
      <w:r w:rsidRPr="009E0EB9">
        <w:rPr>
          <w:rStyle w:val="FootnoteReference"/>
          <w:rFonts w:ascii="Arial" w:eastAsia="Arial" w:hAnsi="Arial" w:cs="Arial"/>
          <w:color w:val="000000"/>
        </w:rPr>
        <w:footnoteReference w:id="8"/>
      </w:r>
      <w:r w:rsidR="009E0EB9" w:rsidRPr="009E0EB9">
        <w:rPr>
          <w:rFonts w:ascii="Arial" w:eastAsia="Arial" w:hAnsi="Arial" w:cs="Arial"/>
          <w:color w:val="000000"/>
        </w:rPr>
        <w:t xml:space="preserve">. </w:t>
      </w:r>
      <w:r w:rsidR="009E0EB9" w:rsidRPr="009E0EB9">
        <w:rPr>
          <w:rFonts w:ascii="Arial" w:hAnsi="Arial" w:cs="Arial"/>
          <w:lang w:val="es-419"/>
        </w:rPr>
        <w:t>En particular, las siguientes medidas</w:t>
      </w:r>
      <w:r w:rsidR="006900DE">
        <w:rPr>
          <w:rFonts w:ascii="Arial" w:hAnsi="Arial" w:cs="Arial"/>
          <w:lang w:val="es-419"/>
        </w:rPr>
        <w:t xml:space="preserve"> de mitigación al cambio </w:t>
      </w:r>
      <w:r w:rsidR="00B47833">
        <w:rPr>
          <w:rFonts w:ascii="Arial" w:hAnsi="Arial" w:cs="Arial"/>
          <w:lang w:val="es-419"/>
        </w:rPr>
        <w:t>climático</w:t>
      </w:r>
      <w:r w:rsidR="009E0EB9" w:rsidRPr="009E0EB9">
        <w:rPr>
          <w:rFonts w:ascii="Arial" w:hAnsi="Arial" w:cs="Arial"/>
          <w:lang w:val="es-419"/>
        </w:rPr>
        <w:t xml:space="preserve"> serán incorporadas en las actividades de construcción/ampliación/reforma de infraestructura y equipamiento a ser financiadas por el programa (ver </w:t>
      </w:r>
      <w:r w:rsidR="009E0EB9" w:rsidRPr="009E0EB9">
        <w:rPr>
          <w:rFonts w:ascii="Arial" w:eastAsia="Arial" w:hAnsi="Arial" w:cs="Arial"/>
          <w:color w:val="000000"/>
        </w:rPr>
        <w:t xml:space="preserve"> </w:t>
      </w:r>
      <w:hyperlink w:anchor="_Apéndice_III_–" w:history="1">
        <w:r w:rsidR="009E0EB9" w:rsidRPr="009E0EB9">
          <w:rPr>
            <w:rStyle w:val="Hyperlink"/>
            <w:rFonts w:ascii="Arial" w:eastAsia="Arial" w:hAnsi="Arial" w:cs="Arial"/>
          </w:rPr>
          <w:t>Apéndice III</w:t>
        </w:r>
      </w:hyperlink>
      <w:r w:rsidR="009E0EB9" w:rsidRPr="009E0EB9">
        <w:rPr>
          <w:rFonts w:ascii="Arial" w:eastAsia="Arial" w:hAnsi="Arial" w:cs="Arial"/>
          <w:color w:val="000000"/>
        </w:rPr>
        <w:t xml:space="preserve"> </w:t>
      </w:r>
      <w:r w:rsidR="009E0EB9" w:rsidRPr="009E0EB9">
        <w:rPr>
          <w:rFonts w:ascii="Arial" w:hAnsi="Arial" w:cs="Arial"/>
          <w:lang w:val="es-419"/>
        </w:rPr>
        <w:t>de este documento):</w:t>
      </w:r>
    </w:p>
    <w:p w14:paraId="161C4814" w14:textId="250A1C35" w:rsidR="009E0EB9" w:rsidRPr="00B0022C" w:rsidRDefault="004B3D53" w:rsidP="009E0EB9">
      <w:pPr>
        <w:pStyle w:val="ListParagraph"/>
        <w:numPr>
          <w:ilvl w:val="0"/>
          <w:numId w:val="28"/>
        </w:numPr>
        <w:spacing w:after="0" w:line="240" w:lineRule="auto"/>
        <w:jc w:val="both"/>
        <w:rPr>
          <w:rFonts w:ascii="Arial" w:hAnsi="Arial" w:cs="Arial"/>
          <w:lang w:val="es-419"/>
        </w:rPr>
      </w:pPr>
      <w:r w:rsidRPr="00B0022C">
        <w:rPr>
          <w:rFonts w:ascii="Arial" w:hAnsi="Arial" w:cs="Arial"/>
          <w:lang w:val="es-419"/>
        </w:rPr>
        <w:t>Principios de diseño bioclimático</w:t>
      </w:r>
      <w:r w:rsidR="009E0EB9" w:rsidRPr="00B0022C">
        <w:rPr>
          <w:rFonts w:ascii="Arial" w:hAnsi="Arial" w:cs="Arial"/>
          <w:lang w:val="es-419"/>
        </w:rPr>
        <w:t xml:space="preserve">: </w:t>
      </w:r>
      <w:r w:rsidRPr="00B0022C">
        <w:rPr>
          <w:rFonts w:ascii="Arial" w:hAnsi="Arial" w:cs="Arial"/>
          <w:lang w:val="es-419"/>
        </w:rPr>
        <w:t>reducción de proporción de vidrio en fachadas exteriores; aislamiento térmico en cubiertas y paredes; iluminación natural; ventilación natural</w:t>
      </w:r>
      <w:r w:rsidR="00372376">
        <w:rPr>
          <w:rFonts w:ascii="Arial" w:hAnsi="Arial" w:cs="Arial"/>
          <w:lang w:val="es-419"/>
        </w:rPr>
        <w:t xml:space="preserve"> cruzada</w:t>
      </w:r>
      <w:r w:rsidRPr="00B0022C">
        <w:rPr>
          <w:rFonts w:ascii="Arial" w:hAnsi="Arial" w:cs="Arial"/>
          <w:lang w:val="es-419"/>
        </w:rPr>
        <w:t xml:space="preserve">; </w:t>
      </w:r>
      <w:r w:rsidR="00A33815" w:rsidRPr="00B0022C">
        <w:rPr>
          <w:rFonts w:ascii="Arial" w:hAnsi="Arial" w:cs="Arial"/>
          <w:lang w:val="es-419"/>
        </w:rPr>
        <w:t>áreas exteriores arboladas y vegetación en paredes y cubierta</w:t>
      </w:r>
      <w:r w:rsidR="009E0EB9" w:rsidRPr="00B0022C">
        <w:rPr>
          <w:rFonts w:ascii="Arial" w:hAnsi="Arial" w:cs="Arial"/>
          <w:lang w:val="es-419"/>
        </w:rPr>
        <w:t>.</w:t>
      </w:r>
    </w:p>
    <w:p w14:paraId="5241F008" w14:textId="6D3A4234" w:rsidR="00B0022C" w:rsidRPr="00B0022C" w:rsidRDefault="00B0022C" w:rsidP="00B0022C">
      <w:pPr>
        <w:pStyle w:val="ListParagraph"/>
        <w:numPr>
          <w:ilvl w:val="0"/>
          <w:numId w:val="28"/>
        </w:numPr>
        <w:spacing w:after="0" w:line="240" w:lineRule="auto"/>
        <w:jc w:val="both"/>
        <w:rPr>
          <w:rFonts w:ascii="Arial" w:hAnsi="Arial" w:cs="Arial"/>
          <w:lang w:val="es-419"/>
        </w:rPr>
      </w:pPr>
      <w:r w:rsidRPr="00B0022C">
        <w:rPr>
          <w:rFonts w:ascii="Arial" w:hAnsi="Arial" w:cs="Arial"/>
          <w:lang w:val="es-419"/>
        </w:rPr>
        <w:t>Iluminación: uso exclusivo de lámparas LED, que permiten un ahorro de hasta 80% en el consumo de energía eléctrica; sistemas automatizados de iluminación; uso de energías alternativas (fotovoltaica o termosolar)</w:t>
      </w:r>
      <w:r w:rsidR="004150B1">
        <w:rPr>
          <w:rFonts w:ascii="Arial" w:hAnsi="Arial" w:cs="Arial"/>
          <w:lang w:val="es-419"/>
        </w:rPr>
        <w:t>.</w:t>
      </w:r>
    </w:p>
    <w:p w14:paraId="46A23C12" w14:textId="31F33996" w:rsidR="00B0022C" w:rsidRPr="00731B4A" w:rsidRDefault="00B0022C" w:rsidP="00B0022C">
      <w:pPr>
        <w:pStyle w:val="ListParagraph"/>
        <w:numPr>
          <w:ilvl w:val="0"/>
          <w:numId w:val="28"/>
        </w:numPr>
        <w:spacing w:after="0" w:line="240" w:lineRule="auto"/>
        <w:jc w:val="both"/>
        <w:rPr>
          <w:rFonts w:ascii="Arial" w:hAnsi="Arial" w:cs="Arial"/>
          <w:lang w:val="es-419"/>
        </w:rPr>
      </w:pPr>
      <w:r w:rsidRPr="00731B4A">
        <w:rPr>
          <w:rFonts w:ascii="Arial" w:hAnsi="Arial" w:cs="Arial"/>
          <w:lang w:val="es-419"/>
        </w:rPr>
        <w:t>Equipamiento</w:t>
      </w:r>
      <w:r w:rsidR="004150B1">
        <w:rPr>
          <w:rFonts w:ascii="Arial" w:hAnsi="Arial" w:cs="Arial"/>
          <w:lang w:val="es-419"/>
        </w:rPr>
        <w:t>s</w:t>
      </w:r>
      <w:r w:rsidRPr="00731B4A">
        <w:rPr>
          <w:rFonts w:ascii="Arial" w:hAnsi="Arial" w:cs="Arial"/>
          <w:lang w:val="es-419"/>
        </w:rPr>
        <w:t xml:space="preserve">: </w:t>
      </w:r>
      <w:r w:rsidR="004150B1">
        <w:rPr>
          <w:rFonts w:ascii="Arial" w:hAnsi="Arial" w:cs="Arial"/>
          <w:lang w:val="es-419"/>
        </w:rPr>
        <w:t>sistemas de enf</w:t>
      </w:r>
      <w:r w:rsidR="008815CE">
        <w:rPr>
          <w:rFonts w:ascii="Arial" w:hAnsi="Arial" w:cs="Arial"/>
          <w:lang w:val="es-419"/>
        </w:rPr>
        <w:t>riamiento eficiente; equipamiento energético eficiente; medidores inteligentes. T</w:t>
      </w:r>
      <w:r w:rsidRPr="00731B4A">
        <w:rPr>
          <w:rFonts w:ascii="Arial" w:hAnsi="Arial" w:cs="Arial"/>
          <w:lang w:val="es-419"/>
        </w:rPr>
        <w:t xml:space="preserve">odo equipamiento eléctrico </w:t>
      </w:r>
      <w:r w:rsidR="008815CE">
        <w:rPr>
          <w:rFonts w:ascii="Arial" w:hAnsi="Arial" w:cs="Arial"/>
          <w:lang w:val="es-419"/>
        </w:rPr>
        <w:t>deberá cumplir</w:t>
      </w:r>
      <w:r w:rsidRPr="00731B4A">
        <w:rPr>
          <w:rFonts w:ascii="Arial" w:hAnsi="Arial" w:cs="Arial"/>
          <w:lang w:val="es-419"/>
        </w:rPr>
        <w:t xml:space="preserve"> con la categoría de </w:t>
      </w:r>
      <w:r w:rsidRPr="00731B4A">
        <w:rPr>
          <w:rFonts w:ascii="Arial" w:hAnsi="Arial" w:cs="Arial"/>
          <w:lang w:val="es-419"/>
        </w:rPr>
        <w:lastRenderedPageBreak/>
        <w:t xml:space="preserve">consumo A (consumo eléctrico más eficiente) según la según la </w:t>
      </w:r>
      <w:hyperlink r:id="rId50" w:history="1">
        <w:r w:rsidRPr="00731B4A">
          <w:rPr>
            <w:rStyle w:val="Hyperlink"/>
            <w:rFonts w:ascii="Arial" w:hAnsi="Arial" w:cs="Arial"/>
            <w:lang w:val="es-419"/>
          </w:rPr>
          <w:t>Etiqueta Nacional para la Conservación de Energía (ENCE)</w:t>
        </w:r>
      </w:hyperlink>
      <w:r w:rsidR="0062200A">
        <w:rPr>
          <w:rFonts w:ascii="Arial" w:hAnsi="Arial" w:cs="Arial"/>
          <w:lang w:val="es-419"/>
        </w:rPr>
        <w:t xml:space="preserve"> </w:t>
      </w:r>
      <w:r w:rsidR="0062200A" w:rsidRPr="0062200A">
        <w:rPr>
          <w:rFonts w:ascii="Arial" w:eastAsia="Arial" w:hAnsi="Arial" w:cs="Arial"/>
          <w:color w:val="000000"/>
          <w:lang w:val="es-AR"/>
        </w:rPr>
        <w:t>del Programa Brasileño de Etiquetado (PBE).</w:t>
      </w:r>
    </w:p>
    <w:p w14:paraId="5605DCFD" w14:textId="6F49AFC2" w:rsidR="009E0EB9" w:rsidRPr="0062200A" w:rsidRDefault="009E0EB9" w:rsidP="00842491">
      <w:pPr>
        <w:pStyle w:val="ListParagraph"/>
        <w:numPr>
          <w:ilvl w:val="0"/>
          <w:numId w:val="28"/>
        </w:numPr>
        <w:spacing w:after="0" w:line="240" w:lineRule="auto"/>
        <w:contextualSpacing w:val="0"/>
        <w:jc w:val="both"/>
        <w:rPr>
          <w:rFonts w:ascii="Arial" w:hAnsi="Arial" w:cs="Arial"/>
          <w:lang w:val="es-419"/>
        </w:rPr>
      </w:pPr>
      <w:r w:rsidRPr="0062200A">
        <w:rPr>
          <w:rFonts w:ascii="Arial" w:hAnsi="Arial" w:cs="Arial"/>
          <w:lang w:val="es-419"/>
        </w:rPr>
        <w:t>Uso racional del agua:</w:t>
      </w:r>
      <w:r w:rsidR="00E333C0" w:rsidRPr="0062200A">
        <w:rPr>
          <w:rFonts w:ascii="Arial" w:hAnsi="Arial" w:cs="Arial"/>
          <w:lang w:val="es-419"/>
        </w:rPr>
        <w:t xml:space="preserve"> duchas de bajo flujo</w:t>
      </w:r>
      <w:r w:rsidR="00372376" w:rsidRPr="0062200A">
        <w:rPr>
          <w:rFonts w:ascii="Arial" w:hAnsi="Arial" w:cs="Arial"/>
          <w:lang w:val="es-419"/>
        </w:rPr>
        <w:t xml:space="preserve"> de 7 litros por minuto</w:t>
      </w:r>
      <w:r w:rsidR="00E333C0" w:rsidRPr="0062200A">
        <w:rPr>
          <w:rFonts w:ascii="Arial" w:hAnsi="Arial" w:cs="Arial"/>
          <w:lang w:val="es-419"/>
        </w:rPr>
        <w:t>; lavatorios de bajo flujo</w:t>
      </w:r>
      <w:r w:rsidR="00F50A02" w:rsidRPr="0062200A">
        <w:rPr>
          <w:rFonts w:ascii="Arial" w:hAnsi="Arial" w:cs="Arial"/>
          <w:lang w:val="es-419"/>
        </w:rPr>
        <w:t xml:space="preserve"> con temporizador o sensor; inodoros de descarga simple o doble </w:t>
      </w:r>
      <w:r w:rsidR="00372376" w:rsidRPr="0062200A">
        <w:rPr>
          <w:rFonts w:ascii="Arial" w:hAnsi="Arial" w:cs="Arial"/>
          <w:lang w:val="es-419"/>
        </w:rPr>
        <w:t xml:space="preserve">descarga </w:t>
      </w:r>
      <w:r w:rsidR="00F50A02" w:rsidRPr="0062200A">
        <w:rPr>
          <w:rFonts w:ascii="Arial" w:hAnsi="Arial" w:cs="Arial"/>
          <w:lang w:val="es-419"/>
        </w:rPr>
        <w:t xml:space="preserve">de 3 y 6 litros por descarga; </w:t>
      </w:r>
      <w:r w:rsidR="00372376" w:rsidRPr="0062200A">
        <w:rPr>
          <w:rFonts w:ascii="Arial" w:hAnsi="Arial" w:cs="Arial"/>
          <w:lang w:val="es-419"/>
        </w:rPr>
        <w:t>orinales secos o con uso eficiente de agua; sistemas de recolección y uso de agua de lluvia; sistemas de tratamiento y uso de aguas grises</w:t>
      </w:r>
      <w:r w:rsidRPr="0062200A">
        <w:rPr>
          <w:rFonts w:ascii="Arial" w:hAnsi="Arial" w:cs="Arial"/>
          <w:lang w:val="es-419"/>
        </w:rPr>
        <w:t xml:space="preserve">. </w:t>
      </w:r>
    </w:p>
    <w:p w14:paraId="2CBA5765" w14:textId="0AA04F02" w:rsidR="009E0EB9" w:rsidRPr="00731B4A" w:rsidRDefault="009E0EB9" w:rsidP="006900DE">
      <w:pPr>
        <w:pStyle w:val="ListParagraph"/>
        <w:numPr>
          <w:ilvl w:val="0"/>
          <w:numId w:val="28"/>
        </w:numPr>
        <w:spacing w:after="0" w:line="240" w:lineRule="auto"/>
        <w:contextualSpacing w:val="0"/>
        <w:jc w:val="both"/>
        <w:rPr>
          <w:rFonts w:ascii="Arial" w:hAnsi="Arial" w:cs="Arial"/>
          <w:lang w:val="es-419"/>
        </w:rPr>
      </w:pPr>
      <w:r w:rsidRPr="0062200A">
        <w:rPr>
          <w:rFonts w:ascii="Arial" w:hAnsi="Arial" w:cs="Arial"/>
          <w:lang w:val="es-419"/>
        </w:rPr>
        <w:t xml:space="preserve">Materiales constructivos: uso de materiales </w:t>
      </w:r>
      <w:r w:rsidR="00372376" w:rsidRPr="0062200A">
        <w:rPr>
          <w:rFonts w:ascii="Arial" w:hAnsi="Arial" w:cs="Arial"/>
          <w:lang w:val="es-419"/>
        </w:rPr>
        <w:t>locales; uso de materiales reciclados;</w:t>
      </w:r>
      <w:r w:rsidR="00372376">
        <w:rPr>
          <w:rFonts w:ascii="Arial" w:hAnsi="Arial" w:cs="Arial"/>
          <w:lang w:val="es-419"/>
        </w:rPr>
        <w:t xml:space="preserve"> construcción en seco. </w:t>
      </w:r>
    </w:p>
    <w:p w14:paraId="2762678A" w14:textId="5493879D" w:rsidR="00842491" w:rsidRDefault="00842491" w:rsidP="006900DE">
      <w:pPr>
        <w:pBdr>
          <w:top w:val="nil"/>
          <w:left w:val="nil"/>
          <w:bottom w:val="nil"/>
          <w:right w:val="nil"/>
          <w:between w:val="nil"/>
        </w:pBdr>
        <w:tabs>
          <w:tab w:val="left" w:pos="720"/>
        </w:tabs>
        <w:spacing w:after="0"/>
        <w:jc w:val="both"/>
        <w:rPr>
          <w:rFonts w:ascii="Arial" w:eastAsia="Arial" w:hAnsi="Arial" w:cs="Arial"/>
          <w:color w:val="000000"/>
          <w:lang w:val="es-ES"/>
        </w:rPr>
      </w:pPr>
    </w:p>
    <w:p w14:paraId="3AC670AC" w14:textId="3CB1A49A" w:rsidR="006900DE" w:rsidRDefault="004127BF" w:rsidP="00E10593">
      <w:pPr>
        <w:pBdr>
          <w:top w:val="nil"/>
          <w:left w:val="nil"/>
          <w:bottom w:val="nil"/>
          <w:right w:val="nil"/>
          <w:between w:val="nil"/>
        </w:pBdr>
        <w:tabs>
          <w:tab w:val="left" w:pos="720"/>
        </w:tabs>
        <w:spacing w:after="120"/>
        <w:jc w:val="both"/>
        <w:rPr>
          <w:rFonts w:ascii="Arial" w:eastAsia="Arial" w:hAnsi="Arial" w:cs="Arial"/>
          <w:color w:val="000000"/>
          <w:lang w:val="es-ES"/>
        </w:rPr>
      </w:pPr>
      <w:r>
        <w:rPr>
          <w:rFonts w:ascii="Arial" w:eastAsia="Arial" w:hAnsi="Arial" w:cs="Arial"/>
          <w:color w:val="000000"/>
          <w:lang w:val="es-ES"/>
        </w:rPr>
        <w:t>Adicionalmente, los proyectos de infraestructura incluirán los siguientes criterios de adaptación</w:t>
      </w:r>
      <w:r w:rsidR="00F00B8D">
        <w:rPr>
          <w:rFonts w:ascii="Arial" w:eastAsia="Arial" w:hAnsi="Arial" w:cs="Arial"/>
          <w:color w:val="000000"/>
          <w:lang w:val="es-ES"/>
        </w:rPr>
        <w:t xml:space="preserve"> al cambio </w:t>
      </w:r>
      <w:r w:rsidR="00B47833">
        <w:rPr>
          <w:rFonts w:ascii="Arial" w:eastAsia="Arial" w:hAnsi="Arial" w:cs="Arial"/>
          <w:color w:val="000000"/>
          <w:lang w:val="es-ES"/>
        </w:rPr>
        <w:t>climático</w:t>
      </w:r>
      <w:r>
        <w:rPr>
          <w:rFonts w:ascii="Arial" w:eastAsia="Arial" w:hAnsi="Arial" w:cs="Arial"/>
          <w:color w:val="000000"/>
          <w:lang w:val="es-ES"/>
        </w:rPr>
        <w:t>:</w:t>
      </w:r>
    </w:p>
    <w:p w14:paraId="7CFE8136" w14:textId="7760DD44" w:rsidR="004127BF" w:rsidRDefault="004127BF" w:rsidP="004127BF">
      <w:pPr>
        <w:pStyle w:val="ListParagraph"/>
        <w:numPr>
          <w:ilvl w:val="0"/>
          <w:numId w:val="30"/>
        </w:numPr>
        <w:pBdr>
          <w:top w:val="nil"/>
          <w:left w:val="nil"/>
          <w:bottom w:val="nil"/>
          <w:right w:val="nil"/>
          <w:between w:val="nil"/>
        </w:pBdr>
        <w:tabs>
          <w:tab w:val="left" w:pos="720"/>
        </w:tabs>
        <w:spacing w:after="120"/>
        <w:jc w:val="both"/>
        <w:rPr>
          <w:rFonts w:ascii="Arial" w:eastAsia="Arial" w:hAnsi="Arial" w:cs="Arial"/>
          <w:color w:val="000000"/>
          <w:lang w:val="es-ES"/>
        </w:rPr>
      </w:pPr>
      <w:r>
        <w:rPr>
          <w:rFonts w:ascii="Arial" w:eastAsia="Arial" w:hAnsi="Arial" w:cs="Arial"/>
          <w:color w:val="000000"/>
          <w:lang w:val="es-ES"/>
        </w:rPr>
        <w:t xml:space="preserve">Adaptación a </w:t>
      </w:r>
      <w:r w:rsidR="00B47833">
        <w:rPr>
          <w:rFonts w:ascii="Arial" w:eastAsia="Arial" w:hAnsi="Arial" w:cs="Arial"/>
          <w:color w:val="000000"/>
          <w:lang w:val="es-ES"/>
        </w:rPr>
        <w:t>sequía</w:t>
      </w:r>
      <w:r>
        <w:rPr>
          <w:rFonts w:ascii="Arial" w:eastAsia="Arial" w:hAnsi="Arial" w:cs="Arial"/>
          <w:color w:val="000000"/>
          <w:lang w:val="es-ES"/>
        </w:rPr>
        <w:t xml:space="preserve"> y escasez de agua: captación y uso de aguas pluviales; tratamiento de aguas grises y negras; equipamientos de bajo flujo.</w:t>
      </w:r>
    </w:p>
    <w:p w14:paraId="62CF9F3F" w14:textId="1D0DF34F" w:rsidR="004127BF" w:rsidRDefault="004127BF" w:rsidP="004127BF">
      <w:pPr>
        <w:pStyle w:val="ListParagraph"/>
        <w:numPr>
          <w:ilvl w:val="0"/>
          <w:numId w:val="30"/>
        </w:numPr>
        <w:pBdr>
          <w:top w:val="nil"/>
          <w:left w:val="nil"/>
          <w:bottom w:val="nil"/>
          <w:right w:val="nil"/>
          <w:between w:val="nil"/>
        </w:pBdr>
        <w:tabs>
          <w:tab w:val="left" w:pos="720"/>
        </w:tabs>
        <w:spacing w:after="120"/>
        <w:jc w:val="both"/>
        <w:rPr>
          <w:rFonts w:ascii="Arial" w:eastAsia="Arial" w:hAnsi="Arial" w:cs="Arial"/>
          <w:color w:val="000000"/>
          <w:lang w:val="es-ES"/>
        </w:rPr>
      </w:pPr>
      <w:r>
        <w:rPr>
          <w:rFonts w:ascii="Arial" w:eastAsia="Arial" w:hAnsi="Arial" w:cs="Arial"/>
          <w:color w:val="000000"/>
          <w:lang w:val="es-ES"/>
        </w:rPr>
        <w:t xml:space="preserve">Adaptación a inundaciones e incremento de lluvias y tormentas: </w:t>
      </w:r>
      <w:r w:rsidR="00F00B8D">
        <w:rPr>
          <w:rFonts w:ascii="Arial" w:eastAsia="Arial" w:hAnsi="Arial" w:cs="Arial"/>
          <w:color w:val="000000"/>
          <w:lang w:val="es-ES"/>
        </w:rPr>
        <w:t xml:space="preserve">evolventes reforzadas, elevación de las cotas de planta baja; protecciones ante inundaciones; protecciones ante avalanchas o deslizamientos; materiales constructivos resilientes; sistema de drenaje en sitio; techos verdes; áreas verdes inundables o permeables. </w:t>
      </w:r>
    </w:p>
    <w:p w14:paraId="3B3BD572" w14:textId="519CB6D5" w:rsidR="00F00B8D" w:rsidRPr="004127BF" w:rsidRDefault="00F00B8D" w:rsidP="00561F9E">
      <w:pPr>
        <w:pStyle w:val="ListParagraph"/>
        <w:numPr>
          <w:ilvl w:val="0"/>
          <w:numId w:val="30"/>
        </w:numPr>
        <w:pBdr>
          <w:top w:val="nil"/>
          <w:left w:val="nil"/>
          <w:bottom w:val="nil"/>
          <w:right w:val="nil"/>
          <w:between w:val="nil"/>
        </w:pBdr>
        <w:tabs>
          <w:tab w:val="left" w:pos="720"/>
        </w:tabs>
        <w:spacing w:after="0"/>
        <w:contextualSpacing w:val="0"/>
        <w:jc w:val="both"/>
        <w:rPr>
          <w:rFonts w:ascii="Arial" w:eastAsia="Arial" w:hAnsi="Arial" w:cs="Arial"/>
          <w:color w:val="000000"/>
          <w:lang w:val="es-ES"/>
        </w:rPr>
      </w:pPr>
      <w:r>
        <w:rPr>
          <w:rFonts w:ascii="Arial" w:eastAsia="Arial" w:hAnsi="Arial" w:cs="Arial"/>
          <w:color w:val="000000"/>
          <w:lang w:val="es-ES"/>
        </w:rPr>
        <w:t xml:space="preserve">Adaptación a aumento de temperatura: ventilación natural cruzada; protección solar y control de soleamiento; aislamiento térmico; pintura reflectiva en paredes exteriores y techos; vidrios reflectantes. </w:t>
      </w:r>
    </w:p>
    <w:p w14:paraId="51B8E6BC" w14:textId="77777777" w:rsidR="00561F9E" w:rsidRDefault="00561F9E" w:rsidP="00561F9E">
      <w:pPr>
        <w:pBdr>
          <w:top w:val="nil"/>
          <w:left w:val="nil"/>
          <w:bottom w:val="nil"/>
          <w:right w:val="nil"/>
          <w:between w:val="nil"/>
        </w:pBdr>
        <w:tabs>
          <w:tab w:val="left" w:pos="720"/>
        </w:tabs>
        <w:spacing w:after="0"/>
        <w:jc w:val="both"/>
        <w:rPr>
          <w:rFonts w:ascii="Arial" w:eastAsia="Arial" w:hAnsi="Arial" w:cs="Arial"/>
          <w:color w:val="000000"/>
        </w:rPr>
      </w:pPr>
    </w:p>
    <w:p w14:paraId="2C25E737" w14:textId="4C5771E3" w:rsidR="00BE01E0" w:rsidRPr="00F00B8D" w:rsidRDefault="00E10593" w:rsidP="00561F9E">
      <w:pPr>
        <w:pBdr>
          <w:top w:val="nil"/>
          <w:left w:val="nil"/>
          <w:bottom w:val="nil"/>
          <w:right w:val="nil"/>
          <w:between w:val="nil"/>
        </w:pBdr>
        <w:tabs>
          <w:tab w:val="left" w:pos="720"/>
        </w:tabs>
        <w:spacing w:after="0"/>
        <w:jc w:val="both"/>
        <w:rPr>
          <w:rFonts w:ascii="Arial" w:eastAsia="Arial" w:hAnsi="Arial" w:cs="Arial"/>
          <w:color w:val="000000"/>
        </w:rPr>
      </w:pPr>
      <w:r w:rsidRPr="00ED2936">
        <w:rPr>
          <w:rFonts w:ascii="Arial" w:eastAsia="Arial" w:hAnsi="Arial" w:cs="Arial"/>
          <w:color w:val="000000"/>
        </w:rPr>
        <w:t xml:space="preserve">La </w:t>
      </w:r>
      <w:r>
        <w:rPr>
          <w:rFonts w:ascii="Arial" w:eastAsia="Arial" w:hAnsi="Arial" w:cs="Arial"/>
          <w:color w:val="000000"/>
        </w:rPr>
        <w:t>SES y la SEDURBS</w:t>
      </w:r>
      <w:r w:rsidRPr="00ED2936">
        <w:rPr>
          <w:rFonts w:ascii="Arial" w:eastAsia="Arial" w:hAnsi="Arial" w:cs="Arial"/>
          <w:color w:val="000000"/>
        </w:rPr>
        <w:t xml:space="preserve"> cuenta</w:t>
      </w:r>
      <w:r>
        <w:rPr>
          <w:rFonts w:ascii="Arial" w:eastAsia="Arial" w:hAnsi="Arial" w:cs="Arial"/>
          <w:color w:val="000000"/>
        </w:rPr>
        <w:t>n</w:t>
      </w:r>
      <w:r w:rsidRPr="00ED2936">
        <w:rPr>
          <w:rFonts w:ascii="Arial" w:eastAsia="Arial" w:hAnsi="Arial" w:cs="Arial"/>
          <w:color w:val="000000"/>
        </w:rPr>
        <w:t xml:space="preserve"> con la mayoría de los anteproyectos de arquitectura de las obras a realizar</w:t>
      </w:r>
      <w:r w:rsidR="00F00B8D">
        <w:rPr>
          <w:rFonts w:ascii="Arial" w:eastAsia="Arial" w:hAnsi="Arial" w:cs="Arial"/>
          <w:color w:val="000000"/>
        </w:rPr>
        <w:t>. L</w:t>
      </w:r>
      <w:r w:rsidRPr="00ED2936">
        <w:rPr>
          <w:rFonts w:ascii="Arial" w:eastAsia="Arial" w:hAnsi="Arial" w:cs="Arial"/>
          <w:color w:val="000000"/>
        </w:rPr>
        <w:t xml:space="preserve">os proyectos ejecutivos serán desarrollados por firmas </w:t>
      </w:r>
      <w:r>
        <w:rPr>
          <w:rFonts w:ascii="Arial" w:eastAsia="Arial" w:hAnsi="Arial" w:cs="Arial"/>
          <w:color w:val="000000"/>
        </w:rPr>
        <w:t>consultoras contradas para este fin</w:t>
      </w:r>
      <w:r w:rsidRPr="00ED2936">
        <w:rPr>
          <w:rFonts w:ascii="Arial" w:eastAsia="Arial" w:hAnsi="Arial" w:cs="Arial"/>
          <w:color w:val="000000"/>
        </w:rPr>
        <w:t xml:space="preserve">, </w:t>
      </w:r>
      <w:r>
        <w:rPr>
          <w:rFonts w:ascii="Arial" w:eastAsia="Arial" w:hAnsi="Arial" w:cs="Arial"/>
          <w:color w:val="000000"/>
        </w:rPr>
        <w:t>y</w:t>
      </w:r>
      <w:r w:rsidRPr="00ED2936">
        <w:rPr>
          <w:rFonts w:ascii="Arial" w:eastAsia="Arial" w:hAnsi="Arial" w:cs="Arial"/>
          <w:color w:val="000000"/>
        </w:rPr>
        <w:t xml:space="preserve"> se incorporará en los TDR la inclusión de estos </w:t>
      </w:r>
      <w:r>
        <w:rPr>
          <w:rFonts w:ascii="Arial" w:eastAsia="Arial" w:hAnsi="Arial" w:cs="Arial"/>
          <w:color w:val="000000"/>
        </w:rPr>
        <w:t>criterios de sostenibilidad para los diseños</w:t>
      </w:r>
      <w:r w:rsidRPr="00ED2936">
        <w:rPr>
          <w:rFonts w:ascii="Arial" w:eastAsia="Arial" w:hAnsi="Arial" w:cs="Arial"/>
          <w:color w:val="000000"/>
        </w:rPr>
        <w:t xml:space="preserve">, así como la posibilidad de </w:t>
      </w:r>
      <w:r>
        <w:rPr>
          <w:rFonts w:ascii="Arial" w:eastAsia="Arial" w:hAnsi="Arial" w:cs="Arial"/>
          <w:color w:val="000000"/>
        </w:rPr>
        <w:t>contar con</w:t>
      </w:r>
      <w:r w:rsidRPr="00ED2936">
        <w:rPr>
          <w:rFonts w:ascii="Arial" w:eastAsia="Arial" w:hAnsi="Arial" w:cs="Arial"/>
          <w:color w:val="000000"/>
        </w:rPr>
        <w:t xml:space="preserve"> diseño</w:t>
      </w:r>
      <w:r>
        <w:rPr>
          <w:rFonts w:ascii="Arial" w:eastAsia="Arial" w:hAnsi="Arial" w:cs="Arial"/>
          <w:color w:val="000000"/>
        </w:rPr>
        <w:t>s</w:t>
      </w:r>
      <w:r w:rsidRPr="00ED2936">
        <w:rPr>
          <w:rFonts w:ascii="Arial" w:eastAsia="Arial" w:hAnsi="Arial" w:cs="Arial"/>
          <w:color w:val="000000"/>
        </w:rPr>
        <w:t xml:space="preserve"> bioclimático</w:t>
      </w:r>
      <w:r>
        <w:rPr>
          <w:rFonts w:ascii="Arial" w:eastAsia="Arial" w:hAnsi="Arial" w:cs="Arial"/>
          <w:color w:val="000000"/>
        </w:rPr>
        <w:t>s</w:t>
      </w:r>
      <w:r w:rsidRPr="00ED2936">
        <w:rPr>
          <w:rFonts w:ascii="Arial" w:eastAsia="Arial" w:hAnsi="Arial" w:cs="Arial"/>
          <w:color w:val="000000"/>
        </w:rPr>
        <w:t>.</w:t>
      </w:r>
      <w:r w:rsidR="00F00B8D">
        <w:rPr>
          <w:rFonts w:ascii="Arial" w:eastAsia="Arial" w:hAnsi="Arial" w:cs="Arial"/>
          <w:color w:val="000000"/>
        </w:rPr>
        <w:t xml:space="preserve"> Por último, </w:t>
      </w:r>
      <w:r w:rsidR="00BE01E0" w:rsidRPr="00F00B8D">
        <w:rPr>
          <w:rFonts w:ascii="Arial" w:eastAsia="Arial" w:hAnsi="Arial" w:cs="Arial"/>
          <w:color w:val="000000"/>
        </w:rPr>
        <w:t xml:space="preserve">durante la fase de ejecución se prevé capacitar a la </w:t>
      </w:r>
      <w:r w:rsidR="00F00B8D">
        <w:rPr>
          <w:rFonts w:ascii="Arial" w:eastAsia="Arial" w:hAnsi="Arial" w:cs="Arial"/>
          <w:color w:val="000000"/>
        </w:rPr>
        <w:t>SES y la SEDURBS</w:t>
      </w:r>
      <w:r w:rsidR="00BE01E0" w:rsidRPr="00F00B8D">
        <w:rPr>
          <w:rFonts w:ascii="Arial" w:eastAsia="Arial" w:hAnsi="Arial" w:cs="Arial"/>
          <w:color w:val="000000"/>
        </w:rPr>
        <w:t xml:space="preserve"> en temas de sostenibilidad y certificación EDGE de edificios verdes. En particular, se incluirá en los diseños algunas medidas adicionales con el objetivo de cumplir el estándar de certificación EDGE de 20% de ahorro de energía, 20% de ahorro de agua y 20% de ahorro de energía incorporada en los materiales, así como la adquisición de equipos eléctricos eficientes. De esta manera, durante la ejecución se dará apoyo al seguimiento y cumplimiento de las medidas de ahorro del presente Programa.</w:t>
      </w:r>
    </w:p>
    <w:p w14:paraId="1FD2A604" w14:textId="3D7888E6" w:rsidR="00650E9D" w:rsidRDefault="00650E9D" w:rsidP="00E420FD">
      <w:pPr>
        <w:spacing w:after="0" w:line="240" w:lineRule="auto"/>
        <w:jc w:val="both"/>
        <w:rPr>
          <w:rFonts w:ascii="Arial" w:hAnsi="Arial" w:cs="Arial"/>
          <w:lang w:val="es-419"/>
        </w:rPr>
      </w:pPr>
    </w:p>
    <w:p w14:paraId="36B9A7C1" w14:textId="012F9648" w:rsidR="00561F9E" w:rsidRDefault="00561F9E" w:rsidP="00561F9E">
      <w:pPr>
        <w:spacing w:after="0" w:line="240" w:lineRule="auto"/>
        <w:rPr>
          <w:rFonts w:ascii="Arial" w:hAnsi="Arial" w:cs="Arial"/>
          <w:b/>
          <w:bCs/>
          <w:lang w:val="es-419"/>
        </w:rPr>
      </w:pPr>
      <w:r>
        <w:rPr>
          <w:rFonts w:ascii="Arial" w:hAnsi="Arial" w:cs="Arial"/>
          <w:b/>
          <w:bCs/>
          <w:lang w:val="es-419"/>
        </w:rPr>
        <w:t xml:space="preserve">Financiamiento </w:t>
      </w:r>
      <w:r w:rsidR="00B47833">
        <w:rPr>
          <w:rFonts w:ascii="Arial" w:hAnsi="Arial" w:cs="Arial"/>
          <w:b/>
          <w:bCs/>
          <w:lang w:val="es-419"/>
        </w:rPr>
        <w:t>climático</w:t>
      </w:r>
      <w:r>
        <w:rPr>
          <w:rFonts w:ascii="Arial" w:hAnsi="Arial" w:cs="Arial"/>
          <w:b/>
          <w:bCs/>
          <w:lang w:val="es-419"/>
        </w:rPr>
        <w:t xml:space="preserve">  </w:t>
      </w:r>
    </w:p>
    <w:p w14:paraId="0B6579DF" w14:textId="77777777" w:rsidR="00561F9E" w:rsidRDefault="00561F9E" w:rsidP="00561F9E">
      <w:pPr>
        <w:spacing w:after="0" w:line="240" w:lineRule="auto"/>
        <w:rPr>
          <w:rFonts w:ascii="Arial" w:hAnsi="Arial" w:cs="Arial"/>
          <w:b/>
          <w:bCs/>
          <w:lang w:val="es-419"/>
        </w:rPr>
      </w:pPr>
    </w:p>
    <w:p w14:paraId="4F0122EC" w14:textId="61327BD4" w:rsidR="00561F9E" w:rsidRPr="0046053C" w:rsidRDefault="00561F9E" w:rsidP="00561F9E">
      <w:pPr>
        <w:jc w:val="both"/>
        <w:rPr>
          <w:rFonts w:ascii="Arial" w:hAnsi="Arial" w:cs="Arial"/>
        </w:rPr>
      </w:pPr>
      <w:r w:rsidRPr="0046053C">
        <w:rPr>
          <w:rFonts w:ascii="Arial" w:hAnsi="Arial" w:cs="Arial"/>
        </w:rPr>
        <w:t xml:space="preserve">Se estima que </w:t>
      </w:r>
      <w:r w:rsidR="00EB5C72">
        <w:rPr>
          <w:rFonts w:ascii="Arial" w:hAnsi="Arial" w:cs="Arial"/>
        </w:rPr>
        <w:t>3</w:t>
      </w:r>
      <w:r w:rsidR="003C13EA">
        <w:rPr>
          <w:rFonts w:ascii="Arial" w:hAnsi="Arial" w:cs="Arial"/>
        </w:rPr>
        <w:t>0</w:t>
      </w:r>
      <w:r w:rsidR="00EB5C72">
        <w:rPr>
          <w:rFonts w:ascii="Arial" w:hAnsi="Arial" w:cs="Arial"/>
        </w:rPr>
        <w:t>,2</w:t>
      </w:r>
      <w:r w:rsidR="003C13EA">
        <w:rPr>
          <w:rFonts w:ascii="Arial" w:hAnsi="Arial" w:cs="Arial"/>
        </w:rPr>
        <w:t>4</w:t>
      </w:r>
      <w:r w:rsidRPr="0046053C">
        <w:rPr>
          <w:rFonts w:ascii="Arial" w:hAnsi="Arial" w:cs="Arial"/>
        </w:rPr>
        <w:t>% de los recursos de la operación se invierten en actividades de mitigación</w:t>
      </w:r>
      <w:r w:rsidR="00A07E05">
        <w:rPr>
          <w:rFonts w:ascii="Arial" w:hAnsi="Arial" w:cs="Arial"/>
        </w:rPr>
        <w:t xml:space="preserve"> y adaptación</w:t>
      </w:r>
      <w:r w:rsidRPr="0046053C">
        <w:rPr>
          <w:rFonts w:ascii="Arial" w:hAnsi="Arial" w:cs="Arial"/>
        </w:rPr>
        <w:t xml:space="preserve"> </w:t>
      </w:r>
      <w:r w:rsidR="00A07E05">
        <w:rPr>
          <w:rFonts w:ascii="Arial" w:hAnsi="Arial" w:cs="Arial"/>
        </w:rPr>
        <w:t>a</w:t>
      </w:r>
      <w:r w:rsidRPr="0046053C">
        <w:rPr>
          <w:rFonts w:ascii="Arial" w:hAnsi="Arial" w:cs="Arial"/>
        </w:rPr>
        <w:t xml:space="preserve">l cambio climático, según la </w:t>
      </w:r>
      <w:hyperlink r:id="rId51" w:history="1">
        <w:r w:rsidRPr="0046053C">
          <w:rPr>
            <w:rStyle w:val="Hyperlink"/>
            <w:rFonts w:ascii="Arial" w:hAnsi="Arial" w:cs="Arial"/>
          </w:rPr>
          <w:t>metodología conjunta de los Bancos Multilaterales de Desarrollo de estimación de financiamiento climático</w:t>
        </w:r>
      </w:hyperlink>
      <w:r w:rsidRPr="0046053C">
        <w:rPr>
          <w:rFonts w:ascii="Arial" w:hAnsi="Arial" w:cs="Arial"/>
        </w:rPr>
        <w:t xml:space="preserve"> (ver la tabla que resume el financiamiento climático de esta operación). Estos recursos contribuyen a la meta del Grupo BID de aumentar el financiamiento de proyectos relacionados con el CC a un 30% de todas las aprobaciones de operaciones a fin de año 202</w:t>
      </w:r>
      <w:r w:rsidR="0046053C" w:rsidRPr="0046053C">
        <w:rPr>
          <w:rFonts w:ascii="Arial" w:hAnsi="Arial" w:cs="Arial"/>
        </w:rPr>
        <w:t>2</w:t>
      </w:r>
      <w:r w:rsidRPr="0046053C">
        <w:rPr>
          <w:rFonts w:ascii="Arial" w:hAnsi="Arial" w:cs="Arial"/>
        </w:rPr>
        <w:t>.</w:t>
      </w:r>
    </w:p>
    <w:p w14:paraId="79A59970" w14:textId="3335D828" w:rsidR="00561F9E" w:rsidRPr="003D4B4A" w:rsidRDefault="00561F9E" w:rsidP="00561F9E">
      <w:pPr>
        <w:jc w:val="both"/>
        <w:rPr>
          <w:rFonts w:ascii="Arial" w:hAnsi="Arial" w:cs="Arial"/>
        </w:rPr>
      </w:pPr>
      <w:r w:rsidRPr="003D4B4A">
        <w:rPr>
          <w:rFonts w:ascii="Arial" w:hAnsi="Arial" w:cs="Arial"/>
        </w:rPr>
        <w:t xml:space="preserve">Las siguientes actividades a ser financiadas </w:t>
      </w:r>
      <w:r w:rsidR="00580944">
        <w:rPr>
          <w:rFonts w:ascii="Arial" w:hAnsi="Arial" w:cs="Arial"/>
        </w:rPr>
        <w:t>con</w:t>
      </w:r>
      <w:r w:rsidRPr="003D4B4A">
        <w:rPr>
          <w:rFonts w:ascii="Arial" w:hAnsi="Arial" w:cs="Arial"/>
        </w:rPr>
        <w:t xml:space="preserve"> los fondos de préstamo BID del programa contribuirán a </w:t>
      </w:r>
      <w:r w:rsidRPr="003D4B4A">
        <w:rPr>
          <w:rFonts w:ascii="Arial" w:hAnsi="Arial" w:cs="Arial"/>
          <w:u w:val="single"/>
        </w:rPr>
        <w:t xml:space="preserve">mitigar </w:t>
      </w:r>
      <w:r w:rsidR="00A07E05">
        <w:rPr>
          <w:rFonts w:ascii="Arial" w:hAnsi="Arial" w:cs="Arial"/>
          <w:u w:val="single"/>
        </w:rPr>
        <w:t>y adaptar a</w:t>
      </w:r>
      <w:r w:rsidRPr="003D4B4A">
        <w:rPr>
          <w:rFonts w:ascii="Arial" w:hAnsi="Arial" w:cs="Arial"/>
          <w:u w:val="single"/>
        </w:rPr>
        <w:t xml:space="preserve">l impacto </w:t>
      </w:r>
      <w:r w:rsidR="00A07E05">
        <w:rPr>
          <w:rFonts w:ascii="Arial" w:hAnsi="Arial" w:cs="Arial"/>
          <w:u w:val="single"/>
        </w:rPr>
        <w:t>de</w:t>
      </w:r>
      <w:r w:rsidRPr="003D4B4A">
        <w:rPr>
          <w:rFonts w:ascii="Arial" w:hAnsi="Arial" w:cs="Arial"/>
          <w:u w:val="single"/>
        </w:rPr>
        <w:t>l cambio climático</w:t>
      </w:r>
      <w:r w:rsidRPr="003D4B4A">
        <w:rPr>
          <w:rFonts w:ascii="Arial" w:hAnsi="Arial" w:cs="Arial"/>
        </w:rPr>
        <w:t>:</w:t>
      </w:r>
    </w:p>
    <w:p w14:paraId="14DA738B" w14:textId="442C17DE" w:rsidR="00A66CF0" w:rsidRPr="00A66CF0" w:rsidRDefault="007257D6" w:rsidP="00A66CF0">
      <w:pPr>
        <w:pStyle w:val="ListParagraph"/>
        <w:numPr>
          <w:ilvl w:val="0"/>
          <w:numId w:val="31"/>
        </w:numPr>
        <w:spacing w:after="0" w:line="240" w:lineRule="auto"/>
        <w:jc w:val="both"/>
        <w:rPr>
          <w:rFonts w:ascii="Times New Roman" w:hAnsi="Times New Roman" w:cs="Times New Roman"/>
          <w:sz w:val="24"/>
          <w:szCs w:val="24"/>
          <w:lang w:val="es-US" w:eastAsia="es-US"/>
        </w:rPr>
      </w:pPr>
      <w:r w:rsidRPr="007257D6">
        <w:rPr>
          <w:rFonts w:ascii="Arial" w:hAnsi="Arial" w:cs="Arial"/>
          <w:lang w:val="es-AR"/>
        </w:rPr>
        <w:t>La construcción de la Maternidad Nuestra Señora de Lourdes (componente 1)</w:t>
      </w:r>
      <w:r w:rsidR="003D4B4A" w:rsidRPr="007257D6">
        <w:rPr>
          <w:rFonts w:ascii="Arial" w:hAnsi="Arial" w:cs="Arial"/>
          <w:lang w:val="es-AR"/>
        </w:rPr>
        <w:t xml:space="preserve">. </w:t>
      </w:r>
      <w:r w:rsidR="00561F9E" w:rsidRPr="007257D6">
        <w:rPr>
          <w:rFonts w:ascii="Arial" w:hAnsi="Arial" w:cs="Arial"/>
          <w:lang w:val="es-AR"/>
        </w:rPr>
        <w:t xml:space="preserve">Como se indicó en la sección IV y en los párrafos anteriores de esta sección, toda nueva obra de salud incorporará medidas de eficiencia energética, de ahorro de agua y de incorporación de materiales constructivos de bajas emisiones. Adicionalmente, </w:t>
      </w:r>
      <w:r w:rsidR="003D4B4A" w:rsidRPr="007257D6">
        <w:rPr>
          <w:rFonts w:ascii="Arial" w:hAnsi="Arial" w:cs="Arial"/>
          <w:lang w:val="es-AR"/>
        </w:rPr>
        <w:t>esta</w:t>
      </w:r>
      <w:r w:rsidR="00561F9E" w:rsidRPr="007257D6">
        <w:rPr>
          <w:rFonts w:ascii="Arial" w:hAnsi="Arial" w:cs="Arial"/>
          <w:lang w:val="es-AR"/>
        </w:rPr>
        <w:t xml:space="preserve"> nueva obra buscará </w:t>
      </w:r>
      <w:r w:rsidR="00561F9E" w:rsidRPr="007257D6">
        <w:rPr>
          <w:rFonts w:ascii="Arial" w:hAnsi="Arial" w:cs="Arial"/>
          <w:lang w:val="es-AR"/>
        </w:rPr>
        <w:lastRenderedPageBreak/>
        <w:t>incorporar diseño bioclimático para maximizar espacios verdes y ventilación natural</w:t>
      </w:r>
      <w:r w:rsidR="00A07E05">
        <w:rPr>
          <w:rFonts w:ascii="Arial" w:hAnsi="Arial" w:cs="Arial"/>
          <w:lang w:val="es-AR"/>
        </w:rPr>
        <w:t>, promoviendo la adaptación al cambio climático</w:t>
      </w:r>
      <w:r w:rsidR="00561F9E" w:rsidRPr="007257D6">
        <w:rPr>
          <w:rFonts w:ascii="Arial" w:hAnsi="Arial" w:cs="Arial"/>
          <w:lang w:val="es-AR"/>
        </w:rPr>
        <w:t>. Durante la ejecución, se brindará apoyo para que la nueva obra cumpla el estándar de certificación EDGE de 20% de ahorro de energía, 20% de ahorro de agua y 20% de ahorro de energía incorporada en los materiales.</w:t>
      </w:r>
    </w:p>
    <w:p w14:paraId="09A9D2AE" w14:textId="54CF10D1" w:rsidR="0046053C" w:rsidRPr="00A66CF0" w:rsidRDefault="003D4B4A" w:rsidP="00A66CF0">
      <w:pPr>
        <w:pStyle w:val="ListParagraph"/>
        <w:numPr>
          <w:ilvl w:val="0"/>
          <w:numId w:val="31"/>
        </w:numPr>
        <w:spacing w:after="0" w:line="240" w:lineRule="auto"/>
        <w:jc w:val="both"/>
        <w:rPr>
          <w:rFonts w:ascii="Times New Roman" w:hAnsi="Times New Roman" w:cs="Times New Roman"/>
          <w:sz w:val="24"/>
          <w:szCs w:val="24"/>
          <w:lang w:val="es-US" w:eastAsia="es-US"/>
        </w:rPr>
      </w:pPr>
      <w:r w:rsidRPr="00A66CF0">
        <w:rPr>
          <w:rFonts w:ascii="Arial" w:hAnsi="Arial" w:cs="Arial"/>
          <w:lang w:val="es-AR"/>
        </w:rPr>
        <w:t xml:space="preserve">La reforma y </w:t>
      </w:r>
      <w:r w:rsidR="00A66CF0" w:rsidRPr="00A66CF0">
        <w:rPr>
          <w:rFonts w:ascii="Arial" w:hAnsi="Arial" w:cs="Arial"/>
          <w:lang w:val="es-AR"/>
        </w:rPr>
        <w:t xml:space="preserve">ampliación </w:t>
      </w:r>
      <w:r w:rsidR="001D181B" w:rsidRPr="007257D6">
        <w:rPr>
          <w:rFonts w:ascii="Arial" w:hAnsi="Arial" w:cs="Arial"/>
          <w:lang w:val="es-AR"/>
        </w:rPr>
        <w:t>de la Escuela de Salud Pública (componente 2)</w:t>
      </w:r>
      <w:r w:rsidRPr="00A66CF0">
        <w:rPr>
          <w:rFonts w:ascii="Arial" w:hAnsi="Arial" w:cs="Arial"/>
          <w:noProof/>
          <w:lang w:val="es-AR"/>
        </w:rPr>
        <w:t xml:space="preserve">. </w:t>
      </w:r>
      <w:r w:rsidRPr="00A66CF0">
        <w:rPr>
          <w:rFonts w:ascii="Arial" w:hAnsi="Arial" w:cs="Arial"/>
          <w:lang w:val="es-AR"/>
        </w:rPr>
        <w:t xml:space="preserve">Como se indicó en la sección IV y en los párrafos anteriores de esta sección, toda ampliación de infraestructura sanitaria incorporará medidas de eficiencia energética, de ahorro de agua y de incorporación de materiales constructivos de bajas emisiones. Adicionalmente, la </w:t>
      </w:r>
      <w:r w:rsidR="00966FCB" w:rsidRPr="00A66CF0">
        <w:rPr>
          <w:rFonts w:ascii="Arial" w:hAnsi="Arial" w:cs="Arial"/>
          <w:lang w:val="es-AR"/>
        </w:rPr>
        <w:t>ampliación</w:t>
      </w:r>
      <w:r w:rsidRPr="00A66CF0">
        <w:rPr>
          <w:rFonts w:ascii="Arial" w:hAnsi="Arial" w:cs="Arial"/>
          <w:lang w:val="es-AR"/>
        </w:rPr>
        <w:t xml:space="preserve"> buscará incorporar diseño bioclimático para maximizar espacios verdes y ventilación natural</w:t>
      </w:r>
      <w:r w:rsidR="00A07E05">
        <w:rPr>
          <w:rFonts w:ascii="Arial" w:hAnsi="Arial" w:cs="Arial"/>
          <w:lang w:val="es-AR"/>
        </w:rPr>
        <w:t>, promoviendo la adaptación al cambio climático</w:t>
      </w:r>
      <w:r w:rsidRPr="00A66CF0">
        <w:rPr>
          <w:rFonts w:ascii="Arial" w:hAnsi="Arial" w:cs="Arial"/>
          <w:lang w:val="es-AR"/>
        </w:rPr>
        <w:t>. Durante la ejecución, se brindará apoyo para que la nueva obra</w:t>
      </w:r>
      <w:r w:rsidR="00966FCB">
        <w:rPr>
          <w:rFonts w:ascii="Arial" w:hAnsi="Arial" w:cs="Arial"/>
          <w:lang w:val="es-AR"/>
        </w:rPr>
        <w:t xml:space="preserve"> ampliada</w:t>
      </w:r>
      <w:r w:rsidRPr="00A66CF0">
        <w:rPr>
          <w:rFonts w:ascii="Arial" w:hAnsi="Arial" w:cs="Arial"/>
          <w:lang w:val="es-AR"/>
        </w:rPr>
        <w:t xml:space="preserve"> cumpla el estándar de certificación EDGE de 20% de ahorro de energía, 20% de ahorro de agua y 20% de ahorro de energía incorporada en los materiales</w:t>
      </w:r>
      <w:r w:rsidR="00A71D34" w:rsidRPr="00A66CF0">
        <w:rPr>
          <w:rFonts w:ascii="Arial" w:hAnsi="Arial" w:cs="Arial"/>
          <w:lang w:val="es-AR"/>
        </w:rPr>
        <w:t>.</w:t>
      </w:r>
    </w:p>
    <w:p w14:paraId="649199A4" w14:textId="77777777" w:rsidR="00A66CF0" w:rsidRPr="00A66CF0" w:rsidRDefault="00A66CF0" w:rsidP="00A66CF0">
      <w:pPr>
        <w:pStyle w:val="ListParagraph"/>
        <w:spacing w:after="0" w:line="240" w:lineRule="auto"/>
        <w:jc w:val="both"/>
        <w:rPr>
          <w:rFonts w:ascii="Times New Roman" w:hAnsi="Times New Roman" w:cs="Times New Roman"/>
          <w:sz w:val="24"/>
          <w:szCs w:val="24"/>
          <w:lang w:val="es-US" w:eastAsia="es-US"/>
        </w:rPr>
      </w:pPr>
    </w:p>
    <w:p w14:paraId="78321C91" w14:textId="0DA2AA26" w:rsidR="00D02847" w:rsidRPr="00D02847" w:rsidRDefault="00561F9E" w:rsidP="00D02847">
      <w:pPr>
        <w:jc w:val="both"/>
        <w:rPr>
          <w:rFonts w:ascii="Arial" w:hAnsi="Arial" w:cs="Arial"/>
        </w:rPr>
      </w:pPr>
      <w:r>
        <w:rPr>
          <w:rFonts w:ascii="Arial" w:hAnsi="Arial" w:cs="Arial"/>
        </w:rPr>
        <w:t xml:space="preserve">Estas actividades permitirán el logro de los siguientes indicadores de la </w:t>
      </w:r>
      <w:r w:rsidRPr="004B2236">
        <w:rPr>
          <w:rFonts w:ascii="Arial" w:hAnsi="Arial" w:cs="Arial"/>
        </w:rPr>
        <w:t>matriz de resultados</w:t>
      </w:r>
      <w:r>
        <w:rPr>
          <w:rFonts w:ascii="Arial" w:hAnsi="Arial" w:cs="Arial"/>
        </w:rPr>
        <w:t>:</w:t>
      </w:r>
    </w:p>
    <w:p w14:paraId="78310C57" w14:textId="29A36E0A" w:rsidR="00561F9E" w:rsidRPr="00424CCC" w:rsidRDefault="00D02847" w:rsidP="00561F9E">
      <w:pPr>
        <w:pStyle w:val="ListParagraph"/>
        <w:numPr>
          <w:ilvl w:val="0"/>
          <w:numId w:val="31"/>
        </w:numPr>
        <w:spacing w:after="160" w:line="259" w:lineRule="auto"/>
        <w:jc w:val="both"/>
        <w:rPr>
          <w:rFonts w:ascii="Arial" w:hAnsi="Arial" w:cs="Arial"/>
          <w:lang w:val="es-AR"/>
        </w:rPr>
      </w:pPr>
      <w:r w:rsidRPr="00424CCC">
        <w:rPr>
          <w:rFonts w:ascii="Arial" w:hAnsi="Arial" w:cs="Arial"/>
          <w:lang w:val="es-AR"/>
        </w:rPr>
        <w:t xml:space="preserve">Indicadores de </w:t>
      </w:r>
      <w:r>
        <w:rPr>
          <w:rFonts w:ascii="Arial" w:hAnsi="Arial" w:cs="Arial"/>
          <w:lang w:val="es-AR"/>
        </w:rPr>
        <w:t>Productos</w:t>
      </w:r>
      <w:r w:rsidR="00561F9E">
        <w:rPr>
          <w:rFonts w:ascii="Arial" w:hAnsi="Arial" w:cs="Arial"/>
          <w:lang w:val="es-AR"/>
        </w:rPr>
        <w:t>:</w:t>
      </w:r>
      <w:r w:rsidR="00561F9E" w:rsidRPr="00424CCC">
        <w:rPr>
          <w:rFonts w:ascii="Arial" w:hAnsi="Arial" w:cs="Arial"/>
          <w:lang w:val="es-AR"/>
        </w:rPr>
        <w:t xml:space="preserve"> </w:t>
      </w:r>
    </w:p>
    <w:p w14:paraId="0CB36F7A" w14:textId="1DCEAAF4" w:rsidR="00561F9E" w:rsidRPr="00424CCC" w:rsidRDefault="00CC4947" w:rsidP="00561F9E">
      <w:pPr>
        <w:pStyle w:val="ListParagraph"/>
        <w:numPr>
          <w:ilvl w:val="1"/>
          <w:numId w:val="31"/>
        </w:numPr>
        <w:spacing w:after="160" w:line="259" w:lineRule="auto"/>
        <w:jc w:val="both"/>
        <w:rPr>
          <w:rFonts w:ascii="Arial" w:hAnsi="Arial" w:cs="Arial"/>
          <w:lang w:val="es-AR"/>
        </w:rPr>
      </w:pPr>
      <w:r>
        <w:rPr>
          <w:rFonts w:ascii="Arial" w:hAnsi="Arial" w:cs="Arial"/>
          <w:sz w:val="20"/>
          <w:szCs w:val="20"/>
          <w:u w:val="single"/>
          <w:lang w:val="es-ES_tradnl"/>
        </w:rPr>
        <w:t xml:space="preserve">1.2 </w:t>
      </w:r>
      <w:r w:rsidRPr="00E33D67">
        <w:rPr>
          <w:rFonts w:ascii="Arial" w:hAnsi="Arial" w:cs="Arial"/>
          <w:sz w:val="20"/>
          <w:szCs w:val="20"/>
          <w:u w:val="single"/>
          <w:lang w:val="es-ES_tradnl"/>
        </w:rPr>
        <w:t>Producto 2</w:t>
      </w:r>
      <w:r w:rsidRPr="00E33D67">
        <w:rPr>
          <w:rFonts w:ascii="Arial" w:hAnsi="Arial" w:cs="Arial"/>
          <w:sz w:val="20"/>
          <w:szCs w:val="20"/>
          <w:lang w:val="es-ES_tradnl"/>
        </w:rPr>
        <w:t>: Maternidad de embarazo de alto riesgo construida y equipada</w:t>
      </w:r>
      <w:r w:rsidR="00810541">
        <w:rPr>
          <w:rFonts w:ascii="Arial" w:eastAsia="Times New Roman" w:hAnsi="Arial" w:cs="Arial"/>
          <w:color w:val="000000"/>
          <w:sz w:val="20"/>
          <w:szCs w:val="20"/>
          <w:lang w:val="es-AR"/>
        </w:rPr>
        <w:t xml:space="preserve"> que </w:t>
      </w:r>
      <w:r w:rsidR="00561F9E">
        <w:rPr>
          <w:rFonts w:ascii="Arial" w:eastAsia="Times New Roman" w:hAnsi="Arial" w:cs="Arial"/>
          <w:color w:val="000000"/>
          <w:sz w:val="20"/>
          <w:szCs w:val="20"/>
          <w:lang w:val="es-AR"/>
        </w:rPr>
        <w:t>cumple</w:t>
      </w:r>
      <w:r w:rsidR="00810541">
        <w:rPr>
          <w:rFonts w:ascii="Arial" w:eastAsia="Times New Roman" w:hAnsi="Arial" w:cs="Arial"/>
          <w:color w:val="000000"/>
          <w:sz w:val="20"/>
          <w:szCs w:val="20"/>
          <w:lang w:val="es-AR"/>
        </w:rPr>
        <w:t xml:space="preserve"> con</w:t>
      </w:r>
      <w:r w:rsidR="00561F9E">
        <w:rPr>
          <w:rFonts w:ascii="Arial" w:eastAsia="Times New Roman" w:hAnsi="Arial" w:cs="Arial"/>
          <w:color w:val="000000"/>
          <w:sz w:val="20"/>
          <w:szCs w:val="20"/>
          <w:lang w:val="es-AR"/>
        </w:rPr>
        <w:t xml:space="preserve"> requerimientos de certificación EDGE</w:t>
      </w:r>
    </w:p>
    <w:p w14:paraId="4A11CC0C" w14:textId="175AE3DC" w:rsidR="00353F01" w:rsidRPr="00353F01" w:rsidRDefault="00672043" w:rsidP="00353F01">
      <w:pPr>
        <w:pStyle w:val="ListParagraph"/>
        <w:numPr>
          <w:ilvl w:val="1"/>
          <w:numId w:val="31"/>
        </w:numPr>
        <w:spacing w:after="160" w:line="259" w:lineRule="auto"/>
        <w:jc w:val="both"/>
        <w:rPr>
          <w:rFonts w:ascii="Arial" w:hAnsi="Arial" w:cs="Arial"/>
          <w:lang w:val="es-AR"/>
        </w:rPr>
      </w:pPr>
      <w:r>
        <w:rPr>
          <w:rFonts w:ascii="Arial" w:hAnsi="Arial" w:cs="Arial"/>
          <w:sz w:val="20"/>
          <w:szCs w:val="20"/>
          <w:u w:val="single"/>
          <w:lang w:val="es-ES_tradnl"/>
        </w:rPr>
        <w:t xml:space="preserve">2.4 </w:t>
      </w:r>
      <w:r w:rsidRPr="00E33D67">
        <w:rPr>
          <w:rFonts w:ascii="Arial" w:hAnsi="Arial" w:cs="Arial"/>
          <w:sz w:val="20"/>
          <w:szCs w:val="20"/>
          <w:u w:val="single"/>
          <w:lang w:val="es-ES_tradnl"/>
        </w:rPr>
        <w:t>Producto 13</w:t>
      </w:r>
      <w:r w:rsidRPr="00E33D67">
        <w:rPr>
          <w:rFonts w:ascii="Arial" w:hAnsi="Arial" w:cs="Arial"/>
          <w:sz w:val="20"/>
          <w:szCs w:val="20"/>
          <w:lang w:val="es-ES_tradnl"/>
        </w:rPr>
        <w:t>: Escuela de Salud Pública reformada y equipada</w:t>
      </w:r>
      <w:r>
        <w:rPr>
          <w:rFonts w:ascii="Arial" w:hAnsi="Arial" w:cs="Arial"/>
          <w:sz w:val="20"/>
          <w:szCs w:val="20"/>
          <w:lang w:val="es-ES_tradnl"/>
        </w:rPr>
        <w:t xml:space="preserve"> </w:t>
      </w:r>
      <w:r>
        <w:rPr>
          <w:rFonts w:ascii="Arial" w:eastAsia="Times New Roman" w:hAnsi="Arial" w:cs="Arial"/>
          <w:color w:val="000000"/>
          <w:sz w:val="20"/>
          <w:szCs w:val="20"/>
          <w:lang w:val="es-AR"/>
        </w:rPr>
        <w:t>que cumple con requerimientos de certificación EDGE</w:t>
      </w:r>
    </w:p>
    <w:p w14:paraId="4A10FC14" w14:textId="63F74054" w:rsidR="00561F9E" w:rsidRDefault="00353F01" w:rsidP="00561F9E">
      <w:pPr>
        <w:pStyle w:val="ListParagraph"/>
        <w:numPr>
          <w:ilvl w:val="0"/>
          <w:numId w:val="31"/>
        </w:numPr>
        <w:spacing w:after="0" w:line="240" w:lineRule="auto"/>
        <w:rPr>
          <w:rFonts w:ascii="Arial" w:hAnsi="Arial" w:cs="Arial"/>
          <w:lang w:val="es-AR"/>
        </w:rPr>
      </w:pPr>
      <w:r w:rsidRPr="008F2A7E">
        <w:rPr>
          <w:rFonts w:ascii="Arial" w:hAnsi="Arial" w:cs="Arial"/>
          <w:lang w:val="es-AR"/>
        </w:rPr>
        <w:t>Indicador</w:t>
      </w:r>
      <w:r>
        <w:rPr>
          <w:rFonts w:ascii="Arial" w:hAnsi="Arial" w:cs="Arial"/>
          <w:lang w:val="es-AR"/>
        </w:rPr>
        <w:t>es</w:t>
      </w:r>
      <w:r w:rsidRPr="008F2A7E">
        <w:rPr>
          <w:rFonts w:ascii="Arial" w:hAnsi="Arial" w:cs="Arial"/>
          <w:lang w:val="es-AR"/>
        </w:rPr>
        <w:t xml:space="preserve"> de </w:t>
      </w:r>
      <w:r>
        <w:rPr>
          <w:rFonts w:ascii="Arial" w:hAnsi="Arial" w:cs="Arial"/>
          <w:lang w:val="es-AR"/>
        </w:rPr>
        <w:t>Resultados</w:t>
      </w:r>
      <w:r w:rsidR="00561F9E" w:rsidRPr="008F2A7E">
        <w:rPr>
          <w:rFonts w:ascii="Arial" w:hAnsi="Arial" w:cs="Arial"/>
          <w:lang w:val="es-AR"/>
        </w:rPr>
        <w:t xml:space="preserve">: </w:t>
      </w:r>
    </w:p>
    <w:p w14:paraId="7F2E3131" w14:textId="24BEEF27" w:rsidR="00561F9E" w:rsidRDefault="00561F9E" w:rsidP="00561F9E">
      <w:pPr>
        <w:pStyle w:val="ListParagraph"/>
        <w:numPr>
          <w:ilvl w:val="1"/>
          <w:numId w:val="31"/>
        </w:numPr>
        <w:spacing w:after="0" w:line="240" w:lineRule="auto"/>
        <w:rPr>
          <w:rFonts w:ascii="Arial" w:eastAsia="Times New Roman" w:hAnsi="Arial" w:cs="Arial"/>
          <w:color w:val="000000"/>
          <w:sz w:val="20"/>
          <w:szCs w:val="20"/>
          <w:lang w:val="es-AR"/>
        </w:rPr>
      </w:pPr>
      <w:r w:rsidRPr="00424CCC">
        <w:rPr>
          <w:rFonts w:ascii="Arial" w:eastAsia="Times New Roman" w:hAnsi="Arial" w:cs="Arial"/>
          <w:color w:val="000000"/>
          <w:sz w:val="20"/>
          <w:szCs w:val="20"/>
          <w:lang w:val="es-AR"/>
        </w:rPr>
        <w:t>Número de Personas que reciben servicios de salud</w:t>
      </w:r>
    </w:p>
    <w:p w14:paraId="4BE97FD6" w14:textId="5724DAC8" w:rsidR="00B42DB1" w:rsidRDefault="00B42DB1" w:rsidP="00561F9E">
      <w:pPr>
        <w:pStyle w:val="ListParagraph"/>
        <w:numPr>
          <w:ilvl w:val="1"/>
          <w:numId w:val="31"/>
        </w:numPr>
        <w:spacing w:after="0" w:line="240" w:lineRule="auto"/>
        <w:rPr>
          <w:rFonts w:ascii="Arial" w:eastAsia="Times New Roman" w:hAnsi="Arial" w:cs="Arial"/>
          <w:color w:val="000000"/>
          <w:sz w:val="20"/>
          <w:szCs w:val="20"/>
          <w:lang w:val="es-AR"/>
        </w:rPr>
      </w:pPr>
      <w:r w:rsidRPr="00B42DB1">
        <w:rPr>
          <w:rStyle w:val="normaltextrun"/>
          <w:rFonts w:ascii="Arial" w:hAnsi="Arial" w:cs="Arial"/>
          <w:color w:val="000000"/>
          <w:sz w:val="20"/>
          <w:shd w:val="clear" w:color="auto" w:fill="FFFFFF"/>
          <w:lang w:val="es-AR"/>
        </w:rPr>
        <w:t>% de mujeres (25-64 años) con examen cito-patológico realizado anualmente</w:t>
      </w:r>
      <w:r w:rsidRPr="00B42DB1">
        <w:rPr>
          <w:rStyle w:val="eop"/>
          <w:rFonts w:ascii="Arial" w:hAnsi="Arial" w:cs="Arial"/>
          <w:color w:val="000000"/>
          <w:sz w:val="20"/>
          <w:szCs w:val="20"/>
          <w:shd w:val="clear" w:color="auto" w:fill="FFFFFF"/>
          <w:lang w:val="es-AR"/>
        </w:rPr>
        <w:t> </w:t>
      </w:r>
    </w:p>
    <w:p w14:paraId="19160BFF" w14:textId="77777777" w:rsidR="00561F9E" w:rsidRDefault="00561F9E" w:rsidP="00561F9E">
      <w:pPr>
        <w:spacing w:after="0" w:line="240" w:lineRule="auto"/>
        <w:rPr>
          <w:rFonts w:ascii="Arial" w:hAnsi="Arial" w:cs="Arial"/>
        </w:rPr>
      </w:pPr>
    </w:p>
    <w:p w14:paraId="1DF6C8E3" w14:textId="47E88061" w:rsidR="00561F9E" w:rsidRPr="00320D0F" w:rsidRDefault="00561F9E" w:rsidP="00D75202">
      <w:pPr>
        <w:spacing w:after="0" w:line="240" w:lineRule="auto"/>
        <w:jc w:val="both"/>
        <w:rPr>
          <w:rFonts w:ascii="Times New Roman" w:hAnsi="Times New Roman" w:cs="Times New Roman"/>
          <w:sz w:val="24"/>
          <w:szCs w:val="24"/>
          <w:lang w:val="es-US" w:eastAsia="es-US"/>
        </w:rPr>
      </w:pPr>
      <w:r>
        <w:rPr>
          <w:rFonts w:ascii="Arial" w:hAnsi="Arial" w:cs="Arial"/>
        </w:rPr>
        <w:t xml:space="preserve">El programa también contempla la </w:t>
      </w:r>
      <w:r w:rsidR="0048078F">
        <w:rPr>
          <w:rFonts w:ascii="Arial" w:hAnsi="Arial" w:cs="Arial"/>
        </w:rPr>
        <w:t xml:space="preserve">reforma de los edificios existentes del </w:t>
      </w:r>
      <w:r w:rsidR="0049518C">
        <w:rPr>
          <w:rFonts w:ascii="Arial" w:hAnsi="Arial" w:cs="Arial"/>
        </w:rPr>
        <w:t>Hospital Infantil</w:t>
      </w:r>
      <w:r w:rsidR="00D75202">
        <w:rPr>
          <w:rFonts w:ascii="Arial" w:hAnsi="Arial" w:cs="Arial"/>
        </w:rPr>
        <w:t xml:space="preserve">, </w:t>
      </w:r>
      <w:r w:rsidR="0048078F">
        <w:rPr>
          <w:rFonts w:ascii="Arial" w:hAnsi="Arial" w:cs="Arial"/>
        </w:rPr>
        <w:t xml:space="preserve">Laboratorio Central y del </w:t>
      </w:r>
      <w:r w:rsidR="0048078F" w:rsidRPr="004D7274">
        <w:rPr>
          <w:rFonts w:ascii="Arial" w:eastAsia="Arial" w:hAnsi="Arial" w:cs="Arial"/>
          <w:bCs/>
          <w:color w:val="000000"/>
        </w:rPr>
        <w:t xml:space="preserve">Centro de Atención Diagnóstica por </w:t>
      </w:r>
      <w:r w:rsidR="00320D0F">
        <w:rPr>
          <w:rFonts w:ascii="Arial" w:eastAsia="Arial" w:hAnsi="Arial" w:cs="Arial"/>
          <w:bCs/>
          <w:color w:val="000000"/>
        </w:rPr>
        <w:t>Imagen</w:t>
      </w:r>
      <w:r w:rsidR="0048078F">
        <w:rPr>
          <w:rFonts w:ascii="Arial" w:eastAsia="Arial" w:hAnsi="Arial" w:cs="Arial"/>
          <w:bCs/>
          <w:color w:val="000000"/>
        </w:rPr>
        <w:t xml:space="preserve">. Dado que </w:t>
      </w:r>
      <w:r w:rsidR="00703BEE">
        <w:rPr>
          <w:rFonts w:ascii="Arial" w:eastAsia="Arial" w:hAnsi="Arial" w:cs="Arial"/>
          <w:color w:val="000000"/>
        </w:rPr>
        <w:t>las obras por realizar dependerán de las actuales condiciones edilicias</w:t>
      </w:r>
      <w:r w:rsidR="00A11B59">
        <w:rPr>
          <w:rFonts w:ascii="Arial" w:eastAsia="Arial" w:hAnsi="Arial" w:cs="Arial"/>
          <w:color w:val="000000"/>
        </w:rPr>
        <w:t xml:space="preserve"> y no se conoce ex- ante las intervenciones </w:t>
      </w:r>
      <w:r w:rsidR="00A71D34">
        <w:rPr>
          <w:rFonts w:ascii="Arial" w:eastAsia="Arial" w:hAnsi="Arial" w:cs="Arial"/>
          <w:color w:val="000000"/>
        </w:rPr>
        <w:t>específicas a realizar en cada una de ellas,</w:t>
      </w:r>
      <w:r w:rsidR="00703BEE">
        <w:rPr>
          <w:rFonts w:ascii="Arial" w:eastAsia="Arial" w:hAnsi="Arial" w:cs="Arial"/>
          <w:color w:val="000000"/>
        </w:rPr>
        <w:t xml:space="preserve"> </w:t>
      </w:r>
      <w:r w:rsidR="00A11B59">
        <w:rPr>
          <w:rFonts w:ascii="Arial" w:eastAsia="Arial" w:hAnsi="Arial" w:cs="Arial"/>
          <w:color w:val="000000"/>
        </w:rPr>
        <w:t>estas obras</w:t>
      </w:r>
      <w:r w:rsidR="00A71D34">
        <w:rPr>
          <w:rFonts w:ascii="Arial" w:eastAsia="Arial" w:hAnsi="Arial" w:cs="Arial"/>
          <w:color w:val="000000"/>
        </w:rPr>
        <w:t xml:space="preserve"> no</w:t>
      </w:r>
      <w:r w:rsidR="00A11B59">
        <w:rPr>
          <w:rFonts w:ascii="Arial" w:eastAsia="Arial" w:hAnsi="Arial" w:cs="Arial"/>
          <w:color w:val="000000"/>
        </w:rPr>
        <w:t xml:space="preserve"> son consideradas para fines </w:t>
      </w:r>
      <w:r w:rsidR="00A11B59">
        <w:rPr>
          <w:rFonts w:ascii="Arial" w:hAnsi="Arial" w:cs="Arial"/>
        </w:rPr>
        <w:t>de financiamiento climático</w:t>
      </w:r>
      <w:r w:rsidR="00A71D34">
        <w:rPr>
          <w:rFonts w:ascii="Arial" w:hAnsi="Arial" w:cs="Arial"/>
        </w:rPr>
        <w:t xml:space="preserve">. </w:t>
      </w:r>
      <w:r w:rsidR="00A11B59">
        <w:rPr>
          <w:rFonts w:ascii="Arial" w:hAnsi="Arial" w:cs="Arial"/>
        </w:rPr>
        <w:t xml:space="preserve"> </w:t>
      </w:r>
      <w:r>
        <w:rPr>
          <w:rFonts w:ascii="Arial" w:hAnsi="Arial" w:cs="Arial"/>
        </w:rPr>
        <w:t xml:space="preserve">Por último, el programa contempla la adquisición de </w:t>
      </w:r>
      <w:r w:rsidR="00FA3BFD">
        <w:rPr>
          <w:rFonts w:ascii="Arial" w:hAnsi="Arial" w:cs="Arial"/>
        </w:rPr>
        <w:t xml:space="preserve">nuevas tecnologías </w:t>
      </w:r>
      <w:r w:rsidR="00580944">
        <w:rPr>
          <w:rFonts w:ascii="Arial" w:hAnsi="Arial" w:cs="Arial"/>
        </w:rPr>
        <w:t>en salud</w:t>
      </w:r>
      <w:r>
        <w:rPr>
          <w:rFonts w:ascii="Arial" w:hAnsi="Arial" w:cs="Arial"/>
        </w:rPr>
        <w:t xml:space="preserve">. Dado que </w:t>
      </w:r>
      <w:r w:rsidR="00AF74C6">
        <w:rPr>
          <w:rFonts w:ascii="Arial" w:hAnsi="Arial" w:cs="Arial"/>
        </w:rPr>
        <w:t xml:space="preserve">no es posible en este momento contabilizar las reducciones estimadas en traslados a servicios presenciales de salud por la </w:t>
      </w:r>
      <w:r w:rsidR="00AD538E">
        <w:rPr>
          <w:rFonts w:ascii="Arial" w:hAnsi="Arial" w:cs="Arial"/>
        </w:rPr>
        <w:t>implementación</w:t>
      </w:r>
      <w:r w:rsidR="00AF74C6">
        <w:rPr>
          <w:rFonts w:ascii="Arial" w:hAnsi="Arial" w:cs="Arial"/>
        </w:rPr>
        <w:t xml:space="preserve"> de </w:t>
      </w:r>
      <w:r w:rsidR="00AD538E">
        <w:rPr>
          <w:rFonts w:ascii="Arial" w:hAnsi="Arial" w:cs="Arial"/>
        </w:rPr>
        <w:t>la transformación digital</w:t>
      </w:r>
      <w:r w:rsidR="00580944">
        <w:rPr>
          <w:rFonts w:ascii="Arial" w:hAnsi="Arial" w:cs="Arial"/>
        </w:rPr>
        <w:t xml:space="preserve"> y por ende la potencial reducción neta en emisiones de GEI,</w:t>
      </w:r>
      <w:r w:rsidR="00AD538E">
        <w:rPr>
          <w:rFonts w:ascii="Arial" w:hAnsi="Arial" w:cs="Arial"/>
        </w:rPr>
        <w:t xml:space="preserve"> este componente</w:t>
      </w:r>
      <w:r>
        <w:rPr>
          <w:rFonts w:ascii="Arial" w:hAnsi="Arial" w:cs="Arial"/>
        </w:rPr>
        <w:t xml:space="preserve"> no </w:t>
      </w:r>
      <w:r w:rsidR="00AD538E">
        <w:rPr>
          <w:rFonts w:ascii="Arial" w:hAnsi="Arial" w:cs="Arial"/>
        </w:rPr>
        <w:t>está</w:t>
      </w:r>
      <w:r>
        <w:rPr>
          <w:rFonts w:ascii="Arial" w:hAnsi="Arial" w:cs="Arial"/>
        </w:rPr>
        <w:t xml:space="preserve"> incluid</w:t>
      </w:r>
      <w:r w:rsidR="00AD538E">
        <w:rPr>
          <w:rFonts w:ascii="Arial" w:hAnsi="Arial" w:cs="Arial"/>
        </w:rPr>
        <w:t>o</w:t>
      </w:r>
      <w:r>
        <w:rPr>
          <w:rFonts w:ascii="Arial" w:hAnsi="Arial" w:cs="Arial"/>
        </w:rPr>
        <w:t xml:space="preserve"> en la estimación de financiamiento </w:t>
      </w:r>
      <w:r w:rsidR="00580944">
        <w:rPr>
          <w:rFonts w:ascii="Arial" w:hAnsi="Arial" w:cs="Arial"/>
        </w:rPr>
        <w:t>climático</w:t>
      </w:r>
      <w:r>
        <w:rPr>
          <w:rFonts w:ascii="Arial" w:hAnsi="Arial" w:cs="Arial"/>
        </w:rPr>
        <w:t xml:space="preserve">. </w:t>
      </w:r>
    </w:p>
    <w:p w14:paraId="26244989" w14:textId="77777777" w:rsidR="00EF6F4F" w:rsidRDefault="00EF6F4F" w:rsidP="00561F9E">
      <w:pPr>
        <w:spacing w:after="0" w:line="240" w:lineRule="auto"/>
        <w:jc w:val="both"/>
        <w:rPr>
          <w:rFonts w:ascii="Arial" w:hAnsi="Arial" w:cs="Arial"/>
        </w:rPr>
      </w:pPr>
    </w:p>
    <w:p w14:paraId="1BCDDA36" w14:textId="77777777" w:rsidR="00EF6F4F" w:rsidRDefault="00EF6F4F" w:rsidP="00561F9E">
      <w:pPr>
        <w:spacing w:after="0" w:line="240" w:lineRule="auto"/>
        <w:jc w:val="both"/>
        <w:rPr>
          <w:rFonts w:ascii="Arial" w:hAnsi="Arial" w:cs="Arial"/>
        </w:rPr>
      </w:pPr>
    </w:p>
    <w:p w14:paraId="3BE61642" w14:textId="77777777" w:rsidR="00EF6F4F" w:rsidRDefault="00EF6F4F" w:rsidP="00561F9E">
      <w:pPr>
        <w:spacing w:after="0" w:line="240" w:lineRule="auto"/>
        <w:jc w:val="both"/>
        <w:rPr>
          <w:rFonts w:ascii="Arial" w:hAnsi="Arial" w:cs="Arial"/>
        </w:rPr>
        <w:sectPr w:rsidR="00EF6F4F" w:rsidSect="007965E0">
          <w:headerReference w:type="even" r:id="rId52"/>
          <w:headerReference w:type="default" r:id="rId53"/>
          <w:footerReference w:type="even" r:id="rId54"/>
          <w:footerReference w:type="default" r:id="rId55"/>
          <w:headerReference w:type="first" r:id="rId56"/>
          <w:footerReference w:type="first" r:id="rId57"/>
          <w:pgSz w:w="12240" w:h="15840" w:code="1"/>
          <w:pgMar w:top="1440" w:right="1440" w:bottom="1440" w:left="1440" w:header="720" w:footer="720" w:gutter="0"/>
          <w:pgNumType w:start="0"/>
          <w:cols w:space="720"/>
          <w:titlePg/>
          <w:docGrid w:linePitch="360"/>
        </w:sectPr>
      </w:pPr>
    </w:p>
    <w:p w14:paraId="1EAD3A04" w14:textId="1E23BA22" w:rsidR="00AE7E7D" w:rsidRDefault="00AE7E7D" w:rsidP="00AE7E7D">
      <w:pPr>
        <w:spacing w:after="0" w:line="240" w:lineRule="auto"/>
        <w:ind w:left="-720"/>
        <w:jc w:val="both"/>
        <w:rPr>
          <w:rFonts w:ascii="Arial" w:hAnsi="Arial" w:cs="Arial"/>
        </w:rPr>
      </w:pPr>
    </w:p>
    <w:p w14:paraId="7DD6E61D" w14:textId="5A9142F5" w:rsidR="00AE7E7D" w:rsidRPr="00AE7E7D" w:rsidRDefault="00A42656" w:rsidP="00A42656">
      <w:pPr>
        <w:spacing w:after="0" w:line="240" w:lineRule="auto"/>
        <w:ind w:left="-900"/>
        <w:jc w:val="both"/>
        <w:rPr>
          <w:rFonts w:ascii="Times New Roman" w:hAnsi="Times New Roman" w:cs="Times New Roman"/>
          <w:sz w:val="24"/>
          <w:szCs w:val="24"/>
          <w:lang w:val="es-US" w:eastAsia="es-US"/>
        </w:rPr>
        <w:sectPr w:rsidR="00AE7E7D" w:rsidRPr="00AE7E7D" w:rsidSect="00EF6F4F">
          <w:pgSz w:w="15840" w:h="12240" w:orient="landscape" w:code="1"/>
          <w:pgMar w:top="1440" w:right="1440" w:bottom="1440" w:left="1440" w:header="720" w:footer="720" w:gutter="0"/>
          <w:cols w:space="720"/>
          <w:docGrid w:linePitch="360"/>
        </w:sectPr>
      </w:pPr>
      <w:r w:rsidRPr="00A42656">
        <w:rPr>
          <w:noProof/>
        </w:rPr>
        <w:drawing>
          <wp:inline distT="0" distB="0" distL="0" distR="0" wp14:anchorId="1D778F2D" wp14:editId="4630975E">
            <wp:extent cx="9438762" cy="31178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451092" cy="3121923"/>
                    </a:xfrm>
                    <a:prstGeom prst="rect">
                      <a:avLst/>
                    </a:prstGeom>
                    <a:noFill/>
                    <a:ln>
                      <a:noFill/>
                    </a:ln>
                  </pic:spPr>
                </pic:pic>
              </a:graphicData>
            </a:graphic>
          </wp:inline>
        </w:drawing>
      </w:r>
    </w:p>
    <w:p w14:paraId="04963D74" w14:textId="608B93BA" w:rsidR="008F70BD" w:rsidRDefault="008F70BD" w:rsidP="00EB1A93">
      <w:pPr>
        <w:pStyle w:val="Heading1"/>
        <w:numPr>
          <w:ilvl w:val="0"/>
          <w:numId w:val="7"/>
        </w:numPr>
        <w:spacing w:before="120" w:after="120"/>
        <w:ind w:left="360" w:hanging="360"/>
        <w:rPr>
          <w:rFonts w:ascii="Arial" w:eastAsia="Arial" w:hAnsi="Arial" w:cs="Arial"/>
          <w:sz w:val="22"/>
          <w:szCs w:val="22"/>
        </w:rPr>
      </w:pPr>
      <w:bookmarkStart w:id="75" w:name="_Toc103848332"/>
      <w:r>
        <w:rPr>
          <w:rFonts w:ascii="Arial" w:eastAsia="Arial" w:hAnsi="Arial" w:cs="Arial"/>
          <w:sz w:val="22"/>
          <w:szCs w:val="22"/>
        </w:rPr>
        <w:lastRenderedPageBreak/>
        <w:t>Apéndice I – Detalle y Descripción de las Obras</w:t>
      </w:r>
      <w:bookmarkEnd w:id="75"/>
    </w:p>
    <w:p w14:paraId="00602C75" w14:textId="77777777" w:rsidR="008F70BD" w:rsidRDefault="008F70BD" w:rsidP="008F70BD">
      <w:pPr>
        <w:pStyle w:val="Heading1"/>
        <w:numPr>
          <w:ilvl w:val="0"/>
          <w:numId w:val="0"/>
        </w:numPr>
        <w:spacing w:before="120" w:after="120"/>
        <w:ind w:left="-540"/>
        <w:rPr>
          <w:rFonts w:ascii="Arial" w:eastAsia="Arial" w:hAnsi="Arial" w:cs="Arial"/>
          <w:sz w:val="22"/>
          <w:szCs w:val="22"/>
        </w:rPr>
      </w:pPr>
    </w:p>
    <w:tbl>
      <w:tblPr>
        <w:tblStyle w:val="TableGrid"/>
        <w:tblW w:w="9265" w:type="dxa"/>
        <w:tblInd w:w="-90" w:type="dxa"/>
        <w:tblLook w:val="04A0" w:firstRow="1" w:lastRow="0" w:firstColumn="1" w:lastColumn="0" w:noHBand="0" w:noVBand="1"/>
      </w:tblPr>
      <w:tblGrid>
        <w:gridCol w:w="530"/>
        <w:gridCol w:w="3335"/>
        <w:gridCol w:w="5400"/>
      </w:tblGrid>
      <w:tr w:rsidR="00586201" w:rsidRPr="005E2D58" w14:paraId="21B8CBF0" w14:textId="77777777" w:rsidTr="005E2D58">
        <w:tc>
          <w:tcPr>
            <w:tcW w:w="530" w:type="dxa"/>
            <w:shd w:val="clear" w:color="auto" w:fill="D0CECE" w:themeFill="background2" w:themeFillShade="E6"/>
          </w:tcPr>
          <w:p w14:paraId="6EDE95C7" w14:textId="7D60B62C" w:rsidR="00586201" w:rsidRPr="005E2D58" w:rsidRDefault="00586201" w:rsidP="00370CB0">
            <w:pPr>
              <w:pStyle w:val="Sinespaciado1"/>
              <w:jc w:val="center"/>
              <w:rPr>
                <w:rFonts w:ascii="Arial" w:hAnsi="Arial" w:cs="Arial"/>
                <w:b/>
                <w:bCs/>
                <w:sz w:val="18"/>
                <w:szCs w:val="18"/>
              </w:rPr>
            </w:pPr>
            <w:r w:rsidRPr="005E2D58">
              <w:rPr>
                <w:rFonts w:ascii="Arial" w:hAnsi="Arial" w:cs="Arial"/>
                <w:b/>
                <w:bCs/>
                <w:sz w:val="18"/>
                <w:szCs w:val="18"/>
              </w:rPr>
              <w:t>No.</w:t>
            </w:r>
          </w:p>
        </w:tc>
        <w:tc>
          <w:tcPr>
            <w:tcW w:w="3335" w:type="dxa"/>
            <w:shd w:val="clear" w:color="auto" w:fill="D0CECE" w:themeFill="background2" w:themeFillShade="E6"/>
          </w:tcPr>
          <w:p w14:paraId="6C24ED0D" w14:textId="22B39F41" w:rsidR="00586201" w:rsidRPr="005E2D58" w:rsidRDefault="00586201" w:rsidP="00370CB0">
            <w:pPr>
              <w:pStyle w:val="Sinespaciado1"/>
              <w:jc w:val="center"/>
              <w:rPr>
                <w:rFonts w:ascii="Arial" w:hAnsi="Arial" w:cs="Arial"/>
                <w:b/>
                <w:bCs/>
                <w:sz w:val="18"/>
                <w:szCs w:val="18"/>
              </w:rPr>
            </w:pPr>
            <w:r w:rsidRPr="005E2D58">
              <w:rPr>
                <w:rFonts w:ascii="Arial" w:hAnsi="Arial" w:cs="Arial"/>
                <w:b/>
                <w:bCs/>
                <w:sz w:val="18"/>
                <w:szCs w:val="18"/>
              </w:rPr>
              <w:t>Nome</w:t>
            </w:r>
          </w:p>
        </w:tc>
        <w:tc>
          <w:tcPr>
            <w:tcW w:w="5400" w:type="dxa"/>
            <w:shd w:val="clear" w:color="auto" w:fill="D0CECE" w:themeFill="background2" w:themeFillShade="E6"/>
          </w:tcPr>
          <w:p w14:paraId="5FA6EC01" w14:textId="67CB02CD" w:rsidR="00586201" w:rsidRPr="005E2D58" w:rsidRDefault="001831F7" w:rsidP="00370CB0">
            <w:pPr>
              <w:pStyle w:val="Sinespaciado1"/>
              <w:jc w:val="center"/>
              <w:rPr>
                <w:rFonts w:ascii="Arial" w:hAnsi="Arial" w:cs="Arial"/>
                <w:b/>
                <w:bCs/>
                <w:sz w:val="18"/>
                <w:szCs w:val="18"/>
              </w:rPr>
            </w:pPr>
            <w:r w:rsidRPr="005E2D58">
              <w:rPr>
                <w:rFonts w:ascii="Arial" w:hAnsi="Arial" w:cs="Arial"/>
                <w:b/>
                <w:bCs/>
                <w:sz w:val="18"/>
                <w:szCs w:val="18"/>
                <w:lang w:val="pt"/>
              </w:rPr>
              <w:t>Descrição</w:t>
            </w:r>
          </w:p>
        </w:tc>
      </w:tr>
      <w:tr w:rsidR="00586201" w:rsidRPr="005E2D58" w14:paraId="6C4F8CA3" w14:textId="77777777" w:rsidTr="005E2D58">
        <w:tc>
          <w:tcPr>
            <w:tcW w:w="530" w:type="dxa"/>
          </w:tcPr>
          <w:p w14:paraId="49748D67" w14:textId="0239AEEC" w:rsidR="00586201" w:rsidRPr="005E2D58" w:rsidRDefault="00586201" w:rsidP="00370CB0">
            <w:pPr>
              <w:pStyle w:val="Sinespaciado1"/>
              <w:jc w:val="center"/>
              <w:rPr>
                <w:rFonts w:ascii="Arial" w:hAnsi="Arial" w:cs="Arial"/>
                <w:sz w:val="18"/>
                <w:szCs w:val="18"/>
              </w:rPr>
            </w:pPr>
            <w:r w:rsidRPr="005E2D58">
              <w:rPr>
                <w:rFonts w:ascii="Arial" w:hAnsi="Arial" w:cs="Arial"/>
                <w:sz w:val="18"/>
                <w:szCs w:val="18"/>
              </w:rPr>
              <w:t>1</w:t>
            </w:r>
          </w:p>
        </w:tc>
        <w:tc>
          <w:tcPr>
            <w:tcW w:w="3335" w:type="dxa"/>
          </w:tcPr>
          <w:p w14:paraId="176192BE" w14:textId="11CCD6BF" w:rsidR="00586201" w:rsidRPr="005E2D58" w:rsidRDefault="00A92604" w:rsidP="005C2332">
            <w:pPr>
              <w:spacing w:before="120" w:after="120" w:line="240" w:lineRule="auto"/>
              <w:jc w:val="both"/>
              <w:rPr>
                <w:rFonts w:ascii="Arial" w:hAnsi="Arial" w:cs="Arial"/>
                <w:sz w:val="18"/>
                <w:szCs w:val="18"/>
                <w:lang w:val="pt-BR"/>
              </w:rPr>
            </w:pPr>
            <w:r w:rsidRPr="005E2D58">
              <w:rPr>
                <w:rFonts w:ascii="Arial" w:hAnsi="Arial" w:cs="Arial"/>
                <w:sz w:val="18"/>
                <w:szCs w:val="18"/>
                <w:lang w:val="pt"/>
              </w:rPr>
              <w:t xml:space="preserve">Construção da Maternidade Nossa Senhora de Lourdes (MNSL), com duas </w:t>
            </w:r>
            <w:r w:rsidR="005C2332" w:rsidRPr="005E2D58">
              <w:rPr>
                <w:rFonts w:ascii="Arial" w:hAnsi="Arial" w:cs="Arial"/>
                <w:sz w:val="18"/>
                <w:szCs w:val="18"/>
                <w:lang w:val="pt"/>
              </w:rPr>
              <w:t>C</w:t>
            </w:r>
            <w:r w:rsidRPr="005E2D58">
              <w:rPr>
                <w:rFonts w:ascii="Arial" w:hAnsi="Arial" w:cs="Arial"/>
                <w:sz w:val="18"/>
                <w:szCs w:val="18"/>
                <w:lang w:val="pt"/>
              </w:rPr>
              <w:t xml:space="preserve">asas de </w:t>
            </w:r>
            <w:r w:rsidR="005C2332" w:rsidRPr="005E2D58">
              <w:rPr>
                <w:rFonts w:ascii="Arial" w:hAnsi="Arial" w:cs="Arial"/>
                <w:sz w:val="18"/>
                <w:szCs w:val="18"/>
                <w:lang w:val="pt"/>
              </w:rPr>
              <w:t>G</w:t>
            </w:r>
            <w:r w:rsidR="008640D2" w:rsidRPr="005E2D58">
              <w:rPr>
                <w:rFonts w:ascii="Arial" w:hAnsi="Arial" w:cs="Arial"/>
                <w:sz w:val="18"/>
                <w:szCs w:val="18"/>
                <w:lang w:val="pt"/>
              </w:rPr>
              <w:t>estante</w:t>
            </w:r>
            <w:r w:rsidRPr="005E2D58">
              <w:rPr>
                <w:rFonts w:ascii="Arial" w:hAnsi="Arial" w:cs="Arial"/>
                <w:sz w:val="18"/>
                <w:szCs w:val="18"/>
                <w:lang w:val="pt"/>
              </w:rPr>
              <w:t xml:space="preserve">, </w:t>
            </w:r>
            <w:r w:rsidR="005C2332" w:rsidRPr="005E2D58">
              <w:rPr>
                <w:rFonts w:ascii="Arial" w:hAnsi="Arial" w:cs="Arial"/>
                <w:sz w:val="18"/>
                <w:szCs w:val="18"/>
                <w:lang w:val="pt"/>
              </w:rPr>
              <w:t>B</w:t>
            </w:r>
            <w:r w:rsidRPr="005E2D58">
              <w:rPr>
                <w:rFonts w:ascii="Arial" w:hAnsi="Arial" w:cs="Arial"/>
                <w:sz w:val="18"/>
                <w:szCs w:val="18"/>
                <w:lang w:val="pt"/>
              </w:rPr>
              <w:t xml:space="preserve">ebê e </w:t>
            </w:r>
            <w:r w:rsidR="005C2332" w:rsidRPr="005E2D58">
              <w:rPr>
                <w:rFonts w:ascii="Arial" w:hAnsi="Arial" w:cs="Arial"/>
                <w:sz w:val="18"/>
                <w:szCs w:val="18"/>
                <w:lang w:val="pt"/>
              </w:rPr>
              <w:t>P</w:t>
            </w:r>
            <w:r w:rsidRPr="005E2D58">
              <w:rPr>
                <w:rFonts w:ascii="Arial" w:hAnsi="Arial" w:cs="Arial"/>
                <w:sz w:val="18"/>
                <w:szCs w:val="18"/>
                <w:lang w:val="pt"/>
              </w:rPr>
              <w:t xml:space="preserve">uerpera (CGBP), </w:t>
            </w:r>
            <w:r w:rsidR="005C2332" w:rsidRPr="005E2D58">
              <w:rPr>
                <w:rFonts w:ascii="Arial" w:hAnsi="Arial" w:cs="Arial"/>
                <w:sz w:val="18"/>
                <w:szCs w:val="18"/>
                <w:lang w:val="pt"/>
              </w:rPr>
              <w:t>C</w:t>
            </w:r>
            <w:r w:rsidRPr="005E2D58">
              <w:rPr>
                <w:rFonts w:ascii="Arial" w:hAnsi="Arial" w:cs="Arial"/>
                <w:sz w:val="18"/>
                <w:szCs w:val="18"/>
                <w:lang w:val="pt"/>
              </w:rPr>
              <w:t>entro de</w:t>
            </w:r>
            <w:r w:rsidR="008640D2" w:rsidRPr="005E2D58">
              <w:rPr>
                <w:rFonts w:ascii="Arial" w:hAnsi="Arial" w:cs="Arial"/>
                <w:sz w:val="18"/>
                <w:szCs w:val="18"/>
                <w:lang w:val="pt"/>
              </w:rPr>
              <w:t xml:space="preserve"> </w:t>
            </w:r>
            <w:r w:rsidR="005C2332" w:rsidRPr="005E2D58">
              <w:rPr>
                <w:rFonts w:ascii="Arial" w:hAnsi="Arial" w:cs="Arial"/>
                <w:sz w:val="18"/>
                <w:szCs w:val="18"/>
                <w:lang w:val="pt"/>
              </w:rPr>
              <w:t>P</w:t>
            </w:r>
            <w:r w:rsidRPr="005E2D58">
              <w:rPr>
                <w:rFonts w:ascii="Arial" w:hAnsi="Arial" w:cs="Arial"/>
                <w:sz w:val="18"/>
                <w:szCs w:val="18"/>
                <w:lang w:val="pt"/>
              </w:rPr>
              <w:t xml:space="preserve">arto </w:t>
            </w:r>
            <w:r w:rsidR="005C2332" w:rsidRPr="005E2D58">
              <w:rPr>
                <w:rFonts w:ascii="Arial" w:hAnsi="Arial" w:cs="Arial"/>
                <w:sz w:val="18"/>
                <w:szCs w:val="18"/>
                <w:lang w:val="pt"/>
              </w:rPr>
              <w:t>N</w:t>
            </w:r>
            <w:r w:rsidRPr="005E2D58">
              <w:rPr>
                <w:rFonts w:ascii="Arial" w:hAnsi="Arial" w:cs="Arial"/>
                <w:sz w:val="18"/>
                <w:szCs w:val="18"/>
                <w:lang w:val="pt"/>
              </w:rPr>
              <w:t xml:space="preserve">ormal (CPN), UTI </w:t>
            </w:r>
            <w:r w:rsidR="005C2332" w:rsidRPr="005E2D58">
              <w:rPr>
                <w:rFonts w:ascii="Arial" w:hAnsi="Arial" w:cs="Arial"/>
                <w:sz w:val="18"/>
                <w:szCs w:val="18"/>
                <w:lang w:val="pt"/>
              </w:rPr>
              <w:t>M</w:t>
            </w:r>
            <w:r w:rsidRPr="005E2D58">
              <w:rPr>
                <w:rFonts w:ascii="Arial" w:hAnsi="Arial" w:cs="Arial"/>
                <w:sz w:val="18"/>
                <w:szCs w:val="18"/>
                <w:lang w:val="pt"/>
              </w:rPr>
              <w:t>atern</w:t>
            </w:r>
            <w:r w:rsidR="005C2332" w:rsidRPr="005E2D58">
              <w:rPr>
                <w:rFonts w:ascii="Arial" w:hAnsi="Arial" w:cs="Arial"/>
                <w:sz w:val="18"/>
                <w:szCs w:val="18"/>
                <w:lang w:val="pt"/>
              </w:rPr>
              <w:t>a</w:t>
            </w:r>
            <w:r w:rsidRPr="005E2D58">
              <w:rPr>
                <w:rFonts w:ascii="Arial" w:hAnsi="Arial" w:cs="Arial"/>
                <w:sz w:val="18"/>
                <w:szCs w:val="18"/>
                <w:lang w:val="pt"/>
              </w:rPr>
              <w:t xml:space="preserve"> e </w:t>
            </w:r>
            <w:r w:rsidR="005C2332" w:rsidRPr="005E2D58">
              <w:rPr>
                <w:rFonts w:ascii="Arial" w:hAnsi="Arial" w:cs="Arial"/>
                <w:sz w:val="18"/>
                <w:szCs w:val="18"/>
                <w:lang w:val="pt"/>
              </w:rPr>
              <w:t>F</w:t>
            </w:r>
            <w:r w:rsidR="004D7A2F" w:rsidRPr="005E2D58">
              <w:rPr>
                <w:rFonts w:ascii="Arial" w:hAnsi="Arial" w:cs="Arial"/>
                <w:sz w:val="18"/>
                <w:szCs w:val="18"/>
                <w:lang w:val="pt"/>
              </w:rPr>
              <w:t xml:space="preserve">ollow up </w:t>
            </w:r>
            <w:r w:rsidRPr="005E2D58">
              <w:rPr>
                <w:rFonts w:ascii="Arial" w:hAnsi="Arial" w:cs="Arial"/>
                <w:sz w:val="18"/>
                <w:szCs w:val="18"/>
                <w:lang w:val="pt"/>
              </w:rPr>
              <w:t xml:space="preserve">para ambulatório infantil e </w:t>
            </w:r>
            <w:r w:rsidR="005C2332" w:rsidRPr="005E2D58">
              <w:rPr>
                <w:rFonts w:ascii="Arial" w:hAnsi="Arial" w:cs="Arial"/>
                <w:sz w:val="18"/>
                <w:szCs w:val="18"/>
                <w:lang w:val="pt"/>
              </w:rPr>
              <w:t>B</w:t>
            </w:r>
            <w:r w:rsidRPr="005E2D58">
              <w:rPr>
                <w:rFonts w:ascii="Arial" w:hAnsi="Arial" w:cs="Arial"/>
                <w:sz w:val="18"/>
                <w:szCs w:val="18"/>
                <w:lang w:val="pt"/>
              </w:rPr>
              <w:t xml:space="preserve">anco de </w:t>
            </w:r>
            <w:r w:rsidR="005C2332" w:rsidRPr="005E2D58">
              <w:rPr>
                <w:rFonts w:ascii="Arial" w:hAnsi="Arial" w:cs="Arial"/>
                <w:sz w:val="18"/>
                <w:szCs w:val="18"/>
                <w:lang w:val="pt"/>
              </w:rPr>
              <w:t>L</w:t>
            </w:r>
            <w:r w:rsidRPr="005E2D58">
              <w:rPr>
                <w:rFonts w:ascii="Arial" w:hAnsi="Arial" w:cs="Arial"/>
                <w:sz w:val="18"/>
                <w:szCs w:val="18"/>
                <w:lang w:val="pt"/>
              </w:rPr>
              <w:t xml:space="preserve">eite </w:t>
            </w:r>
            <w:r w:rsidR="005C2332" w:rsidRPr="005E2D58">
              <w:rPr>
                <w:rFonts w:ascii="Arial" w:hAnsi="Arial" w:cs="Arial"/>
                <w:sz w:val="18"/>
                <w:szCs w:val="18"/>
                <w:lang w:val="pt"/>
              </w:rPr>
              <w:t>H</w:t>
            </w:r>
            <w:r w:rsidRPr="005E2D58">
              <w:rPr>
                <w:rFonts w:ascii="Arial" w:hAnsi="Arial" w:cs="Arial"/>
                <w:sz w:val="18"/>
                <w:szCs w:val="18"/>
                <w:lang w:val="pt"/>
              </w:rPr>
              <w:t>umano (BLH).</w:t>
            </w:r>
          </w:p>
        </w:tc>
        <w:tc>
          <w:tcPr>
            <w:tcW w:w="5400" w:type="dxa"/>
          </w:tcPr>
          <w:p w14:paraId="15475333" w14:textId="50CE58D3" w:rsidR="00586201" w:rsidRPr="005E2D58" w:rsidRDefault="00B31FED" w:rsidP="00B31FED">
            <w:pPr>
              <w:pStyle w:val="Sinespaciado1"/>
              <w:jc w:val="both"/>
              <w:rPr>
                <w:rFonts w:ascii="Arial" w:hAnsi="Arial" w:cs="Arial"/>
                <w:sz w:val="18"/>
                <w:szCs w:val="18"/>
                <w:lang w:val="pt-BR"/>
              </w:rPr>
            </w:pPr>
            <w:r w:rsidRPr="005E2D58">
              <w:rPr>
                <w:rFonts w:ascii="Arial" w:hAnsi="Arial" w:cs="Arial"/>
                <w:sz w:val="18"/>
                <w:szCs w:val="18"/>
                <w:lang w:val="pt"/>
              </w:rPr>
              <w:t>20 leitos de UTI Materna, 50 Leitos de Unidade de Terapia Intensiva Neonatal (UTIN), 30 leitos de Unidade de Cuidado Intermediário Neonatal Convencional (UCINCo), 30 leitos de Unidade de Cuidado Intermediário Neonatal Canguru (UCINCa), 01 Centro de Parto Normal Intr Hospitalar (CPNi) com 05 quartos PPP, 02 Casa da Gestante, do Bebê e da Puérpera (CGBP) para 20 usuárias cada,  01 Banco de Leite Humano (BLH), além do ambulatório de retorno voltado a bebês egressos que necessitam de acompanhamento de uma equipe multiprofissional.</w:t>
            </w:r>
          </w:p>
        </w:tc>
      </w:tr>
      <w:tr w:rsidR="00586201" w:rsidRPr="005E2D58" w14:paraId="384D82AC" w14:textId="77777777" w:rsidTr="005E2D58">
        <w:tc>
          <w:tcPr>
            <w:tcW w:w="530" w:type="dxa"/>
          </w:tcPr>
          <w:p w14:paraId="42D3437F" w14:textId="79F84DCD" w:rsidR="00586201" w:rsidRPr="005E2D58" w:rsidRDefault="00586201" w:rsidP="00370CB0">
            <w:pPr>
              <w:pStyle w:val="Sinespaciado1"/>
              <w:jc w:val="center"/>
              <w:rPr>
                <w:rFonts w:ascii="Arial" w:hAnsi="Arial" w:cs="Arial"/>
                <w:sz w:val="18"/>
                <w:szCs w:val="18"/>
              </w:rPr>
            </w:pPr>
            <w:r w:rsidRPr="005E2D58">
              <w:rPr>
                <w:rFonts w:ascii="Arial" w:hAnsi="Arial" w:cs="Arial"/>
                <w:sz w:val="18"/>
                <w:szCs w:val="18"/>
              </w:rPr>
              <w:t>2</w:t>
            </w:r>
          </w:p>
        </w:tc>
        <w:tc>
          <w:tcPr>
            <w:tcW w:w="3335" w:type="dxa"/>
          </w:tcPr>
          <w:p w14:paraId="3DD149C3" w14:textId="3D011CEE" w:rsidR="00586201" w:rsidRPr="005E2D58" w:rsidRDefault="00D35323" w:rsidP="009C6F33">
            <w:pPr>
              <w:pStyle w:val="Sinespaciado1"/>
              <w:rPr>
                <w:rFonts w:ascii="Arial" w:hAnsi="Arial" w:cs="Arial"/>
                <w:sz w:val="18"/>
                <w:szCs w:val="18"/>
                <w:lang w:val="pt-BR"/>
              </w:rPr>
            </w:pPr>
            <w:r w:rsidRPr="005E2D58">
              <w:rPr>
                <w:rFonts w:ascii="Arial" w:hAnsi="Arial" w:cs="Arial"/>
                <w:sz w:val="18"/>
                <w:szCs w:val="18"/>
                <w:lang w:val="pt"/>
              </w:rPr>
              <w:t>Ampli</w:t>
            </w:r>
            <w:r w:rsidR="006A342F" w:rsidRPr="005E2D58">
              <w:rPr>
                <w:rFonts w:ascii="Arial" w:hAnsi="Arial" w:cs="Arial"/>
                <w:sz w:val="18"/>
                <w:szCs w:val="18"/>
                <w:lang w:val="pt"/>
              </w:rPr>
              <w:t>ação</w:t>
            </w:r>
            <w:r w:rsidR="009C6F33" w:rsidRPr="005E2D58">
              <w:rPr>
                <w:rFonts w:ascii="Arial" w:hAnsi="Arial" w:cs="Arial"/>
                <w:sz w:val="18"/>
                <w:szCs w:val="18"/>
                <w:lang w:val="pt"/>
              </w:rPr>
              <w:t>/Reforma da Escola Estadual de Saúde do SUS/SE</w:t>
            </w:r>
          </w:p>
        </w:tc>
        <w:tc>
          <w:tcPr>
            <w:tcW w:w="5400" w:type="dxa"/>
          </w:tcPr>
          <w:p w14:paraId="21078386" w14:textId="19242CF8" w:rsidR="00586201" w:rsidRPr="005E2D58" w:rsidRDefault="00653222" w:rsidP="00B31FED">
            <w:pPr>
              <w:pStyle w:val="Sinespaciado1"/>
              <w:jc w:val="both"/>
              <w:rPr>
                <w:rFonts w:ascii="Arial" w:hAnsi="Arial" w:cs="Arial"/>
                <w:sz w:val="18"/>
                <w:szCs w:val="18"/>
                <w:lang w:val="pt-BR"/>
              </w:rPr>
            </w:pPr>
            <w:r w:rsidRPr="005E2D58">
              <w:rPr>
                <w:rFonts w:ascii="Arial" w:hAnsi="Arial" w:cs="Arial"/>
                <w:sz w:val="18"/>
                <w:szCs w:val="18"/>
                <w:lang w:val="pt"/>
              </w:rPr>
              <w:t xml:space="preserve">Ampliação /Reforma o prédio que virá a se tornar a sede da Escola de Saúde Pública do Estado de Sergipe - ESP/SE </w:t>
            </w:r>
            <w:r w:rsidR="002F3B5C" w:rsidRPr="005E2D58">
              <w:rPr>
                <w:rFonts w:ascii="Arial" w:hAnsi="Arial" w:cs="Arial"/>
                <w:sz w:val="18"/>
                <w:szCs w:val="18"/>
                <w:lang w:val="pt"/>
              </w:rPr>
              <w:t>–</w:t>
            </w:r>
            <w:r w:rsidRPr="005E2D58">
              <w:rPr>
                <w:rFonts w:ascii="Arial" w:hAnsi="Arial" w:cs="Arial"/>
                <w:sz w:val="18"/>
                <w:szCs w:val="18"/>
                <w:lang w:val="pt"/>
              </w:rPr>
              <w:t xml:space="preserve"> FUNESA</w:t>
            </w:r>
            <w:r w:rsidR="002F3B5C" w:rsidRPr="005E2D58">
              <w:rPr>
                <w:rFonts w:ascii="Arial" w:hAnsi="Arial" w:cs="Arial"/>
                <w:sz w:val="18"/>
                <w:szCs w:val="18"/>
                <w:lang w:val="pt-BR"/>
              </w:rPr>
              <w:t>.</w:t>
            </w:r>
          </w:p>
        </w:tc>
      </w:tr>
      <w:tr w:rsidR="00586201" w:rsidRPr="005E2D58" w14:paraId="3796DB42" w14:textId="77777777" w:rsidTr="005E2D58">
        <w:tc>
          <w:tcPr>
            <w:tcW w:w="530" w:type="dxa"/>
          </w:tcPr>
          <w:p w14:paraId="109AD5E8" w14:textId="45CDA8E9" w:rsidR="00586201" w:rsidRPr="005E2D58" w:rsidRDefault="00586201" w:rsidP="00370CB0">
            <w:pPr>
              <w:pStyle w:val="Sinespaciado1"/>
              <w:jc w:val="center"/>
              <w:rPr>
                <w:rFonts w:ascii="Arial" w:hAnsi="Arial" w:cs="Arial"/>
                <w:sz w:val="18"/>
                <w:szCs w:val="18"/>
              </w:rPr>
            </w:pPr>
            <w:r w:rsidRPr="005E2D58">
              <w:rPr>
                <w:rFonts w:ascii="Arial" w:hAnsi="Arial" w:cs="Arial"/>
                <w:sz w:val="18"/>
                <w:szCs w:val="18"/>
              </w:rPr>
              <w:t>3</w:t>
            </w:r>
          </w:p>
        </w:tc>
        <w:tc>
          <w:tcPr>
            <w:tcW w:w="3335" w:type="dxa"/>
          </w:tcPr>
          <w:p w14:paraId="1F0CDB75" w14:textId="3BB9D167" w:rsidR="00586201" w:rsidRPr="005E2D58" w:rsidRDefault="009C6F33" w:rsidP="009C6F33">
            <w:pPr>
              <w:pStyle w:val="Sinespaciado1"/>
              <w:rPr>
                <w:rFonts w:ascii="Arial" w:hAnsi="Arial" w:cs="Arial"/>
                <w:sz w:val="18"/>
                <w:szCs w:val="18"/>
              </w:rPr>
            </w:pPr>
            <w:r w:rsidRPr="005E2D58">
              <w:rPr>
                <w:rFonts w:ascii="Arial" w:hAnsi="Arial" w:cs="Arial"/>
                <w:sz w:val="18"/>
                <w:szCs w:val="18"/>
              </w:rPr>
              <w:t>Reforma do Hospital Infantil</w:t>
            </w:r>
          </w:p>
        </w:tc>
        <w:tc>
          <w:tcPr>
            <w:tcW w:w="5400" w:type="dxa"/>
          </w:tcPr>
          <w:p w14:paraId="4B4BD77E" w14:textId="3A608529" w:rsidR="00586201" w:rsidRPr="005E2D58" w:rsidRDefault="00617D79" w:rsidP="00B31FED">
            <w:pPr>
              <w:pStyle w:val="Sinespaciado1"/>
              <w:jc w:val="both"/>
              <w:rPr>
                <w:rFonts w:ascii="Arial" w:hAnsi="Arial" w:cs="Arial"/>
                <w:sz w:val="18"/>
                <w:szCs w:val="18"/>
                <w:lang w:val="pt-BR"/>
              </w:rPr>
            </w:pPr>
            <w:r w:rsidRPr="005E2D58">
              <w:rPr>
                <w:rFonts w:ascii="Arial" w:hAnsi="Arial" w:cs="Arial"/>
                <w:sz w:val="18"/>
                <w:szCs w:val="18"/>
                <w:lang w:val="pt"/>
              </w:rPr>
              <w:t>Reforma da atual estrutura física do Hospital Infantil para ade</w:t>
            </w:r>
            <w:r w:rsidR="003C1B61" w:rsidRPr="005E2D58">
              <w:rPr>
                <w:rFonts w:ascii="Arial" w:hAnsi="Arial" w:cs="Arial"/>
                <w:sz w:val="18"/>
                <w:szCs w:val="18"/>
                <w:lang w:val="pt"/>
              </w:rPr>
              <w:t>qua</w:t>
            </w:r>
            <w:r w:rsidRPr="005E2D58">
              <w:rPr>
                <w:rFonts w:ascii="Arial" w:hAnsi="Arial" w:cs="Arial"/>
                <w:sz w:val="18"/>
                <w:szCs w:val="18"/>
                <w:lang w:val="pt"/>
              </w:rPr>
              <w:t xml:space="preserve">ção ao novo perfil de alta complexidade, se tornando a Unidade de Referência Estadual para </w:t>
            </w:r>
            <w:r w:rsidR="00742748" w:rsidRPr="005E2D58">
              <w:rPr>
                <w:rFonts w:ascii="Arial" w:hAnsi="Arial" w:cs="Arial"/>
                <w:sz w:val="18"/>
                <w:szCs w:val="18"/>
                <w:lang w:val="pt"/>
              </w:rPr>
              <w:t>atendimento</w:t>
            </w:r>
            <w:r w:rsidRPr="005E2D58">
              <w:rPr>
                <w:rFonts w:ascii="Arial" w:hAnsi="Arial" w:cs="Arial"/>
                <w:sz w:val="18"/>
                <w:szCs w:val="18"/>
                <w:lang w:val="pt"/>
              </w:rPr>
              <w:t xml:space="preserve"> pediátrico no estado com assistência integral</w:t>
            </w:r>
            <w:r w:rsidR="002F3B5C" w:rsidRPr="005E2D58">
              <w:rPr>
                <w:rFonts w:ascii="Arial" w:hAnsi="Arial" w:cs="Arial"/>
                <w:sz w:val="18"/>
                <w:szCs w:val="18"/>
                <w:lang w:val="pt-BR"/>
              </w:rPr>
              <w:t>.</w:t>
            </w:r>
          </w:p>
        </w:tc>
      </w:tr>
      <w:tr w:rsidR="00586201" w:rsidRPr="005E2D58" w14:paraId="27E6D8C1" w14:textId="77777777" w:rsidTr="005E2D58">
        <w:tc>
          <w:tcPr>
            <w:tcW w:w="530" w:type="dxa"/>
          </w:tcPr>
          <w:p w14:paraId="31664EB1" w14:textId="7DD5D1BA" w:rsidR="00586201" w:rsidRPr="005E2D58" w:rsidRDefault="00586201" w:rsidP="00370CB0">
            <w:pPr>
              <w:pStyle w:val="Sinespaciado1"/>
              <w:jc w:val="center"/>
              <w:rPr>
                <w:rFonts w:ascii="Arial" w:hAnsi="Arial" w:cs="Arial"/>
                <w:sz w:val="18"/>
                <w:szCs w:val="18"/>
              </w:rPr>
            </w:pPr>
            <w:r w:rsidRPr="005E2D58">
              <w:rPr>
                <w:rFonts w:ascii="Arial" w:hAnsi="Arial" w:cs="Arial"/>
                <w:sz w:val="18"/>
                <w:szCs w:val="18"/>
              </w:rPr>
              <w:t>4</w:t>
            </w:r>
          </w:p>
        </w:tc>
        <w:tc>
          <w:tcPr>
            <w:tcW w:w="3335" w:type="dxa"/>
          </w:tcPr>
          <w:p w14:paraId="3CE59C5D" w14:textId="5D42566B" w:rsidR="00586201" w:rsidRPr="005E2D58" w:rsidRDefault="009C6F33" w:rsidP="009C6F33">
            <w:pPr>
              <w:pStyle w:val="Sinespaciado1"/>
              <w:rPr>
                <w:rFonts w:ascii="Arial" w:hAnsi="Arial" w:cs="Arial"/>
                <w:sz w:val="18"/>
                <w:szCs w:val="18"/>
                <w:lang w:val="pt-BR"/>
              </w:rPr>
            </w:pPr>
            <w:r w:rsidRPr="005E2D58">
              <w:rPr>
                <w:rFonts w:ascii="Arial" w:hAnsi="Arial" w:cs="Arial"/>
                <w:sz w:val="18"/>
                <w:szCs w:val="18"/>
                <w:lang w:val="pt-BR"/>
              </w:rPr>
              <w:t xml:space="preserve">Reforma do </w:t>
            </w:r>
            <w:r w:rsidR="00AB6260" w:rsidRPr="005E2D58">
              <w:rPr>
                <w:rFonts w:ascii="Arial" w:hAnsi="Arial" w:cs="Arial"/>
                <w:sz w:val="18"/>
                <w:szCs w:val="18"/>
                <w:lang w:val="pt"/>
              </w:rPr>
              <w:t xml:space="preserve">Laboratório </w:t>
            </w:r>
            <w:r w:rsidR="00AB6260" w:rsidRPr="005E2D58">
              <w:rPr>
                <w:rFonts w:ascii="Arial" w:hAnsi="Arial" w:cs="Arial"/>
                <w:sz w:val="18"/>
                <w:szCs w:val="18"/>
                <w:lang w:val="pt-BR"/>
              </w:rPr>
              <w:t>Central de Sergipe- LACEN</w:t>
            </w:r>
          </w:p>
        </w:tc>
        <w:tc>
          <w:tcPr>
            <w:tcW w:w="5400" w:type="dxa"/>
          </w:tcPr>
          <w:p w14:paraId="4FAC813D" w14:textId="38EDB86E" w:rsidR="00586201" w:rsidRPr="005E2D58" w:rsidRDefault="00593F53" w:rsidP="00B31FED">
            <w:pPr>
              <w:pStyle w:val="Sinespaciado1"/>
              <w:jc w:val="both"/>
              <w:rPr>
                <w:rFonts w:ascii="Arial" w:hAnsi="Arial" w:cs="Arial"/>
                <w:sz w:val="18"/>
                <w:szCs w:val="18"/>
                <w:lang w:val="pt-BR"/>
              </w:rPr>
            </w:pPr>
            <w:r w:rsidRPr="005E2D58">
              <w:rPr>
                <w:rFonts w:ascii="Arial" w:hAnsi="Arial" w:cs="Arial"/>
                <w:sz w:val="18"/>
                <w:szCs w:val="18"/>
                <w:lang w:val="pt"/>
              </w:rPr>
              <w:t>Reforma dois laboratórios e áreas de coleta e triagem de amostras, entomologia, parasitologia, zoonoses, microbiologia, imunologia</w:t>
            </w:r>
            <w:r w:rsidR="00BE7456" w:rsidRPr="005E2D58">
              <w:rPr>
                <w:rFonts w:ascii="Arial" w:hAnsi="Arial" w:cs="Arial"/>
                <w:sz w:val="18"/>
                <w:szCs w:val="18"/>
                <w:lang w:val="pt"/>
              </w:rPr>
              <w:t>,</w:t>
            </w:r>
            <w:r w:rsidRPr="005E2D58">
              <w:rPr>
                <w:rFonts w:ascii="Arial" w:hAnsi="Arial" w:cs="Arial"/>
                <w:sz w:val="18"/>
                <w:szCs w:val="18"/>
                <w:lang w:val="pt"/>
              </w:rPr>
              <w:t xml:space="preserve"> </w:t>
            </w:r>
            <w:r w:rsidR="00BE7456" w:rsidRPr="005E2D58">
              <w:rPr>
                <w:rFonts w:ascii="Arial" w:hAnsi="Arial" w:cs="Arial"/>
                <w:sz w:val="18"/>
                <w:szCs w:val="18"/>
                <w:lang w:val="pt"/>
              </w:rPr>
              <w:t xml:space="preserve">biologia </w:t>
            </w:r>
            <w:r w:rsidRPr="005E2D58">
              <w:rPr>
                <w:rFonts w:ascii="Arial" w:hAnsi="Arial" w:cs="Arial"/>
                <w:sz w:val="18"/>
                <w:szCs w:val="18"/>
                <w:lang w:val="pt"/>
              </w:rPr>
              <w:t xml:space="preserve">molecular, </w:t>
            </w:r>
            <w:r w:rsidR="00BE7456" w:rsidRPr="005E2D58">
              <w:rPr>
                <w:rFonts w:ascii="Arial" w:hAnsi="Arial" w:cs="Arial"/>
                <w:sz w:val="18"/>
                <w:szCs w:val="18"/>
                <w:lang w:val="pt"/>
              </w:rPr>
              <w:t>apoio</w:t>
            </w:r>
            <w:r w:rsidRPr="005E2D58">
              <w:rPr>
                <w:rFonts w:ascii="Arial" w:hAnsi="Arial" w:cs="Arial"/>
                <w:sz w:val="18"/>
                <w:szCs w:val="18"/>
                <w:lang w:val="pt"/>
              </w:rPr>
              <w:t xml:space="preserve"> técnico, bromatologia, almoxarifado, recepção, facha</w:t>
            </w:r>
            <w:r w:rsidR="009170B2" w:rsidRPr="005E2D58">
              <w:rPr>
                <w:rFonts w:ascii="Arial" w:hAnsi="Arial" w:cs="Arial"/>
                <w:sz w:val="18"/>
                <w:szCs w:val="18"/>
                <w:lang w:val="pt"/>
              </w:rPr>
              <w:t>d</w:t>
            </w:r>
            <w:r w:rsidRPr="005E2D58">
              <w:rPr>
                <w:rFonts w:ascii="Arial" w:hAnsi="Arial" w:cs="Arial"/>
                <w:sz w:val="18"/>
                <w:szCs w:val="18"/>
                <w:lang w:val="pt"/>
              </w:rPr>
              <w:t>a, TI, área comum</w:t>
            </w:r>
            <w:r w:rsidR="009170B2" w:rsidRPr="005E2D58">
              <w:rPr>
                <w:rFonts w:ascii="Arial" w:hAnsi="Arial" w:cs="Arial"/>
                <w:sz w:val="18"/>
                <w:szCs w:val="18"/>
                <w:lang w:val="pt"/>
              </w:rPr>
              <w:t xml:space="preserve"> e áreas administrativas</w:t>
            </w:r>
            <w:r w:rsidR="002D76DB" w:rsidRPr="005E2D58">
              <w:rPr>
                <w:rFonts w:ascii="Arial" w:hAnsi="Arial" w:cs="Arial"/>
                <w:sz w:val="18"/>
                <w:szCs w:val="18"/>
                <w:lang w:val="pt"/>
              </w:rPr>
              <w:t>. Construção de auditório, refe</w:t>
            </w:r>
            <w:r w:rsidR="00935BE0" w:rsidRPr="005E2D58">
              <w:rPr>
                <w:rFonts w:ascii="Arial" w:hAnsi="Arial" w:cs="Arial"/>
                <w:sz w:val="18"/>
                <w:szCs w:val="18"/>
                <w:lang w:val="pt"/>
              </w:rPr>
              <w:t xml:space="preserve">itório, área de segregação de </w:t>
            </w:r>
            <w:r w:rsidR="00344718" w:rsidRPr="005E2D58">
              <w:rPr>
                <w:rFonts w:ascii="Arial" w:hAnsi="Arial" w:cs="Arial"/>
                <w:sz w:val="18"/>
                <w:szCs w:val="18"/>
                <w:lang w:val="pt"/>
              </w:rPr>
              <w:t>resíduos</w:t>
            </w:r>
            <w:r w:rsidR="007E0B41" w:rsidRPr="005E2D58">
              <w:rPr>
                <w:rFonts w:ascii="Arial" w:hAnsi="Arial" w:cs="Arial"/>
                <w:sz w:val="18"/>
                <w:szCs w:val="18"/>
                <w:lang w:val="pt"/>
              </w:rPr>
              <w:t xml:space="preserve">, contemplando partes estruturais, elétrica, </w:t>
            </w:r>
            <w:r w:rsidR="001D01E1" w:rsidRPr="005E2D58">
              <w:rPr>
                <w:rFonts w:ascii="Arial" w:hAnsi="Arial" w:cs="Arial"/>
                <w:sz w:val="18"/>
                <w:szCs w:val="18"/>
                <w:lang w:val="pt"/>
              </w:rPr>
              <w:t>hidráulica e de climatização</w:t>
            </w:r>
            <w:r w:rsidR="00935BE0" w:rsidRPr="005E2D58">
              <w:rPr>
                <w:rFonts w:ascii="Arial" w:hAnsi="Arial" w:cs="Arial"/>
                <w:sz w:val="18"/>
                <w:szCs w:val="18"/>
                <w:lang w:val="pt"/>
              </w:rPr>
              <w:t xml:space="preserve"> </w:t>
            </w:r>
            <w:r w:rsidR="00017A0A" w:rsidRPr="005E2D58">
              <w:rPr>
                <w:rFonts w:ascii="Arial" w:hAnsi="Arial" w:cs="Arial"/>
                <w:sz w:val="18"/>
                <w:szCs w:val="18"/>
                <w:lang w:val="pt"/>
              </w:rPr>
              <w:t xml:space="preserve">em todas as </w:t>
            </w:r>
            <w:r w:rsidR="0053558B" w:rsidRPr="005E2D58">
              <w:rPr>
                <w:rFonts w:ascii="Arial" w:hAnsi="Arial" w:cs="Arial"/>
                <w:sz w:val="18"/>
                <w:szCs w:val="18"/>
                <w:lang w:val="pt"/>
              </w:rPr>
              <w:t>áreas.</w:t>
            </w:r>
          </w:p>
        </w:tc>
      </w:tr>
      <w:tr w:rsidR="00586201" w:rsidRPr="005E2D58" w14:paraId="2F10DCA1" w14:textId="77777777" w:rsidTr="005E2D58">
        <w:tc>
          <w:tcPr>
            <w:tcW w:w="530" w:type="dxa"/>
          </w:tcPr>
          <w:p w14:paraId="5E16248D" w14:textId="0EDBB9AB" w:rsidR="00586201" w:rsidRPr="005E2D58" w:rsidRDefault="00586201" w:rsidP="00370CB0">
            <w:pPr>
              <w:pStyle w:val="Sinespaciado1"/>
              <w:jc w:val="center"/>
              <w:rPr>
                <w:rFonts w:ascii="Arial" w:hAnsi="Arial" w:cs="Arial"/>
                <w:sz w:val="18"/>
                <w:szCs w:val="18"/>
              </w:rPr>
            </w:pPr>
            <w:r w:rsidRPr="005E2D58">
              <w:rPr>
                <w:rFonts w:ascii="Arial" w:hAnsi="Arial" w:cs="Arial"/>
                <w:sz w:val="18"/>
                <w:szCs w:val="18"/>
              </w:rPr>
              <w:t>5</w:t>
            </w:r>
          </w:p>
        </w:tc>
        <w:tc>
          <w:tcPr>
            <w:tcW w:w="3335" w:type="dxa"/>
          </w:tcPr>
          <w:p w14:paraId="12851728" w14:textId="6471507B" w:rsidR="00586201" w:rsidRPr="005E2D58" w:rsidRDefault="00AB6260" w:rsidP="00AB6260">
            <w:pPr>
              <w:pStyle w:val="Sinespaciado1"/>
              <w:rPr>
                <w:rFonts w:ascii="Arial" w:hAnsi="Arial" w:cs="Arial"/>
                <w:sz w:val="18"/>
                <w:szCs w:val="18"/>
                <w:lang w:val="pt-BR"/>
              </w:rPr>
            </w:pPr>
            <w:r w:rsidRPr="005E2D58">
              <w:rPr>
                <w:rFonts w:ascii="Arial" w:hAnsi="Arial" w:cs="Arial"/>
                <w:sz w:val="18"/>
                <w:szCs w:val="18"/>
                <w:lang w:val="pt-BR"/>
              </w:rPr>
              <w:t xml:space="preserve">Reforma </w:t>
            </w:r>
            <w:r w:rsidR="00987AC0" w:rsidRPr="005E2D58">
              <w:rPr>
                <w:rFonts w:ascii="Arial" w:hAnsi="Arial" w:cs="Arial"/>
                <w:sz w:val="18"/>
                <w:szCs w:val="18"/>
                <w:lang w:val="pt-BR"/>
              </w:rPr>
              <w:t xml:space="preserve">para o Centro de Acolhimento e Diagnóstico </w:t>
            </w:r>
            <w:r w:rsidR="0041111E" w:rsidRPr="005E2D58">
              <w:rPr>
                <w:rFonts w:ascii="Arial" w:hAnsi="Arial" w:cs="Arial"/>
                <w:sz w:val="18"/>
                <w:szCs w:val="18"/>
                <w:lang w:val="pt-BR"/>
              </w:rPr>
              <w:t xml:space="preserve">por Imagen – CADI </w:t>
            </w:r>
          </w:p>
        </w:tc>
        <w:tc>
          <w:tcPr>
            <w:tcW w:w="5400" w:type="dxa"/>
          </w:tcPr>
          <w:p w14:paraId="16D61C85" w14:textId="0C3ED96F" w:rsidR="00586201" w:rsidRPr="005E2D58" w:rsidRDefault="0053558B" w:rsidP="00B31FED">
            <w:pPr>
              <w:pStyle w:val="Sinespaciado1"/>
              <w:jc w:val="both"/>
              <w:rPr>
                <w:rFonts w:ascii="Arial" w:hAnsi="Arial" w:cs="Arial"/>
                <w:sz w:val="18"/>
                <w:szCs w:val="18"/>
                <w:lang w:val="pt-BR"/>
              </w:rPr>
            </w:pPr>
            <w:r w:rsidRPr="005E2D58">
              <w:rPr>
                <w:rFonts w:ascii="Arial" w:hAnsi="Arial" w:cs="Arial"/>
                <w:sz w:val="18"/>
                <w:szCs w:val="18"/>
                <w:lang w:val="pt"/>
              </w:rPr>
              <w:t xml:space="preserve">Revitalização </w:t>
            </w:r>
            <w:r w:rsidR="00CC1CE7" w:rsidRPr="005E2D58">
              <w:rPr>
                <w:rFonts w:ascii="Arial" w:hAnsi="Arial" w:cs="Arial"/>
                <w:sz w:val="18"/>
                <w:szCs w:val="18"/>
                <w:lang w:val="pt"/>
              </w:rPr>
              <w:t xml:space="preserve">do piso, ampliação de salas, pintura, </w:t>
            </w:r>
            <w:r w:rsidR="00C66082" w:rsidRPr="005E2D58">
              <w:rPr>
                <w:rFonts w:ascii="Arial" w:hAnsi="Arial" w:cs="Arial"/>
                <w:sz w:val="18"/>
                <w:szCs w:val="18"/>
                <w:lang w:val="pt"/>
              </w:rPr>
              <w:t>parede de drywall, rampa para acessibilidade</w:t>
            </w:r>
            <w:r w:rsidR="0085106F" w:rsidRPr="005E2D58">
              <w:rPr>
                <w:rFonts w:ascii="Arial" w:hAnsi="Arial" w:cs="Arial"/>
                <w:sz w:val="18"/>
                <w:szCs w:val="18"/>
                <w:lang w:val="pt"/>
              </w:rPr>
              <w:t xml:space="preserve">, corrimãos, troca de portas, </w:t>
            </w:r>
            <w:r w:rsidR="00344718" w:rsidRPr="005E2D58">
              <w:rPr>
                <w:rFonts w:ascii="Arial" w:hAnsi="Arial" w:cs="Arial"/>
                <w:sz w:val="18"/>
                <w:szCs w:val="18"/>
                <w:lang w:val="pt"/>
              </w:rPr>
              <w:t>troca de janelas, piso antiderrapante.</w:t>
            </w:r>
          </w:p>
        </w:tc>
      </w:tr>
    </w:tbl>
    <w:p w14:paraId="04B6D887" w14:textId="759D5533" w:rsidR="002F7987" w:rsidRPr="00966FCB" w:rsidRDefault="002F7987" w:rsidP="00370CB0">
      <w:pPr>
        <w:pStyle w:val="Sinespaciado1"/>
        <w:ind w:left="-90"/>
        <w:jc w:val="center"/>
        <w:rPr>
          <w:lang w:val="pt-BR"/>
        </w:rPr>
      </w:pPr>
    </w:p>
    <w:p w14:paraId="5C4C64A9" w14:textId="77777777" w:rsidR="00EB1A93" w:rsidRPr="00966FCB" w:rsidRDefault="00EB1A93" w:rsidP="00370CB0">
      <w:pPr>
        <w:pStyle w:val="Sinespaciado1"/>
        <w:ind w:left="-90"/>
        <w:jc w:val="center"/>
        <w:rPr>
          <w:rFonts w:ascii="Arial" w:eastAsia="Arial" w:hAnsi="Arial" w:cs="Arial"/>
          <w:lang w:val="pt-BR"/>
        </w:rPr>
      </w:pPr>
    </w:p>
    <w:p w14:paraId="5F07458E" w14:textId="77777777" w:rsidR="00EB1A93" w:rsidRPr="00EB1A93" w:rsidRDefault="00EB1A93" w:rsidP="00EB1A93">
      <w:pPr>
        <w:pStyle w:val="Heading1"/>
        <w:numPr>
          <w:ilvl w:val="0"/>
          <w:numId w:val="7"/>
        </w:numPr>
        <w:spacing w:before="120" w:after="120"/>
        <w:ind w:left="360" w:hanging="360"/>
        <w:rPr>
          <w:rFonts w:ascii="Arial" w:eastAsia="Arial" w:hAnsi="Arial" w:cs="Arial"/>
          <w:sz w:val="22"/>
          <w:szCs w:val="22"/>
        </w:rPr>
      </w:pPr>
      <w:bookmarkStart w:id="76" w:name="_Toc103848333"/>
      <w:r>
        <w:rPr>
          <w:rFonts w:ascii="Arial" w:eastAsia="Arial" w:hAnsi="Arial" w:cs="Arial"/>
          <w:sz w:val="22"/>
          <w:szCs w:val="22"/>
        </w:rPr>
        <w:t>Apéndice II – Memorias Descriptivas de los Proyectos</w:t>
      </w:r>
      <w:r w:rsidRPr="00EB1A93">
        <w:rPr>
          <w:rFonts w:ascii="Arial" w:eastAsia="Arial" w:hAnsi="Arial" w:cs="Arial"/>
          <w:sz w:val="22"/>
          <w:szCs w:val="22"/>
          <w:vertAlign w:val="superscript"/>
        </w:rPr>
        <w:footnoteReference w:id="9"/>
      </w:r>
      <w:bookmarkEnd w:id="76"/>
    </w:p>
    <w:p w14:paraId="350433D9" w14:textId="77777777" w:rsidR="00EB1A93" w:rsidRDefault="00EB1A93" w:rsidP="00EB1A93">
      <w:pPr>
        <w:rPr>
          <w:b/>
          <w:color w:val="000000"/>
        </w:rPr>
      </w:pPr>
    </w:p>
    <w:p w14:paraId="7D45EECF" w14:textId="77777777" w:rsidR="00EB1A93" w:rsidRDefault="00EB1A93" w:rsidP="00EB1A93">
      <w:pPr>
        <w:spacing w:after="0" w:line="240" w:lineRule="auto"/>
        <w:jc w:val="both"/>
        <w:rPr>
          <w:rFonts w:ascii="Arial" w:hAnsi="Arial" w:cs="Arial"/>
          <w:lang w:val="es-419" w:eastAsia="es-ES"/>
        </w:rPr>
      </w:pPr>
      <w:r w:rsidRPr="00731B4A">
        <w:rPr>
          <w:rFonts w:ascii="Arial" w:hAnsi="Arial" w:cs="Arial"/>
          <w:lang w:val="es-419" w:eastAsia="es-ES"/>
        </w:rPr>
        <w:t xml:space="preserve">En el siguiente link encontrará </w:t>
      </w:r>
      <w:r>
        <w:rPr>
          <w:rFonts w:ascii="Arial" w:hAnsi="Arial" w:cs="Arial"/>
          <w:lang w:val="es-419" w:eastAsia="es-ES"/>
        </w:rPr>
        <w:t>memoria descriptiva de</w:t>
      </w:r>
      <w:r w:rsidRPr="00731B4A">
        <w:rPr>
          <w:rFonts w:ascii="Arial" w:hAnsi="Arial" w:cs="Arial"/>
          <w:lang w:val="es-419" w:eastAsia="es-ES"/>
        </w:rPr>
        <w:t xml:space="preserve"> cada una de las obras: </w:t>
      </w:r>
    </w:p>
    <w:p w14:paraId="7EE77960" w14:textId="77777777" w:rsidR="00EB1A93" w:rsidRDefault="00EB1A93" w:rsidP="00EB1A93">
      <w:pPr>
        <w:spacing w:after="0" w:line="240" w:lineRule="auto"/>
        <w:jc w:val="both"/>
        <w:rPr>
          <w:rFonts w:ascii="Arial" w:hAnsi="Arial" w:cs="Arial"/>
          <w:lang w:val="es-419" w:eastAsia="es-ES"/>
        </w:rPr>
      </w:pPr>
    </w:p>
    <w:p w14:paraId="11285396" w14:textId="77777777" w:rsidR="00EB1A93" w:rsidRDefault="00EC4415" w:rsidP="00EB1A93">
      <w:pPr>
        <w:numPr>
          <w:ilvl w:val="0"/>
          <w:numId w:val="2"/>
        </w:numPr>
        <w:pBdr>
          <w:top w:val="nil"/>
          <w:left w:val="nil"/>
          <w:bottom w:val="nil"/>
          <w:right w:val="nil"/>
          <w:between w:val="nil"/>
        </w:pBdr>
        <w:spacing w:after="0" w:line="240" w:lineRule="auto"/>
        <w:jc w:val="both"/>
        <w:rPr>
          <w:rFonts w:ascii="Arial" w:eastAsia="Arial" w:hAnsi="Arial" w:cs="Arial"/>
          <w:color w:val="000000"/>
        </w:rPr>
      </w:pPr>
      <w:hyperlink r:id="rId59" w:history="1">
        <w:r w:rsidR="00EB1A93" w:rsidRPr="001A240D">
          <w:rPr>
            <w:rStyle w:val="Hyperlink"/>
            <w:rFonts w:ascii="Arial" w:eastAsia="Arial" w:hAnsi="Arial" w:cs="Arial"/>
            <w:b/>
          </w:rPr>
          <w:t>Maternidad Nuestra Señora de Lourdes (MNSL)</w:t>
        </w:r>
      </w:hyperlink>
      <w:r w:rsidR="00EB1A93">
        <w:rPr>
          <w:rFonts w:ascii="Arial" w:eastAsia="Arial" w:hAnsi="Arial" w:cs="Arial"/>
          <w:color w:val="000000"/>
        </w:rPr>
        <w:t xml:space="preserve">. </w:t>
      </w:r>
    </w:p>
    <w:p w14:paraId="531B50C5" w14:textId="77777777" w:rsidR="00EB1A93" w:rsidRDefault="00EC4415" w:rsidP="00EB1A93">
      <w:pPr>
        <w:numPr>
          <w:ilvl w:val="0"/>
          <w:numId w:val="2"/>
        </w:numPr>
        <w:pBdr>
          <w:top w:val="nil"/>
          <w:left w:val="nil"/>
          <w:bottom w:val="nil"/>
          <w:right w:val="nil"/>
          <w:between w:val="nil"/>
        </w:pBdr>
        <w:spacing w:after="0" w:line="240" w:lineRule="auto"/>
        <w:jc w:val="both"/>
        <w:rPr>
          <w:rFonts w:ascii="Arial" w:eastAsia="Arial" w:hAnsi="Arial" w:cs="Arial"/>
          <w:color w:val="000000"/>
        </w:rPr>
      </w:pPr>
      <w:hyperlink r:id="rId60" w:history="1">
        <w:r w:rsidR="00EB1A93" w:rsidRPr="00556536">
          <w:rPr>
            <w:rStyle w:val="Hyperlink"/>
            <w:rFonts w:ascii="Arial" w:eastAsia="Arial" w:hAnsi="Arial" w:cs="Arial"/>
            <w:b/>
          </w:rPr>
          <w:t>Hospital Infantil (HI)</w:t>
        </w:r>
      </w:hyperlink>
      <w:r w:rsidR="00EB1A93">
        <w:rPr>
          <w:rFonts w:ascii="Arial" w:eastAsia="Arial" w:hAnsi="Arial" w:cs="Arial"/>
          <w:color w:val="000000"/>
        </w:rPr>
        <w:t xml:space="preserve">. </w:t>
      </w:r>
    </w:p>
    <w:p w14:paraId="59F68702" w14:textId="77777777" w:rsidR="00EB1A93" w:rsidRDefault="00EC4415" w:rsidP="00EB1A93">
      <w:pPr>
        <w:numPr>
          <w:ilvl w:val="0"/>
          <w:numId w:val="2"/>
        </w:numPr>
        <w:pBdr>
          <w:top w:val="nil"/>
          <w:left w:val="nil"/>
          <w:bottom w:val="nil"/>
          <w:right w:val="nil"/>
          <w:between w:val="nil"/>
        </w:pBdr>
        <w:spacing w:after="0" w:line="240" w:lineRule="auto"/>
        <w:jc w:val="both"/>
        <w:rPr>
          <w:rFonts w:ascii="Arial" w:eastAsia="Arial" w:hAnsi="Arial" w:cs="Arial"/>
          <w:color w:val="000000"/>
        </w:rPr>
      </w:pPr>
      <w:hyperlink r:id="rId61" w:history="1">
        <w:r w:rsidR="00EB1A93" w:rsidRPr="00C8020D">
          <w:rPr>
            <w:rStyle w:val="Hyperlink"/>
            <w:rFonts w:ascii="Arial" w:eastAsia="Arial" w:hAnsi="Arial" w:cs="Arial"/>
            <w:b/>
          </w:rPr>
          <w:t>Laboratorio Central (LACEN)</w:t>
        </w:r>
      </w:hyperlink>
      <w:r w:rsidR="00EB1A93">
        <w:rPr>
          <w:rFonts w:ascii="Arial" w:eastAsia="Arial" w:hAnsi="Arial" w:cs="Arial"/>
          <w:color w:val="000000"/>
        </w:rPr>
        <w:t xml:space="preserve">. </w:t>
      </w:r>
    </w:p>
    <w:p w14:paraId="61A631B7" w14:textId="77777777" w:rsidR="00EB1A93" w:rsidRDefault="00EC4415" w:rsidP="00EB1A93">
      <w:pPr>
        <w:numPr>
          <w:ilvl w:val="0"/>
          <w:numId w:val="2"/>
        </w:numPr>
        <w:pBdr>
          <w:top w:val="nil"/>
          <w:left w:val="nil"/>
          <w:bottom w:val="nil"/>
          <w:right w:val="nil"/>
          <w:between w:val="nil"/>
        </w:pBdr>
        <w:spacing w:after="0" w:line="240" w:lineRule="auto"/>
        <w:jc w:val="both"/>
        <w:rPr>
          <w:rFonts w:ascii="Arial" w:eastAsia="Arial" w:hAnsi="Arial" w:cs="Arial"/>
          <w:color w:val="000000"/>
        </w:rPr>
      </w:pPr>
      <w:hyperlink r:id="rId62" w:history="1">
        <w:r w:rsidR="00EB1A93" w:rsidRPr="00C8020D">
          <w:rPr>
            <w:rStyle w:val="Hyperlink"/>
            <w:rFonts w:ascii="Arial" w:eastAsia="Arial" w:hAnsi="Arial" w:cs="Arial"/>
            <w:b/>
          </w:rPr>
          <w:t>Centro de Atención Diagnóstica por Imagen (CADI</w:t>
        </w:r>
      </w:hyperlink>
      <w:r w:rsidR="00EB1A93" w:rsidRPr="007043A4">
        <w:rPr>
          <w:rFonts w:ascii="Arial" w:eastAsia="Arial" w:hAnsi="Arial" w:cs="Arial"/>
          <w:b/>
          <w:color w:val="000000"/>
        </w:rPr>
        <w:t>)</w:t>
      </w:r>
      <w:r w:rsidR="00EB1A93">
        <w:rPr>
          <w:rFonts w:ascii="Arial" w:eastAsia="Arial" w:hAnsi="Arial" w:cs="Arial"/>
          <w:color w:val="000000"/>
        </w:rPr>
        <w:t xml:space="preserve">. </w:t>
      </w:r>
    </w:p>
    <w:p w14:paraId="3FCE1917" w14:textId="77777777" w:rsidR="00EB1A93" w:rsidRPr="00AB2145" w:rsidRDefault="00EC4415" w:rsidP="00EB1A93">
      <w:pPr>
        <w:numPr>
          <w:ilvl w:val="0"/>
          <w:numId w:val="2"/>
        </w:numPr>
        <w:pBdr>
          <w:top w:val="nil"/>
          <w:left w:val="nil"/>
          <w:bottom w:val="nil"/>
          <w:right w:val="nil"/>
          <w:between w:val="nil"/>
        </w:pBdr>
        <w:spacing w:after="0" w:line="240" w:lineRule="auto"/>
        <w:jc w:val="both"/>
        <w:rPr>
          <w:rFonts w:ascii="Arial" w:eastAsia="Arial" w:hAnsi="Arial" w:cs="Arial"/>
        </w:rPr>
      </w:pPr>
      <w:hyperlink r:id="rId63" w:history="1">
        <w:r w:rsidR="00EB1A93" w:rsidRPr="00331615">
          <w:rPr>
            <w:rStyle w:val="Hyperlink"/>
            <w:rFonts w:ascii="Arial" w:eastAsia="Arial" w:hAnsi="Arial" w:cs="Arial"/>
            <w:b/>
          </w:rPr>
          <w:t>Escuela de Salud Pública (ESP)</w:t>
        </w:r>
      </w:hyperlink>
      <w:r w:rsidR="00EB1A93">
        <w:rPr>
          <w:rFonts w:ascii="Arial" w:eastAsia="Arial" w:hAnsi="Arial" w:cs="Arial"/>
          <w:color w:val="000000"/>
        </w:rPr>
        <w:t>.</w:t>
      </w:r>
      <w:r w:rsidR="00EB1A93">
        <w:rPr>
          <w:rFonts w:ascii="Arial" w:eastAsia="Arial" w:hAnsi="Arial" w:cs="Arial"/>
          <w:b/>
          <w:color w:val="000000"/>
        </w:rPr>
        <w:t xml:space="preserve"> </w:t>
      </w:r>
    </w:p>
    <w:p w14:paraId="60A55880" w14:textId="79BE8C8B" w:rsidR="00EB1A93" w:rsidRDefault="00EB1A93" w:rsidP="00EB1A93">
      <w:pPr>
        <w:pBdr>
          <w:top w:val="nil"/>
          <w:left w:val="nil"/>
          <w:bottom w:val="nil"/>
          <w:right w:val="nil"/>
          <w:between w:val="nil"/>
        </w:pBdr>
        <w:spacing w:after="0" w:line="240" w:lineRule="auto"/>
        <w:jc w:val="both"/>
        <w:rPr>
          <w:rFonts w:ascii="Arial" w:eastAsia="Arial" w:hAnsi="Arial" w:cs="Arial"/>
        </w:rPr>
      </w:pPr>
    </w:p>
    <w:p w14:paraId="1E22B8F1" w14:textId="6780674A" w:rsidR="00EB1A93" w:rsidRDefault="00EB1A93" w:rsidP="00EB1A93">
      <w:pPr>
        <w:pBdr>
          <w:top w:val="nil"/>
          <w:left w:val="nil"/>
          <w:bottom w:val="nil"/>
          <w:right w:val="nil"/>
          <w:between w:val="nil"/>
        </w:pBdr>
        <w:spacing w:after="0" w:line="240" w:lineRule="auto"/>
        <w:jc w:val="both"/>
        <w:rPr>
          <w:rFonts w:ascii="Arial" w:eastAsia="Arial" w:hAnsi="Arial" w:cs="Arial"/>
        </w:rPr>
      </w:pPr>
    </w:p>
    <w:p w14:paraId="440770A0" w14:textId="6C7895CB" w:rsidR="00EB1A93" w:rsidRDefault="00EB1A93" w:rsidP="00EB1A93">
      <w:pPr>
        <w:pBdr>
          <w:top w:val="nil"/>
          <w:left w:val="nil"/>
          <w:bottom w:val="nil"/>
          <w:right w:val="nil"/>
          <w:between w:val="nil"/>
        </w:pBdr>
        <w:spacing w:after="0" w:line="240" w:lineRule="auto"/>
        <w:jc w:val="both"/>
        <w:rPr>
          <w:rFonts w:ascii="Arial" w:eastAsia="Arial" w:hAnsi="Arial" w:cs="Arial"/>
        </w:rPr>
      </w:pPr>
    </w:p>
    <w:p w14:paraId="69178D9F" w14:textId="47A0F6C9" w:rsidR="00EB1A93" w:rsidRDefault="00EB1A93" w:rsidP="00EB1A93">
      <w:pPr>
        <w:pBdr>
          <w:top w:val="nil"/>
          <w:left w:val="nil"/>
          <w:bottom w:val="nil"/>
          <w:right w:val="nil"/>
          <w:between w:val="nil"/>
        </w:pBdr>
        <w:spacing w:after="0" w:line="240" w:lineRule="auto"/>
        <w:jc w:val="both"/>
        <w:rPr>
          <w:rFonts w:ascii="Arial" w:eastAsia="Arial" w:hAnsi="Arial" w:cs="Arial"/>
        </w:rPr>
      </w:pPr>
    </w:p>
    <w:p w14:paraId="052857B0" w14:textId="77B8A62B" w:rsidR="00EB1A93" w:rsidRDefault="00EB1A93" w:rsidP="00EB1A93">
      <w:pPr>
        <w:pBdr>
          <w:top w:val="nil"/>
          <w:left w:val="nil"/>
          <w:bottom w:val="nil"/>
          <w:right w:val="nil"/>
          <w:between w:val="nil"/>
        </w:pBdr>
        <w:spacing w:after="0" w:line="240" w:lineRule="auto"/>
        <w:jc w:val="both"/>
        <w:rPr>
          <w:rFonts w:ascii="Arial" w:eastAsia="Arial" w:hAnsi="Arial" w:cs="Arial"/>
        </w:rPr>
      </w:pPr>
    </w:p>
    <w:p w14:paraId="01CBB869" w14:textId="7F6E4020" w:rsidR="00EB1A93" w:rsidRDefault="00EB1A93" w:rsidP="00EB1A93">
      <w:pPr>
        <w:pBdr>
          <w:top w:val="nil"/>
          <w:left w:val="nil"/>
          <w:bottom w:val="nil"/>
          <w:right w:val="nil"/>
          <w:between w:val="nil"/>
        </w:pBdr>
        <w:spacing w:after="0" w:line="240" w:lineRule="auto"/>
        <w:jc w:val="both"/>
        <w:rPr>
          <w:rFonts w:ascii="Arial" w:eastAsia="Arial" w:hAnsi="Arial" w:cs="Arial"/>
        </w:rPr>
      </w:pPr>
    </w:p>
    <w:p w14:paraId="439EFD5E" w14:textId="77777777" w:rsidR="00EB1A93" w:rsidRDefault="00EB1A93" w:rsidP="00EB1A93">
      <w:pPr>
        <w:pBdr>
          <w:top w:val="nil"/>
          <w:left w:val="nil"/>
          <w:bottom w:val="nil"/>
          <w:right w:val="nil"/>
          <w:between w:val="nil"/>
        </w:pBdr>
        <w:spacing w:after="0" w:line="240" w:lineRule="auto"/>
        <w:jc w:val="both"/>
        <w:rPr>
          <w:rFonts w:ascii="Arial" w:eastAsia="Arial" w:hAnsi="Arial" w:cs="Arial"/>
        </w:rPr>
      </w:pPr>
    </w:p>
    <w:p w14:paraId="56D5CBD0" w14:textId="77777777" w:rsidR="00EB1A93" w:rsidRDefault="00EB1A93" w:rsidP="00EB1A93">
      <w:pPr>
        <w:pStyle w:val="Heading1"/>
        <w:numPr>
          <w:ilvl w:val="0"/>
          <w:numId w:val="7"/>
        </w:numPr>
        <w:spacing w:before="120" w:after="120"/>
        <w:ind w:left="360" w:hanging="360"/>
        <w:rPr>
          <w:rFonts w:ascii="Arial" w:eastAsia="Arial" w:hAnsi="Arial" w:cs="Arial"/>
          <w:sz w:val="22"/>
          <w:szCs w:val="22"/>
        </w:rPr>
      </w:pPr>
      <w:bookmarkStart w:id="77" w:name="_Apéndice_III_–"/>
      <w:bookmarkStart w:id="78" w:name="_Toc103848334"/>
      <w:bookmarkEnd w:id="77"/>
      <w:r>
        <w:rPr>
          <w:rFonts w:ascii="Arial" w:eastAsia="Arial" w:hAnsi="Arial" w:cs="Arial"/>
          <w:sz w:val="22"/>
          <w:szCs w:val="22"/>
        </w:rPr>
        <w:lastRenderedPageBreak/>
        <w:t>Apéndice III – Criterios de Sostenibiidad Ambiental</w:t>
      </w:r>
      <w:r w:rsidRPr="00EB1A93">
        <w:rPr>
          <w:rFonts w:ascii="Arial" w:eastAsia="Arial" w:hAnsi="Arial" w:cs="Arial"/>
          <w:sz w:val="22"/>
          <w:szCs w:val="22"/>
          <w:vertAlign w:val="superscript"/>
        </w:rPr>
        <w:footnoteReference w:id="10"/>
      </w:r>
      <w:bookmarkEnd w:id="78"/>
      <w:r>
        <w:rPr>
          <w:rFonts w:ascii="Arial" w:eastAsia="Arial" w:hAnsi="Arial" w:cs="Arial"/>
          <w:sz w:val="22"/>
          <w:szCs w:val="22"/>
        </w:rPr>
        <w:t xml:space="preserve"> </w:t>
      </w:r>
    </w:p>
    <w:p w14:paraId="7FD22FB6" w14:textId="77777777" w:rsidR="00EB1A93" w:rsidRPr="002E651A" w:rsidRDefault="00EB1A93" w:rsidP="00EB1A93">
      <w:pPr>
        <w:jc w:val="center"/>
        <w:rPr>
          <w:rFonts w:ascii="Arial" w:hAnsi="Arial" w:cs="Arial"/>
          <w:b/>
          <w:bCs/>
        </w:rPr>
      </w:pPr>
      <w:r w:rsidRPr="002E651A">
        <w:rPr>
          <w:rFonts w:ascii="Arial" w:hAnsi="Arial" w:cs="Arial"/>
          <w:b/>
          <w:bCs/>
        </w:rPr>
        <w:t>Infraestructura Hospitalaria</w:t>
      </w:r>
    </w:p>
    <w:p w14:paraId="3D7D5726" w14:textId="77777777" w:rsidR="00EB1A93" w:rsidRPr="005E2D58" w:rsidRDefault="00EB1A93" w:rsidP="00EB1A93">
      <w:pPr>
        <w:shd w:val="clear" w:color="auto" w:fill="2E74B5" w:themeFill="accent5" w:themeFillShade="BF"/>
        <w:rPr>
          <w:rFonts w:ascii="Arial" w:hAnsi="Arial" w:cs="Arial"/>
          <w:b/>
          <w:bCs/>
          <w:color w:val="FFFFFF" w:themeColor="background1"/>
          <w:sz w:val="20"/>
          <w:szCs w:val="20"/>
        </w:rPr>
      </w:pPr>
      <w:r w:rsidRPr="005E2D58">
        <w:rPr>
          <w:rFonts w:ascii="Arial" w:hAnsi="Arial" w:cs="Arial"/>
          <w:b/>
          <w:bCs/>
          <w:color w:val="FFFFFF" w:themeColor="background1"/>
          <w:sz w:val="20"/>
          <w:szCs w:val="20"/>
        </w:rPr>
        <w:t>Criterios de Adaptación</w:t>
      </w:r>
    </w:p>
    <w:p w14:paraId="0C85145D" w14:textId="77777777" w:rsidR="00EB1A93" w:rsidRPr="005E2D58" w:rsidRDefault="00EB1A93" w:rsidP="00EB1A93">
      <w:pPr>
        <w:pStyle w:val="Sinespaciado1"/>
        <w:rPr>
          <w:rFonts w:ascii="Arial" w:hAnsi="Arial" w:cs="Arial"/>
          <w:b/>
          <w:bCs/>
          <w:sz w:val="20"/>
          <w:szCs w:val="20"/>
        </w:rPr>
      </w:pPr>
      <w:r w:rsidRPr="005E2D58">
        <w:rPr>
          <w:rFonts w:ascii="Arial" w:hAnsi="Arial" w:cs="Arial"/>
          <w:b/>
          <w:bCs/>
          <w:sz w:val="20"/>
          <w:szCs w:val="20"/>
        </w:rPr>
        <w:t>Adaptación a Sequía y escasez de agua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
        <w:gridCol w:w="8748"/>
      </w:tblGrid>
      <w:tr w:rsidR="00EB1A93" w:rsidRPr="005E2D58" w14:paraId="0C3A735A" w14:textId="77777777" w:rsidTr="007B2B7E">
        <w:tc>
          <w:tcPr>
            <w:tcW w:w="625" w:type="dxa"/>
          </w:tcPr>
          <w:sdt>
            <w:sdtPr>
              <w:rPr>
                <w:rFonts w:ascii="Arial" w:hAnsi="Arial" w:cs="Arial"/>
                <w:sz w:val="20"/>
                <w:szCs w:val="20"/>
              </w:rPr>
              <w:id w:val="94991366"/>
              <w:temporary/>
              <w15:appearance w15:val="hidden"/>
              <w14:checkbox>
                <w14:checked w14:val="0"/>
                <w14:checkedState w14:val="0050" w14:font="Open Sans"/>
                <w14:uncheckedState w14:val="2610" w14:font="MS Gothic"/>
              </w14:checkbox>
            </w:sdtPr>
            <w:sdtEndPr/>
            <w:sdtContent>
              <w:p w14:paraId="686AF92B"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6AE5C81A" w14:textId="77777777" w:rsidR="00EB1A93" w:rsidRPr="005E2D58" w:rsidRDefault="00EB1A93" w:rsidP="007B2B7E">
            <w:pPr>
              <w:rPr>
                <w:rFonts w:ascii="Arial" w:hAnsi="Arial" w:cs="Arial"/>
                <w:sz w:val="20"/>
                <w:szCs w:val="20"/>
              </w:rPr>
            </w:pPr>
            <w:r w:rsidRPr="005E2D58">
              <w:rPr>
                <w:rFonts w:ascii="Arial" w:hAnsi="Arial" w:cs="Arial"/>
                <w:sz w:val="20"/>
                <w:szCs w:val="20"/>
              </w:rPr>
              <w:t>Captación y uso de Agua Pluvial</w:t>
            </w:r>
          </w:p>
        </w:tc>
      </w:tr>
      <w:tr w:rsidR="00EB1A93" w:rsidRPr="005E2D58" w14:paraId="542BB8AC" w14:textId="77777777" w:rsidTr="007B2B7E">
        <w:tc>
          <w:tcPr>
            <w:tcW w:w="625" w:type="dxa"/>
          </w:tcPr>
          <w:sdt>
            <w:sdtPr>
              <w:rPr>
                <w:rFonts w:ascii="Arial" w:hAnsi="Arial" w:cs="Arial"/>
                <w:sz w:val="20"/>
                <w:szCs w:val="20"/>
              </w:rPr>
              <w:id w:val="1780369613"/>
              <w:temporary/>
              <w15:appearance w15:val="hidden"/>
              <w14:checkbox>
                <w14:checked w14:val="0"/>
                <w14:checkedState w14:val="0050" w14:font="Open Sans"/>
                <w14:uncheckedState w14:val="2610" w14:font="MS Gothic"/>
              </w14:checkbox>
            </w:sdtPr>
            <w:sdtEndPr/>
            <w:sdtContent>
              <w:p w14:paraId="3967F85F"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64B02296" w14:textId="77777777" w:rsidR="00EB1A93" w:rsidRPr="005E2D58" w:rsidRDefault="00EB1A93" w:rsidP="007B2B7E">
            <w:pPr>
              <w:rPr>
                <w:rFonts w:ascii="Arial" w:hAnsi="Arial" w:cs="Arial"/>
                <w:sz w:val="20"/>
                <w:szCs w:val="20"/>
              </w:rPr>
            </w:pPr>
            <w:r w:rsidRPr="005E2D58">
              <w:rPr>
                <w:rFonts w:ascii="Arial" w:hAnsi="Arial" w:cs="Arial"/>
                <w:sz w:val="20"/>
                <w:szCs w:val="20"/>
              </w:rPr>
              <w:t>Tratamiento de aguas grises</w:t>
            </w:r>
          </w:p>
        </w:tc>
      </w:tr>
      <w:tr w:rsidR="00EB1A93" w:rsidRPr="005E2D58" w14:paraId="0E6C473F" w14:textId="77777777" w:rsidTr="007B2B7E">
        <w:tc>
          <w:tcPr>
            <w:tcW w:w="625" w:type="dxa"/>
          </w:tcPr>
          <w:sdt>
            <w:sdtPr>
              <w:rPr>
                <w:rFonts w:ascii="Arial" w:hAnsi="Arial" w:cs="Arial"/>
                <w:sz w:val="20"/>
                <w:szCs w:val="20"/>
              </w:rPr>
              <w:id w:val="986744385"/>
              <w:temporary/>
              <w15:appearance w15:val="hidden"/>
              <w14:checkbox>
                <w14:checked w14:val="0"/>
                <w14:checkedState w14:val="0050" w14:font="Open Sans"/>
                <w14:uncheckedState w14:val="2610" w14:font="MS Gothic"/>
              </w14:checkbox>
            </w:sdtPr>
            <w:sdtEndPr/>
            <w:sdtContent>
              <w:p w14:paraId="2C5872B5"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58354386" w14:textId="77777777" w:rsidR="00EB1A93" w:rsidRPr="005E2D58" w:rsidRDefault="00EB1A93" w:rsidP="007B2B7E">
            <w:pPr>
              <w:rPr>
                <w:rFonts w:ascii="Arial" w:hAnsi="Arial" w:cs="Arial"/>
                <w:sz w:val="20"/>
                <w:szCs w:val="20"/>
              </w:rPr>
            </w:pPr>
            <w:r w:rsidRPr="005E2D58">
              <w:rPr>
                <w:rFonts w:ascii="Arial" w:hAnsi="Arial" w:cs="Arial"/>
                <w:sz w:val="20"/>
                <w:szCs w:val="20"/>
              </w:rPr>
              <w:t>Tratamiento de aguas negras</w:t>
            </w:r>
          </w:p>
        </w:tc>
      </w:tr>
      <w:tr w:rsidR="00EB1A93" w:rsidRPr="005E2D58" w14:paraId="0914B3DD" w14:textId="77777777" w:rsidTr="007B2B7E">
        <w:tc>
          <w:tcPr>
            <w:tcW w:w="625" w:type="dxa"/>
          </w:tcPr>
          <w:sdt>
            <w:sdtPr>
              <w:rPr>
                <w:rFonts w:ascii="Arial" w:hAnsi="Arial" w:cs="Arial"/>
                <w:sz w:val="20"/>
                <w:szCs w:val="20"/>
              </w:rPr>
              <w:id w:val="-1047217263"/>
              <w:temporary/>
              <w15:appearance w15:val="hidden"/>
              <w14:checkbox>
                <w14:checked w14:val="0"/>
                <w14:checkedState w14:val="0050" w14:font="Open Sans"/>
                <w14:uncheckedState w14:val="2610" w14:font="MS Gothic"/>
              </w14:checkbox>
            </w:sdtPr>
            <w:sdtEndPr/>
            <w:sdtContent>
              <w:p w14:paraId="6AF5EE03"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77B8D6C8" w14:textId="77777777" w:rsidR="00EB1A93" w:rsidRPr="005E2D58" w:rsidRDefault="00EB1A93" w:rsidP="007B2B7E">
            <w:pPr>
              <w:rPr>
                <w:rFonts w:ascii="Arial" w:hAnsi="Arial" w:cs="Arial"/>
                <w:sz w:val="20"/>
                <w:szCs w:val="20"/>
              </w:rPr>
            </w:pPr>
            <w:r w:rsidRPr="005E2D58">
              <w:rPr>
                <w:rFonts w:ascii="Arial" w:hAnsi="Arial" w:cs="Arial"/>
                <w:sz w:val="20"/>
                <w:szCs w:val="20"/>
              </w:rPr>
              <w:t>Equipamiento de bajo flujo</w:t>
            </w:r>
          </w:p>
        </w:tc>
      </w:tr>
      <w:tr w:rsidR="00EB1A93" w:rsidRPr="005E2D58" w14:paraId="241E8FD4" w14:textId="77777777" w:rsidTr="007B2B7E">
        <w:tc>
          <w:tcPr>
            <w:tcW w:w="625" w:type="dxa"/>
          </w:tcPr>
          <w:sdt>
            <w:sdtPr>
              <w:rPr>
                <w:rFonts w:ascii="Arial" w:hAnsi="Arial" w:cs="Arial"/>
                <w:sz w:val="20"/>
                <w:szCs w:val="20"/>
              </w:rPr>
              <w:id w:val="1415432914"/>
              <w:temporary/>
              <w15:appearance w15:val="hidden"/>
              <w14:checkbox>
                <w14:checked w14:val="0"/>
                <w14:checkedState w14:val="0050" w14:font="Open Sans"/>
                <w14:uncheckedState w14:val="2610" w14:font="MS Gothic"/>
              </w14:checkbox>
            </w:sdtPr>
            <w:sdtEndPr/>
            <w:sdtContent>
              <w:p w14:paraId="7A44ECD7"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413EDFDA" w14:textId="77777777" w:rsidR="00EB1A93" w:rsidRPr="005E2D58" w:rsidRDefault="00EB1A93" w:rsidP="007B2B7E">
            <w:pPr>
              <w:rPr>
                <w:rFonts w:ascii="Arial" w:hAnsi="Arial" w:cs="Arial"/>
                <w:sz w:val="20"/>
                <w:szCs w:val="20"/>
              </w:rPr>
            </w:pPr>
            <w:r w:rsidRPr="005E2D58">
              <w:rPr>
                <w:rFonts w:ascii="Arial" w:hAnsi="Arial" w:cs="Arial"/>
                <w:sz w:val="20"/>
                <w:szCs w:val="20"/>
              </w:rPr>
              <w:t>Otros _________________________</w:t>
            </w:r>
          </w:p>
        </w:tc>
      </w:tr>
    </w:tbl>
    <w:p w14:paraId="4380857E" w14:textId="77777777" w:rsidR="00EB1A93" w:rsidRPr="005E2D58" w:rsidRDefault="00EB1A93" w:rsidP="00EB1A93">
      <w:pPr>
        <w:pStyle w:val="Sinespaciado1"/>
        <w:rPr>
          <w:rFonts w:ascii="Arial" w:hAnsi="Arial" w:cs="Arial"/>
          <w:b/>
          <w:bCs/>
          <w:sz w:val="20"/>
          <w:szCs w:val="20"/>
        </w:rPr>
      </w:pPr>
    </w:p>
    <w:p w14:paraId="348E0592" w14:textId="77777777" w:rsidR="00EB1A93" w:rsidRPr="005E2D58" w:rsidRDefault="00EB1A93" w:rsidP="00EB1A93">
      <w:pPr>
        <w:pStyle w:val="Sinespaciado1"/>
        <w:rPr>
          <w:rFonts w:ascii="Arial" w:hAnsi="Arial" w:cs="Arial"/>
          <w:b/>
          <w:bCs/>
          <w:sz w:val="20"/>
          <w:szCs w:val="20"/>
        </w:rPr>
      </w:pPr>
      <w:r w:rsidRPr="005E2D58">
        <w:rPr>
          <w:rFonts w:ascii="Arial" w:hAnsi="Arial" w:cs="Arial"/>
          <w:b/>
          <w:bCs/>
          <w:sz w:val="20"/>
          <w:szCs w:val="20"/>
        </w:rPr>
        <w:t>Adaptación a inundaciones, incremento de lluvias y tormentas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
        <w:gridCol w:w="8753"/>
      </w:tblGrid>
      <w:tr w:rsidR="00EB1A93" w:rsidRPr="005E2D58" w14:paraId="622FAF9B" w14:textId="77777777" w:rsidTr="009176D7">
        <w:tc>
          <w:tcPr>
            <w:tcW w:w="625" w:type="dxa"/>
          </w:tcPr>
          <w:sdt>
            <w:sdtPr>
              <w:rPr>
                <w:rFonts w:ascii="Arial" w:hAnsi="Arial" w:cs="Arial"/>
                <w:sz w:val="20"/>
                <w:szCs w:val="20"/>
              </w:rPr>
              <w:id w:val="-145740665"/>
              <w:temporary/>
              <w15:appearance w15:val="hidden"/>
              <w14:checkbox>
                <w14:checked w14:val="0"/>
                <w14:checkedState w14:val="0050" w14:font="Open Sans"/>
                <w14:uncheckedState w14:val="2610" w14:font="MS Gothic"/>
              </w14:checkbox>
            </w:sdtPr>
            <w:sdtEndPr/>
            <w:sdtContent>
              <w:p w14:paraId="477880DD"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74F47B6B" w14:textId="77777777" w:rsidR="00EB1A93" w:rsidRPr="005E2D58" w:rsidRDefault="00EB1A93" w:rsidP="007B2B7E">
            <w:pPr>
              <w:rPr>
                <w:rFonts w:ascii="Arial" w:hAnsi="Arial" w:cs="Arial"/>
                <w:sz w:val="20"/>
                <w:szCs w:val="20"/>
              </w:rPr>
            </w:pPr>
            <w:r w:rsidRPr="005E2D58">
              <w:rPr>
                <w:rFonts w:ascii="Arial" w:hAnsi="Arial" w:cs="Arial"/>
                <w:sz w:val="20"/>
                <w:szCs w:val="20"/>
              </w:rPr>
              <w:t xml:space="preserve">Envolvente reforzada </w:t>
            </w:r>
          </w:p>
        </w:tc>
      </w:tr>
      <w:tr w:rsidR="00EB1A93" w:rsidRPr="005E2D58" w14:paraId="0C7118D8" w14:textId="77777777" w:rsidTr="009176D7">
        <w:tc>
          <w:tcPr>
            <w:tcW w:w="625" w:type="dxa"/>
          </w:tcPr>
          <w:sdt>
            <w:sdtPr>
              <w:rPr>
                <w:rFonts w:ascii="Arial" w:hAnsi="Arial" w:cs="Arial"/>
                <w:sz w:val="20"/>
                <w:szCs w:val="20"/>
              </w:rPr>
              <w:id w:val="2017731490"/>
              <w:temporary/>
              <w15:appearance w15:val="hidden"/>
              <w14:checkbox>
                <w14:checked w14:val="0"/>
                <w14:checkedState w14:val="0050" w14:font="Open Sans"/>
                <w14:uncheckedState w14:val="2610" w14:font="MS Gothic"/>
              </w14:checkbox>
            </w:sdtPr>
            <w:sdtEndPr/>
            <w:sdtContent>
              <w:p w14:paraId="5A70B156"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0501CE4" w14:textId="77777777" w:rsidR="00EB1A93" w:rsidRPr="005E2D58" w:rsidRDefault="00EB1A93" w:rsidP="007B2B7E">
            <w:pPr>
              <w:rPr>
                <w:rFonts w:ascii="Arial" w:hAnsi="Arial" w:cs="Arial"/>
                <w:sz w:val="20"/>
                <w:szCs w:val="20"/>
              </w:rPr>
            </w:pPr>
            <w:r w:rsidRPr="005E2D58">
              <w:rPr>
                <w:rFonts w:ascii="Arial" w:hAnsi="Arial" w:cs="Arial"/>
                <w:sz w:val="20"/>
                <w:szCs w:val="20"/>
              </w:rPr>
              <w:t>Captación y uso de Agua Pluvial</w:t>
            </w:r>
          </w:p>
        </w:tc>
      </w:tr>
      <w:tr w:rsidR="00EB1A93" w:rsidRPr="005E2D58" w14:paraId="0A8E2677" w14:textId="77777777" w:rsidTr="009176D7">
        <w:tc>
          <w:tcPr>
            <w:tcW w:w="625" w:type="dxa"/>
          </w:tcPr>
          <w:sdt>
            <w:sdtPr>
              <w:rPr>
                <w:rFonts w:ascii="Arial" w:hAnsi="Arial" w:cs="Arial"/>
                <w:sz w:val="20"/>
                <w:szCs w:val="20"/>
              </w:rPr>
              <w:id w:val="1296483728"/>
              <w:temporary/>
              <w15:appearance w15:val="hidden"/>
              <w14:checkbox>
                <w14:checked w14:val="0"/>
                <w14:checkedState w14:val="0050" w14:font="Open Sans"/>
                <w14:uncheckedState w14:val="2610" w14:font="MS Gothic"/>
              </w14:checkbox>
            </w:sdtPr>
            <w:sdtEndPr/>
            <w:sdtContent>
              <w:p w14:paraId="69D2CAEB"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56BF78E7" w14:textId="77777777" w:rsidR="00EB1A93" w:rsidRPr="005E2D58" w:rsidRDefault="00EB1A93" w:rsidP="007B2B7E">
            <w:pPr>
              <w:rPr>
                <w:rFonts w:ascii="Arial" w:hAnsi="Arial" w:cs="Arial"/>
                <w:sz w:val="20"/>
                <w:szCs w:val="20"/>
              </w:rPr>
            </w:pPr>
            <w:r w:rsidRPr="005E2D58">
              <w:rPr>
                <w:rFonts w:ascii="Arial" w:hAnsi="Arial" w:cs="Arial"/>
                <w:sz w:val="20"/>
                <w:szCs w:val="20"/>
              </w:rPr>
              <w:t>Elevación de la cota de la planta baja</w:t>
            </w:r>
          </w:p>
        </w:tc>
      </w:tr>
      <w:tr w:rsidR="00EB1A93" w:rsidRPr="005E2D58" w14:paraId="037C07D5" w14:textId="77777777" w:rsidTr="009176D7">
        <w:tc>
          <w:tcPr>
            <w:tcW w:w="625" w:type="dxa"/>
          </w:tcPr>
          <w:sdt>
            <w:sdtPr>
              <w:rPr>
                <w:rFonts w:ascii="Arial" w:hAnsi="Arial" w:cs="Arial"/>
                <w:sz w:val="20"/>
                <w:szCs w:val="20"/>
              </w:rPr>
              <w:id w:val="-1668632188"/>
              <w:temporary/>
              <w15:appearance w15:val="hidden"/>
              <w14:checkbox>
                <w14:checked w14:val="0"/>
                <w14:checkedState w14:val="0050" w14:font="Open Sans"/>
                <w14:uncheckedState w14:val="2610" w14:font="MS Gothic"/>
              </w14:checkbox>
            </w:sdtPr>
            <w:sdtEndPr/>
            <w:sdtContent>
              <w:p w14:paraId="0A664FF7"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12167B11" w14:textId="77777777" w:rsidR="00EB1A93" w:rsidRPr="005E2D58" w:rsidRDefault="00EB1A93" w:rsidP="007B2B7E">
            <w:pPr>
              <w:rPr>
                <w:rFonts w:ascii="Arial" w:hAnsi="Arial" w:cs="Arial"/>
                <w:sz w:val="20"/>
                <w:szCs w:val="20"/>
              </w:rPr>
            </w:pPr>
            <w:r w:rsidRPr="005E2D58">
              <w:rPr>
                <w:rFonts w:ascii="Arial" w:hAnsi="Arial" w:cs="Arial"/>
                <w:sz w:val="20"/>
                <w:szCs w:val="20"/>
              </w:rPr>
              <w:t>Protecciones ante inundaciones, socavones</w:t>
            </w:r>
          </w:p>
        </w:tc>
      </w:tr>
      <w:tr w:rsidR="00EB1A93" w:rsidRPr="005E2D58" w14:paraId="15D9A0FF" w14:textId="77777777" w:rsidTr="009176D7">
        <w:tc>
          <w:tcPr>
            <w:tcW w:w="625" w:type="dxa"/>
          </w:tcPr>
          <w:sdt>
            <w:sdtPr>
              <w:rPr>
                <w:rFonts w:ascii="Arial" w:hAnsi="Arial" w:cs="Arial"/>
                <w:sz w:val="20"/>
                <w:szCs w:val="20"/>
              </w:rPr>
              <w:id w:val="1860547160"/>
              <w:temporary/>
              <w15:appearance w15:val="hidden"/>
              <w14:checkbox>
                <w14:checked w14:val="0"/>
                <w14:checkedState w14:val="0050" w14:font="Open Sans"/>
                <w14:uncheckedState w14:val="2610" w14:font="MS Gothic"/>
              </w14:checkbox>
            </w:sdtPr>
            <w:sdtEndPr/>
            <w:sdtContent>
              <w:p w14:paraId="484522E3"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1F583443" w14:textId="77777777" w:rsidR="00EB1A93" w:rsidRPr="005E2D58" w:rsidRDefault="00EB1A93" w:rsidP="007B2B7E">
            <w:pPr>
              <w:rPr>
                <w:rFonts w:ascii="Arial" w:hAnsi="Arial" w:cs="Arial"/>
                <w:sz w:val="20"/>
                <w:szCs w:val="20"/>
              </w:rPr>
            </w:pPr>
            <w:r w:rsidRPr="005E2D58">
              <w:rPr>
                <w:rFonts w:ascii="Arial" w:hAnsi="Arial" w:cs="Arial"/>
                <w:sz w:val="20"/>
                <w:szCs w:val="20"/>
              </w:rPr>
              <w:t>Protecciones ante avalanchas o deslizamientos</w:t>
            </w:r>
          </w:p>
        </w:tc>
      </w:tr>
      <w:tr w:rsidR="00EB1A93" w:rsidRPr="005E2D58" w14:paraId="50D43A73" w14:textId="77777777" w:rsidTr="009176D7">
        <w:tc>
          <w:tcPr>
            <w:tcW w:w="625" w:type="dxa"/>
          </w:tcPr>
          <w:sdt>
            <w:sdtPr>
              <w:rPr>
                <w:rFonts w:ascii="Arial" w:hAnsi="Arial" w:cs="Arial"/>
                <w:sz w:val="20"/>
                <w:szCs w:val="20"/>
              </w:rPr>
              <w:id w:val="1126739838"/>
              <w:temporary/>
              <w15:appearance w15:val="hidden"/>
              <w14:checkbox>
                <w14:checked w14:val="0"/>
                <w14:checkedState w14:val="0050" w14:font="Open Sans"/>
                <w14:uncheckedState w14:val="2610" w14:font="MS Gothic"/>
              </w14:checkbox>
            </w:sdtPr>
            <w:sdtEndPr/>
            <w:sdtContent>
              <w:p w14:paraId="59020205"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D145A2D" w14:textId="77777777" w:rsidR="00EB1A93" w:rsidRPr="005E2D58" w:rsidRDefault="00EB1A93" w:rsidP="007B2B7E">
            <w:pPr>
              <w:rPr>
                <w:rFonts w:ascii="Arial" w:hAnsi="Arial" w:cs="Arial"/>
                <w:sz w:val="20"/>
                <w:szCs w:val="20"/>
              </w:rPr>
            </w:pPr>
            <w:r w:rsidRPr="005E2D58">
              <w:rPr>
                <w:rFonts w:ascii="Arial" w:hAnsi="Arial" w:cs="Arial"/>
                <w:sz w:val="20"/>
                <w:szCs w:val="20"/>
              </w:rPr>
              <w:t xml:space="preserve">Materiales y sistemas constructivos resilientes </w:t>
            </w:r>
          </w:p>
        </w:tc>
      </w:tr>
      <w:tr w:rsidR="00EB1A93" w:rsidRPr="005E2D58" w14:paraId="753E6407" w14:textId="77777777" w:rsidTr="009176D7">
        <w:tc>
          <w:tcPr>
            <w:tcW w:w="625" w:type="dxa"/>
          </w:tcPr>
          <w:sdt>
            <w:sdtPr>
              <w:rPr>
                <w:rFonts w:ascii="Arial" w:hAnsi="Arial" w:cs="Arial"/>
                <w:sz w:val="20"/>
                <w:szCs w:val="20"/>
              </w:rPr>
              <w:id w:val="-589932346"/>
              <w:temporary/>
              <w15:appearance w15:val="hidden"/>
              <w14:checkbox>
                <w14:checked w14:val="0"/>
                <w14:checkedState w14:val="0050" w14:font="Open Sans"/>
                <w14:uncheckedState w14:val="2610" w14:font="MS Gothic"/>
              </w14:checkbox>
            </w:sdtPr>
            <w:sdtEndPr/>
            <w:sdtContent>
              <w:p w14:paraId="78D34044"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5B555F85" w14:textId="77777777" w:rsidR="00EB1A93" w:rsidRPr="005E2D58" w:rsidRDefault="00EB1A93" w:rsidP="007B2B7E">
            <w:pPr>
              <w:rPr>
                <w:rFonts w:ascii="Arial" w:hAnsi="Arial" w:cs="Arial"/>
                <w:sz w:val="20"/>
                <w:szCs w:val="20"/>
              </w:rPr>
            </w:pPr>
            <w:r w:rsidRPr="005E2D58">
              <w:rPr>
                <w:rFonts w:ascii="Arial" w:hAnsi="Arial" w:cs="Arial"/>
                <w:sz w:val="20"/>
                <w:szCs w:val="20"/>
              </w:rPr>
              <w:t>Sistema de drenaje en sitio</w:t>
            </w:r>
          </w:p>
        </w:tc>
      </w:tr>
      <w:tr w:rsidR="00EB1A93" w:rsidRPr="005E2D58" w14:paraId="6411B684" w14:textId="77777777" w:rsidTr="009176D7">
        <w:tc>
          <w:tcPr>
            <w:tcW w:w="625" w:type="dxa"/>
          </w:tcPr>
          <w:sdt>
            <w:sdtPr>
              <w:rPr>
                <w:rFonts w:ascii="Arial" w:hAnsi="Arial" w:cs="Arial"/>
                <w:sz w:val="20"/>
                <w:szCs w:val="20"/>
              </w:rPr>
              <w:id w:val="-988007776"/>
              <w:temporary/>
              <w15:appearance w15:val="hidden"/>
              <w14:checkbox>
                <w14:checked w14:val="0"/>
                <w14:checkedState w14:val="0050" w14:font="Open Sans"/>
                <w14:uncheckedState w14:val="2610" w14:font="MS Gothic"/>
              </w14:checkbox>
            </w:sdtPr>
            <w:sdtEndPr/>
            <w:sdtContent>
              <w:p w14:paraId="75906444"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F636B21" w14:textId="77777777" w:rsidR="00EB1A93" w:rsidRPr="005E2D58" w:rsidRDefault="00EB1A93" w:rsidP="007B2B7E">
            <w:pPr>
              <w:rPr>
                <w:rFonts w:ascii="Arial" w:hAnsi="Arial" w:cs="Arial"/>
                <w:sz w:val="20"/>
                <w:szCs w:val="20"/>
              </w:rPr>
            </w:pPr>
            <w:r w:rsidRPr="005E2D58">
              <w:rPr>
                <w:rFonts w:ascii="Arial" w:hAnsi="Arial" w:cs="Arial"/>
                <w:sz w:val="20"/>
                <w:szCs w:val="20"/>
              </w:rPr>
              <w:t>Pavimentos Permeables</w:t>
            </w:r>
          </w:p>
        </w:tc>
      </w:tr>
      <w:tr w:rsidR="00EB1A93" w:rsidRPr="005E2D58" w14:paraId="5738115F" w14:textId="77777777" w:rsidTr="009176D7">
        <w:tc>
          <w:tcPr>
            <w:tcW w:w="625" w:type="dxa"/>
          </w:tcPr>
          <w:sdt>
            <w:sdtPr>
              <w:rPr>
                <w:rFonts w:ascii="Arial" w:hAnsi="Arial" w:cs="Arial"/>
                <w:sz w:val="20"/>
                <w:szCs w:val="20"/>
              </w:rPr>
              <w:id w:val="1516348719"/>
              <w:temporary/>
              <w15:appearance w15:val="hidden"/>
              <w14:checkbox>
                <w14:checked w14:val="0"/>
                <w14:checkedState w14:val="0050" w14:font="Open Sans"/>
                <w14:uncheckedState w14:val="2610" w14:font="MS Gothic"/>
              </w14:checkbox>
            </w:sdtPr>
            <w:sdtEndPr/>
            <w:sdtContent>
              <w:p w14:paraId="1693C484"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DE6B845" w14:textId="77777777" w:rsidR="00EB1A93" w:rsidRPr="005E2D58" w:rsidRDefault="00EB1A93" w:rsidP="007B2B7E">
            <w:pPr>
              <w:rPr>
                <w:rFonts w:ascii="Arial" w:hAnsi="Arial" w:cs="Arial"/>
                <w:sz w:val="20"/>
                <w:szCs w:val="20"/>
              </w:rPr>
            </w:pPr>
            <w:r w:rsidRPr="005E2D58">
              <w:rPr>
                <w:rFonts w:ascii="Arial" w:hAnsi="Arial" w:cs="Arial"/>
                <w:sz w:val="20"/>
                <w:szCs w:val="20"/>
              </w:rPr>
              <w:t>Techos verdes u otras</w:t>
            </w:r>
          </w:p>
        </w:tc>
      </w:tr>
      <w:tr w:rsidR="00EB1A93" w:rsidRPr="005E2D58" w14:paraId="7D220F0A" w14:textId="77777777" w:rsidTr="009176D7">
        <w:tc>
          <w:tcPr>
            <w:tcW w:w="625" w:type="dxa"/>
          </w:tcPr>
          <w:sdt>
            <w:sdtPr>
              <w:rPr>
                <w:rFonts w:ascii="Arial" w:hAnsi="Arial" w:cs="Arial"/>
                <w:sz w:val="20"/>
                <w:szCs w:val="20"/>
              </w:rPr>
              <w:id w:val="-1795824937"/>
              <w:temporary/>
              <w15:appearance w15:val="hidden"/>
              <w14:checkbox>
                <w14:checked w14:val="0"/>
                <w14:checkedState w14:val="0050" w14:font="Open Sans"/>
                <w14:uncheckedState w14:val="2610" w14:font="MS Gothic"/>
              </w14:checkbox>
            </w:sdtPr>
            <w:sdtEndPr/>
            <w:sdtContent>
              <w:p w14:paraId="1CFF4F57"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099390AE" w14:textId="77777777" w:rsidR="00EB1A93" w:rsidRPr="005E2D58" w:rsidRDefault="00EB1A93" w:rsidP="007B2B7E">
            <w:pPr>
              <w:rPr>
                <w:rFonts w:ascii="Arial" w:hAnsi="Arial" w:cs="Arial"/>
                <w:sz w:val="20"/>
                <w:szCs w:val="20"/>
              </w:rPr>
            </w:pPr>
            <w:r w:rsidRPr="005E2D58">
              <w:rPr>
                <w:rFonts w:ascii="Arial" w:hAnsi="Arial" w:cs="Arial"/>
                <w:sz w:val="20"/>
                <w:szCs w:val="20"/>
              </w:rPr>
              <w:t>Áreas verdes inundables y/o permeables</w:t>
            </w:r>
          </w:p>
        </w:tc>
      </w:tr>
      <w:tr w:rsidR="00EB1A93" w:rsidRPr="005E2D58" w14:paraId="0C39385C" w14:textId="77777777" w:rsidTr="009176D7">
        <w:tc>
          <w:tcPr>
            <w:tcW w:w="625" w:type="dxa"/>
          </w:tcPr>
          <w:sdt>
            <w:sdtPr>
              <w:rPr>
                <w:rFonts w:ascii="Arial" w:hAnsi="Arial" w:cs="Arial"/>
                <w:sz w:val="20"/>
                <w:szCs w:val="20"/>
              </w:rPr>
              <w:id w:val="-1660526042"/>
              <w:temporary/>
              <w15:appearance w15:val="hidden"/>
              <w14:checkbox>
                <w14:checked w14:val="0"/>
                <w14:checkedState w14:val="0050" w14:font="Open Sans"/>
                <w14:uncheckedState w14:val="2610" w14:font="MS Gothic"/>
              </w14:checkbox>
            </w:sdtPr>
            <w:sdtEndPr/>
            <w:sdtContent>
              <w:p w14:paraId="1EA7FCCE"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D9A1C37" w14:textId="77777777" w:rsidR="00EB1A93" w:rsidRPr="005E2D58" w:rsidRDefault="00EB1A93" w:rsidP="007B2B7E">
            <w:pPr>
              <w:rPr>
                <w:rFonts w:ascii="Arial" w:hAnsi="Arial" w:cs="Arial"/>
                <w:sz w:val="20"/>
                <w:szCs w:val="20"/>
              </w:rPr>
            </w:pPr>
            <w:r w:rsidRPr="005E2D58">
              <w:rPr>
                <w:rFonts w:ascii="Arial" w:hAnsi="Arial" w:cs="Arial"/>
                <w:sz w:val="20"/>
                <w:szCs w:val="20"/>
              </w:rPr>
              <w:t>Otros _________________________</w:t>
            </w:r>
          </w:p>
        </w:tc>
      </w:tr>
    </w:tbl>
    <w:p w14:paraId="0A33D4C0" w14:textId="77777777" w:rsidR="00EB1A93" w:rsidRPr="005E2D58" w:rsidRDefault="00EB1A93" w:rsidP="00EB1A93">
      <w:pPr>
        <w:pStyle w:val="Sinespaciado1"/>
        <w:rPr>
          <w:rFonts w:ascii="Arial" w:hAnsi="Arial" w:cs="Arial"/>
          <w:b/>
          <w:bCs/>
          <w:sz w:val="20"/>
          <w:szCs w:val="20"/>
        </w:rPr>
      </w:pPr>
    </w:p>
    <w:p w14:paraId="01758D7D" w14:textId="77777777" w:rsidR="00EB1A93" w:rsidRPr="005E2D58" w:rsidRDefault="00EB1A93" w:rsidP="00EB1A93">
      <w:pPr>
        <w:pStyle w:val="Sinespaciado1"/>
        <w:rPr>
          <w:rFonts w:ascii="Arial" w:hAnsi="Arial" w:cs="Arial"/>
          <w:b/>
          <w:bCs/>
          <w:sz w:val="20"/>
          <w:szCs w:val="20"/>
        </w:rPr>
      </w:pPr>
      <w:r w:rsidRPr="005E2D58">
        <w:rPr>
          <w:rFonts w:ascii="Arial" w:hAnsi="Arial" w:cs="Arial"/>
          <w:b/>
          <w:bCs/>
          <w:sz w:val="20"/>
          <w:szCs w:val="20"/>
        </w:rPr>
        <w:t>Adaptación a Aumento de Temperatura</w:t>
      </w:r>
    </w:p>
    <w:tbl>
      <w:tblPr>
        <w:tblStyle w:val="TableGrid"/>
        <w:tblpPr w:leftFromText="141" w:rightFromText="141" w:vertAnchor="text" w:horzAnchor="margin" w:tblpY="1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
        <w:gridCol w:w="8748"/>
      </w:tblGrid>
      <w:tr w:rsidR="00EB1A93" w:rsidRPr="005E2D58" w14:paraId="61CC053C" w14:textId="77777777" w:rsidTr="007B2B7E">
        <w:tc>
          <w:tcPr>
            <w:tcW w:w="625" w:type="dxa"/>
          </w:tcPr>
          <w:sdt>
            <w:sdtPr>
              <w:rPr>
                <w:rFonts w:ascii="Arial" w:hAnsi="Arial" w:cs="Arial"/>
                <w:sz w:val="20"/>
                <w:szCs w:val="20"/>
              </w:rPr>
              <w:id w:val="1945574463"/>
              <w:temporary/>
              <w15:appearance w15:val="hidden"/>
              <w14:checkbox>
                <w14:checked w14:val="0"/>
                <w14:checkedState w14:val="0050" w14:font="Open Sans"/>
                <w14:uncheckedState w14:val="2610" w14:font="MS Gothic"/>
              </w14:checkbox>
            </w:sdtPr>
            <w:sdtEndPr/>
            <w:sdtContent>
              <w:p w14:paraId="15C1AFAE"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427D73B0" w14:textId="77777777" w:rsidR="00EB1A93" w:rsidRPr="005E2D58" w:rsidRDefault="00EB1A93" w:rsidP="007B2B7E">
            <w:pPr>
              <w:rPr>
                <w:rFonts w:ascii="Arial" w:hAnsi="Arial" w:cs="Arial"/>
                <w:sz w:val="20"/>
                <w:szCs w:val="20"/>
              </w:rPr>
            </w:pPr>
            <w:r w:rsidRPr="005E2D58">
              <w:rPr>
                <w:rFonts w:ascii="Arial" w:hAnsi="Arial" w:cs="Arial"/>
                <w:sz w:val="20"/>
                <w:szCs w:val="20"/>
              </w:rPr>
              <w:t>Ventilación natural cruzada</w:t>
            </w:r>
          </w:p>
        </w:tc>
      </w:tr>
      <w:tr w:rsidR="00EB1A93" w:rsidRPr="005E2D58" w14:paraId="53299092" w14:textId="77777777" w:rsidTr="007B2B7E">
        <w:tc>
          <w:tcPr>
            <w:tcW w:w="625" w:type="dxa"/>
          </w:tcPr>
          <w:sdt>
            <w:sdtPr>
              <w:rPr>
                <w:rFonts w:ascii="Arial" w:hAnsi="Arial" w:cs="Arial"/>
                <w:sz w:val="20"/>
                <w:szCs w:val="20"/>
              </w:rPr>
              <w:id w:val="-418723695"/>
              <w:temporary/>
              <w15:appearance w15:val="hidden"/>
              <w14:checkbox>
                <w14:checked w14:val="0"/>
                <w14:checkedState w14:val="0050" w14:font="Open Sans"/>
                <w14:uncheckedState w14:val="2610" w14:font="MS Gothic"/>
              </w14:checkbox>
            </w:sdtPr>
            <w:sdtEndPr/>
            <w:sdtContent>
              <w:p w14:paraId="6AF1AC4E"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546C208C" w14:textId="77777777" w:rsidR="00EB1A93" w:rsidRPr="005E2D58" w:rsidRDefault="00EB1A93" w:rsidP="007B2B7E">
            <w:pPr>
              <w:rPr>
                <w:rFonts w:ascii="Arial" w:hAnsi="Arial" w:cs="Arial"/>
                <w:sz w:val="20"/>
                <w:szCs w:val="20"/>
              </w:rPr>
            </w:pPr>
            <w:r w:rsidRPr="005E2D58">
              <w:rPr>
                <w:rFonts w:ascii="Arial" w:hAnsi="Arial" w:cs="Arial"/>
                <w:sz w:val="20"/>
                <w:szCs w:val="20"/>
              </w:rPr>
              <w:t xml:space="preserve">Protección solar y control del soleamiento </w:t>
            </w:r>
          </w:p>
        </w:tc>
      </w:tr>
      <w:tr w:rsidR="00EB1A93" w:rsidRPr="005E2D58" w14:paraId="3795E69A" w14:textId="77777777" w:rsidTr="007B2B7E">
        <w:tc>
          <w:tcPr>
            <w:tcW w:w="625" w:type="dxa"/>
          </w:tcPr>
          <w:sdt>
            <w:sdtPr>
              <w:rPr>
                <w:rFonts w:ascii="Arial" w:hAnsi="Arial" w:cs="Arial"/>
                <w:sz w:val="20"/>
                <w:szCs w:val="20"/>
              </w:rPr>
              <w:id w:val="-1152828912"/>
              <w:temporary/>
              <w15:appearance w15:val="hidden"/>
              <w14:checkbox>
                <w14:checked w14:val="0"/>
                <w14:checkedState w14:val="0050" w14:font="Open Sans"/>
                <w14:uncheckedState w14:val="2610" w14:font="MS Gothic"/>
              </w14:checkbox>
            </w:sdtPr>
            <w:sdtEndPr/>
            <w:sdtContent>
              <w:p w14:paraId="7C9C1896"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0B6833BF" w14:textId="77777777" w:rsidR="00EB1A93" w:rsidRPr="005E2D58" w:rsidRDefault="00EB1A93" w:rsidP="007B2B7E">
            <w:pPr>
              <w:rPr>
                <w:rFonts w:ascii="Arial" w:hAnsi="Arial" w:cs="Arial"/>
                <w:sz w:val="20"/>
                <w:szCs w:val="20"/>
              </w:rPr>
            </w:pPr>
            <w:r w:rsidRPr="005E2D58">
              <w:rPr>
                <w:rFonts w:ascii="Arial" w:hAnsi="Arial" w:cs="Arial"/>
                <w:sz w:val="20"/>
                <w:szCs w:val="20"/>
              </w:rPr>
              <w:t>Aislamiento térmico</w:t>
            </w:r>
          </w:p>
        </w:tc>
      </w:tr>
      <w:tr w:rsidR="00EB1A93" w:rsidRPr="005E2D58" w14:paraId="1C236764" w14:textId="77777777" w:rsidTr="007B2B7E">
        <w:tc>
          <w:tcPr>
            <w:tcW w:w="625" w:type="dxa"/>
          </w:tcPr>
          <w:sdt>
            <w:sdtPr>
              <w:rPr>
                <w:rFonts w:ascii="Arial" w:hAnsi="Arial" w:cs="Arial"/>
                <w:sz w:val="20"/>
                <w:szCs w:val="20"/>
              </w:rPr>
              <w:id w:val="-641271825"/>
              <w:temporary/>
              <w15:appearance w15:val="hidden"/>
              <w14:checkbox>
                <w14:checked w14:val="0"/>
                <w14:checkedState w14:val="0050" w14:font="Open Sans"/>
                <w14:uncheckedState w14:val="2610" w14:font="MS Gothic"/>
              </w14:checkbox>
            </w:sdtPr>
            <w:sdtEndPr/>
            <w:sdtContent>
              <w:p w14:paraId="0CBC6EFA"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3FA15CF" w14:textId="77777777" w:rsidR="00EB1A93" w:rsidRPr="005E2D58" w:rsidRDefault="00EB1A93" w:rsidP="007B2B7E">
            <w:pPr>
              <w:rPr>
                <w:rFonts w:ascii="Arial" w:hAnsi="Arial" w:cs="Arial"/>
                <w:sz w:val="20"/>
                <w:szCs w:val="20"/>
              </w:rPr>
            </w:pPr>
            <w:r w:rsidRPr="005E2D58">
              <w:rPr>
                <w:rFonts w:ascii="Arial" w:hAnsi="Arial" w:cs="Arial"/>
                <w:sz w:val="20"/>
                <w:szCs w:val="20"/>
              </w:rPr>
              <w:t>Pintura reflectiva en techos y paredes exteriores</w:t>
            </w:r>
          </w:p>
        </w:tc>
      </w:tr>
      <w:tr w:rsidR="00EB1A93" w:rsidRPr="005E2D58" w14:paraId="62117915" w14:textId="77777777" w:rsidTr="007B2B7E">
        <w:tc>
          <w:tcPr>
            <w:tcW w:w="625" w:type="dxa"/>
          </w:tcPr>
          <w:sdt>
            <w:sdtPr>
              <w:rPr>
                <w:rFonts w:ascii="Arial" w:hAnsi="Arial" w:cs="Arial"/>
                <w:sz w:val="20"/>
                <w:szCs w:val="20"/>
              </w:rPr>
              <w:id w:val="-185371389"/>
              <w:temporary/>
              <w15:appearance w15:val="hidden"/>
              <w14:checkbox>
                <w14:checked w14:val="0"/>
                <w14:checkedState w14:val="0050" w14:font="Open Sans"/>
                <w14:uncheckedState w14:val="2610" w14:font="MS Gothic"/>
              </w14:checkbox>
            </w:sdtPr>
            <w:sdtEndPr/>
            <w:sdtContent>
              <w:p w14:paraId="15421BDB"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43360B3" w14:textId="77777777" w:rsidR="00EB1A93" w:rsidRPr="005E2D58" w:rsidRDefault="00EB1A93" w:rsidP="007B2B7E">
            <w:pPr>
              <w:rPr>
                <w:rFonts w:ascii="Arial" w:hAnsi="Arial" w:cs="Arial"/>
                <w:sz w:val="20"/>
                <w:szCs w:val="20"/>
              </w:rPr>
            </w:pPr>
            <w:r w:rsidRPr="005E2D58">
              <w:rPr>
                <w:rFonts w:ascii="Arial" w:hAnsi="Arial" w:cs="Arial"/>
                <w:sz w:val="20"/>
                <w:szCs w:val="20"/>
              </w:rPr>
              <w:t>Vidrios reflectantes o con baja capacidad de trasmisión de calor</w:t>
            </w:r>
          </w:p>
        </w:tc>
      </w:tr>
      <w:tr w:rsidR="00EB1A93" w:rsidRPr="005E2D58" w14:paraId="12D9B669" w14:textId="77777777" w:rsidTr="007B2B7E">
        <w:tc>
          <w:tcPr>
            <w:tcW w:w="625" w:type="dxa"/>
          </w:tcPr>
          <w:sdt>
            <w:sdtPr>
              <w:rPr>
                <w:rFonts w:ascii="Arial" w:hAnsi="Arial" w:cs="Arial"/>
                <w:sz w:val="20"/>
                <w:szCs w:val="20"/>
              </w:rPr>
              <w:id w:val="1407653421"/>
              <w:temporary/>
              <w15:appearance w15:val="hidden"/>
              <w14:checkbox>
                <w14:checked w14:val="0"/>
                <w14:checkedState w14:val="0050" w14:font="Open Sans"/>
                <w14:uncheckedState w14:val="2610" w14:font="MS Gothic"/>
              </w14:checkbox>
            </w:sdtPr>
            <w:sdtEndPr/>
            <w:sdtContent>
              <w:p w14:paraId="535F1476"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01A0DA0C" w14:textId="77777777" w:rsidR="00EB1A93" w:rsidRPr="005E2D58" w:rsidRDefault="00EB1A93" w:rsidP="007B2B7E">
            <w:pPr>
              <w:rPr>
                <w:rFonts w:ascii="Arial" w:hAnsi="Arial" w:cs="Arial"/>
                <w:sz w:val="20"/>
                <w:szCs w:val="20"/>
              </w:rPr>
            </w:pPr>
            <w:r w:rsidRPr="005E2D58">
              <w:rPr>
                <w:rFonts w:ascii="Arial" w:hAnsi="Arial" w:cs="Arial"/>
                <w:sz w:val="20"/>
                <w:szCs w:val="20"/>
              </w:rPr>
              <w:t>Otros _________________________</w:t>
            </w:r>
          </w:p>
        </w:tc>
      </w:tr>
    </w:tbl>
    <w:p w14:paraId="45378887" w14:textId="77777777" w:rsidR="00EB1A93" w:rsidRPr="005E2D58" w:rsidRDefault="00EB1A93" w:rsidP="00EB1A93">
      <w:pPr>
        <w:rPr>
          <w:rFonts w:ascii="Arial" w:hAnsi="Arial" w:cs="Arial"/>
          <w:sz w:val="20"/>
          <w:szCs w:val="20"/>
        </w:rPr>
      </w:pPr>
    </w:p>
    <w:p w14:paraId="7E7D72BA" w14:textId="77777777" w:rsidR="00EB1A93" w:rsidRPr="005E2D58" w:rsidRDefault="00EB1A93" w:rsidP="00EB1A93">
      <w:pPr>
        <w:shd w:val="clear" w:color="auto" w:fill="2E74B5" w:themeFill="accent5" w:themeFillShade="BF"/>
        <w:rPr>
          <w:rFonts w:ascii="Arial" w:hAnsi="Arial" w:cs="Arial"/>
          <w:b/>
          <w:color w:val="FFFFFF" w:themeColor="background1"/>
          <w:sz w:val="20"/>
          <w:szCs w:val="20"/>
        </w:rPr>
      </w:pPr>
      <w:r w:rsidRPr="005E2D58">
        <w:rPr>
          <w:rFonts w:ascii="Arial" w:hAnsi="Arial" w:cs="Arial"/>
          <w:b/>
          <w:color w:val="FFFFFF" w:themeColor="background1"/>
          <w:sz w:val="20"/>
          <w:szCs w:val="20"/>
        </w:rPr>
        <w:t>Criterios de Mitigación</w:t>
      </w:r>
    </w:p>
    <w:p w14:paraId="2DA73D43" w14:textId="77777777" w:rsidR="00EB1A93" w:rsidRPr="005E2D58" w:rsidRDefault="00EB1A93" w:rsidP="00EB1A93">
      <w:pPr>
        <w:pStyle w:val="Sinespaciado1"/>
        <w:rPr>
          <w:rFonts w:ascii="Arial" w:hAnsi="Arial" w:cs="Arial"/>
          <w:b/>
          <w:bCs/>
          <w:sz w:val="20"/>
          <w:szCs w:val="20"/>
        </w:rPr>
      </w:pPr>
      <w:r w:rsidRPr="005E2D58">
        <w:rPr>
          <w:rFonts w:ascii="Arial" w:hAnsi="Arial" w:cs="Arial"/>
          <w:b/>
          <w:bCs/>
          <w:sz w:val="20"/>
          <w:szCs w:val="20"/>
        </w:rPr>
        <w:t>Estrategias Pasivas (bajo principios de bioclimática)</w:t>
      </w:r>
    </w:p>
    <w:tbl>
      <w:tblPr>
        <w:tblStyle w:val="TableGrid"/>
        <w:tblpPr w:leftFromText="141" w:rightFromText="141" w:vertAnchor="text" w:horzAnchor="margin" w:tblpY="1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
        <w:gridCol w:w="8748"/>
      </w:tblGrid>
      <w:tr w:rsidR="00EB1A93" w:rsidRPr="005E2D58" w14:paraId="5B7E0A9B" w14:textId="77777777" w:rsidTr="007B2B7E">
        <w:tc>
          <w:tcPr>
            <w:tcW w:w="625" w:type="dxa"/>
          </w:tcPr>
          <w:sdt>
            <w:sdtPr>
              <w:rPr>
                <w:rFonts w:ascii="Arial" w:hAnsi="Arial" w:cs="Arial"/>
                <w:sz w:val="20"/>
                <w:szCs w:val="20"/>
              </w:rPr>
              <w:id w:val="-1688363451"/>
              <w:temporary/>
              <w15:appearance w15:val="hidden"/>
              <w14:checkbox>
                <w14:checked w14:val="0"/>
                <w14:checkedState w14:val="0050" w14:font="Open Sans"/>
                <w14:uncheckedState w14:val="2610" w14:font="MS Gothic"/>
              </w14:checkbox>
            </w:sdtPr>
            <w:sdtEndPr/>
            <w:sdtContent>
              <w:p w14:paraId="03E5F834"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86F9399" w14:textId="77777777" w:rsidR="00EB1A93" w:rsidRPr="005E2D58" w:rsidRDefault="00EB1A93" w:rsidP="007B2B7E">
            <w:pPr>
              <w:rPr>
                <w:rFonts w:ascii="Arial" w:hAnsi="Arial" w:cs="Arial"/>
                <w:sz w:val="20"/>
                <w:szCs w:val="20"/>
              </w:rPr>
            </w:pPr>
            <w:r w:rsidRPr="005E2D58">
              <w:rPr>
                <w:rFonts w:ascii="Arial" w:hAnsi="Arial" w:cs="Arial"/>
                <w:sz w:val="20"/>
                <w:szCs w:val="20"/>
              </w:rPr>
              <w:t>Diseño solar pasivo se recomienda incluir protecciones en ventanas.</w:t>
            </w:r>
          </w:p>
        </w:tc>
      </w:tr>
      <w:tr w:rsidR="00EB1A93" w:rsidRPr="005E2D58" w14:paraId="5E6EC2C9" w14:textId="77777777" w:rsidTr="007B2B7E">
        <w:tc>
          <w:tcPr>
            <w:tcW w:w="625" w:type="dxa"/>
          </w:tcPr>
          <w:sdt>
            <w:sdtPr>
              <w:rPr>
                <w:rFonts w:ascii="Arial" w:hAnsi="Arial" w:cs="Arial"/>
                <w:sz w:val="20"/>
                <w:szCs w:val="20"/>
              </w:rPr>
              <w:id w:val="377594749"/>
              <w:temporary/>
              <w15:appearance w15:val="hidden"/>
              <w14:checkbox>
                <w14:checked w14:val="0"/>
                <w14:checkedState w14:val="0050" w14:font="Open Sans"/>
                <w14:uncheckedState w14:val="2610" w14:font="MS Gothic"/>
              </w14:checkbox>
            </w:sdtPr>
            <w:sdtEndPr/>
            <w:sdtContent>
              <w:p w14:paraId="0D69B4BA"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B4703EF" w14:textId="77777777" w:rsidR="00EB1A93" w:rsidRPr="005E2D58" w:rsidRDefault="00EB1A93" w:rsidP="007B2B7E">
            <w:pPr>
              <w:rPr>
                <w:rFonts w:ascii="Arial" w:hAnsi="Arial" w:cs="Arial"/>
                <w:sz w:val="20"/>
                <w:szCs w:val="20"/>
              </w:rPr>
            </w:pPr>
            <w:r w:rsidRPr="005E2D58">
              <w:rPr>
                <w:rFonts w:ascii="Arial" w:hAnsi="Arial" w:cs="Arial"/>
                <w:sz w:val="20"/>
                <w:szCs w:val="20"/>
              </w:rPr>
              <w:t>Reducción de la Proporción de vidrio en la fachada exterior (WWR de 20%)</w:t>
            </w:r>
          </w:p>
        </w:tc>
      </w:tr>
      <w:tr w:rsidR="00EB1A93" w:rsidRPr="005E2D58" w14:paraId="7E3A86F5" w14:textId="77777777" w:rsidTr="007B2B7E">
        <w:tc>
          <w:tcPr>
            <w:tcW w:w="625" w:type="dxa"/>
          </w:tcPr>
          <w:sdt>
            <w:sdtPr>
              <w:rPr>
                <w:rFonts w:ascii="Arial" w:hAnsi="Arial" w:cs="Arial"/>
                <w:sz w:val="20"/>
                <w:szCs w:val="20"/>
              </w:rPr>
              <w:id w:val="1438254923"/>
              <w:temporary/>
              <w15:appearance w15:val="hidden"/>
              <w14:checkbox>
                <w14:checked w14:val="0"/>
                <w14:checkedState w14:val="0050" w14:font="Open Sans"/>
                <w14:uncheckedState w14:val="2610" w14:font="MS Gothic"/>
              </w14:checkbox>
            </w:sdtPr>
            <w:sdtEndPr/>
            <w:sdtContent>
              <w:p w14:paraId="5A33867D"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05BB51B7" w14:textId="77777777" w:rsidR="00EB1A93" w:rsidRPr="005E2D58" w:rsidRDefault="00EB1A93" w:rsidP="007B2B7E">
            <w:pPr>
              <w:rPr>
                <w:rFonts w:ascii="Arial" w:hAnsi="Arial" w:cs="Arial"/>
                <w:sz w:val="20"/>
                <w:szCs w:val="20"/>
              </w:rPr>
            </w:pPr>
            <w:r w:rsidRPr="005E2D58">
              <w:rPr>
                <w:rFonts w:ascii="Arial" w:hAnsi="Arial" w:cs="Arial"/>
                <w:sz w:val="20"/>
                <w:szCs w:val="20"/>
              </w:rPr>
              <w:t>Aislamiento térmico en cubierta y paredes, de preferencia con Valor U de 0.4</w:t>
            </w:r>
          </w:p>
        </w:tc>
      </w:tr>
      <w:tr w:rsidR="00EB1A93" w:rsidRPr="005E2D58" w14:paraId="2D8D13E8" w14:textId="77777777" w:rsidTr="007B2B7E">
        <w:tc>
          <w:tcPr>
            <w:tcW w:w="625" w:type="dxa"/>
          </w:tcPr>
          <w:sdt>
            <w:sdtPr>
              <w:rPr>
                <w:rFonts w:ascii="Arial" w:hAnsi="Arial" w:cs="Arial"/>
                <w:sz w:val="20"/>
                <w:szCs w:val="20"/>
              </w:rPr>
              <w:id w:val="25217583"/>
              <w:temporary/>
              <w15:appearance w15:val="hidden"/>
              <w14:checkbox>
                <w14:checked w14:val="0"/>
                <w14:checkedState w14:val="0050" w14:font="Open Sans"/>
                <w14:uncheckedState w14:val="2610" w14:font="MS Gothic"/>
              </w14:checkbox>
            </w:sdtPr>
            <w:sdtEndPr/>
            <w:sdtContent>
              <w:p w14:paraId="26586F06"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9A80323" w14:textId="77777777" w:rsidR="00EB1A93" w:rsidRPr="005E2D58" w:rsidRDefault="00EB1A93" w:rsidP="007B2B7E">
            <w:pPr>
              <w:rPr>
                <w:rFonts w:ascii="Arial" w:hAnsi="Arial" w:cs="Arial"/>
                <w:sz w:val="20"/>
                <w:szCs w:val="20"/>
              </w:rPr>
            </w:pPr>
            <w:r w:rsidRPr="005E2D58">
              <w:rPr>
                <w:rFonts w:ascii="Arial" w:hAnsi="Arial" w:cs="Arial"/>
                <w:sz w:val="20"/>
                <w:szCs w:val="20"/>
              </w:rPr>
              <w:t>Iluminación natural</w:t>
            </w:r>
          </w:p>
        </w:tc>
      </w:tr>
      <w:tr w:rsidR="00EB1A93" w:rsidRPr="005E2D58" w14:paraId="20207E8E" w14:textId="77777777" w:rsidTr="007B2B7E">
        <w:tc>
          <w:tcPr>
            <w:tcW w:w="625" w:type="dxa"/>
          </w:tcPr>
          <w:sdt>
            <w:sdtPr>
              <w:rPr>
                <w:rFonts w:ascii="Arial" w:hAnsi="Arial" w:cs="Arial"/>
                <w:sz w:val="20"/>
                <w:szCs w:val="20"/>
              </w:rPr>
              <w:id w:val="-616911491"/>
              <w:temporary/>
              <w15:appearance w15:val="hidden"/>
              <w14:checkbox>
                <w14:checked w14:val="0"/>
                <w14:checkedState w14:val="0050" w14:font="Open Sans"/>
                <w14:uncheckedState w14:val="2610" w14:font="MS Gothic"/>
              </w14:checkbox>
            </w:sdtPr>
            <w:sdtEndPr/>
            <w:sdtContent>
              <w:p w14:paraId="18417BFB"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33E17B7" w14:textId="77777777" w:rsidR="00EB1A93" w:rsidRPr="005E2D58" w:rsidRDefault="00EB1A93" w:rsidP="007B2B7E">
            <w:pPr>
              <w:rPr>
                <w:rFonts w:ascii="Arial" w:hAnsi="Arial" w:cs="Arial"/>
                <w:sz w:val="20"/>
                <w:szCs w:val="20"/>
              </w:rPr>
            </w:pPr>
            <w:r w:rsidRPr="005E2D58">
              <w:rPr>
                <w:rFonts w:ascii="Arial" w:hAnsi="Arial" w:cs="Arial"/>
                <w:sz w:val="20"/>
                <w:szCs w:val="20"/>
              </w:rPr>
              <w:t>Ventilación Natural (de acuerdo con la exigencia de los espacios)</w:t>
            </w:r>
            <w:r w:rsidRPr="005E2D58">
              <w:rPr>
                <w:rFonts w:ascii="Arial" w:hAnsi="Arial" w:cs="Arial"/>
                <w:sz w:val="20"/>
                <w:szCs w:val="20"/>
              </w:rPr>
              <w:tab/>
            </w:r>
          </w:p>
        </w:tc>
      </w:tr>
      <w:tr w:rsidR="00EB1A93" w:rsidRPr="005E2D58" w14:paraId="491D141E" w14:textId="77777777" w:rsidTr="007B2B7E">
        <w:tc>
          <w:tcPr>
            <w:tcW w:w="625" w:type="dxa"/>
          </w:tcPr>
          <w:sdt>
            <w:sdtPr>
              <w:rPr>
                <w:rFonts w:ascii="Arial" w:hAnsi="Arial" w:cs="Arial"/>
                <w:sz w:val="20"/>
                <w:szCs w:val="20"/>
              </w:rPr>
              <w:id w:val="1047034670"/>
              <w:temporary/>
              <w15:appearance w15:val="hidden"/>
              <w14:checkbox>
                <w14:checked w14:val="0"/>
                <w14:checkedState w14:val="0050" w14:font="Open Sans"/>
                <w14:uncheckedState w14:val="2610" w14:font="MS Gothic"/>
              </w14:checkbox>
            </w:sdtPr>
            <w:sdtEndPr/>
            <w:sdtContent>
              <w:p w14:paraId="19A3D479"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D1AD2FD" w14:textId="77777777" w:rsidR="00EB1A93" w:rsidRPr="005E2D58" w:rsidRDefault="00EB1A93" w:rsidP="007B2B7E">
            <w:pPr>
              <w:rPr>
                <w:rFonts w:ascii="Arial" w:hAnsi="Arial" w:cs="Arial"/>
                <w:sz w:val="20"/>
                <w:szCs w:val="20"/>
              </w:rPr>
            </w:pPr>
            <w:r w:rsidRPr="005E2D58">
              <w:rPr>
                <w:rFonts w:ascii="Arial" w:hAnsi="Arial" w:cs="Arial"/>
                <w:sz w:val="20"/>
                <w:szCs w:val="20"/>
              </w:rPr>
              <w:t>Vegetación (Cubierta, paredes, áreas exteriores arboladas)</w:t>
            </w:r>
          </w:p>
        </w:tc>
      </w:tr>
      <w:tr w:rsidR="00EB1A93" w:rsidRPr="005E2D58" w14:paraId="641321BC" w14:textId="77777777" w:rsidTr="007B2B7E">
        <w:tc>
          <w:tcPr>
            <w:tcW w:w="625" w:type="dxa"/>
          </w:tcPr>
          <w:sdt>
            <w:sdtPr>
              <w:rPr>
                <w:rFonts w:ascii="Arial" w:hAnsi="Arial" w:cs="Arial"/>
                <w:sz w:val="20"/>
                <w:szCs w:val="20"/>
              </w:rPr>
              <w:id w:val="80652034"/>
              <w:temporary/>
              <w15:appearance w15:val="hidden"/>
              <w14:checkbox>
                <w14:checked w14:val="0"/>
                <w14:checkedState w14:val="0050" w14:font="Open Sans"/>
                <w14:uncheckedState w14:val="2610" w14:font="MS Gothic"/>
              </w14:checkbox>
            </w:sdtPr>
            <w:sdtEndPr/>
            <w:sdtContent>
              <w:p w14:paraId="7B99A56D"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506C4154" w14:textId="77777777" w:rsidR="00EB1A93" w:rsidRPr="005E2D58" w:rsidRDefault="00EB1A93" w:rsidP="007B2B7E">
            <w:pPr>
              <w:rPr>
                <w:rFonts w:ascii="Arial" w:hAnsi="Arial" w:cs="Arial"/>
                <w:sz w:val="20"/>
                <w:szCs w:val="20"/>
              </w:rPr>
            </w:pPr>
            <w:r w:rsidRPr="005E2D58">
              <w:rPr>
                <w:rFonts w:ascii="Arial" w:hAnsi="Arial" w:cs="Arial"/>
                <w:sz w:val="20"/>
                <w:szCs w:val="20"/>
              </w:rPr>
              <w:t>Otros _________________________</w:t>
            </w:r>
          </w:p>
        </w:tc>
      </w:tr>
    </w:tbl>
    <w:p w14:paraId="4D020A8E" w14:textId="77777777" w:rsidR="00EB1A93" w:rsidRPr="005E2D58" w:rsidRDefault="00EB1A93" w:rsidP="00EB1A93">
      <w:pPr>
        <w:rPr>
          <w:rFonts w:ascii="Arial" w:hAnsi="Arial" w:cs="Arial"/>
          <w:sz w:val="20"/>
          <w:szCs w:val="20"/>
        </w:rPr>
      </w:pPr>
      <w:r w:rsidRPr="005E2D58">
        <w:rPr>
          <w:rFonts w:ascii="Arial" w:hAnsi="Arial" w:cs="Arial"/>
          <w:sz w:val="20"/>
          <w:szCs w:val="20"/>
        </w:rPr>
        <w:lastRenderedPageBreak/>
        <w:t>Es importante destacar que niveles óptimos de confort higrotérmico, acústico y visual al interior de los ambientes no se vean comprometidos por la adopción de los criterios indicados, y en su defecto fuercen al aumento del uso de energía.</w:t>
      </w:r>
    </w:p>
    <w:p w14:paraId="625BBA95" w14:textId="77777777" w:rsidR="00EB1A93" w:rsidRPr="005E2D58" w:rsidRDefault="00EB1A93" w:rsidP="00EB1A93">
      <w:pPr>
        <w:pStyle w:val="Sinespaciado1"/>
        <w:rPr>
          <w:rFonts w:ascii="Arial" w:hAnsi="Arial" w:cs="Arial"/>
          <w:b/>
          <w:bCs/>
          <w:sz w:val="20"/>
          <w:szCs w:val="20"/>
        </w:rPr>
      </w:pPr>
      <w:r w:rsidRPr="005E2D58">
        <w:rPr>
          <w:rFonts w:ascii="Arial" w:hAnsi="Arial" w:cs="Arial"/>
          <w:b/>
          <w:bCs/>
          <w:sz w:val="20"/>
          <w:szCs w:val="20"/>
        </w:rPr>
        <w:t>Estrategias Activas</w:t>
      </w:r>
    </w:p>
    <w:tbl>
      <w:tblPr>
        <w:tblStyle w:val="TableGrid"/>
        <w:tblpPr w:leftFromText="141" w:rightFromText="141" w:vertAnchor="text" w:horzAnchor="margin" w:tblpY="2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
        <w:gridCol w:w="8748"/>
      </w:tblGrid>
      <w:tr w:rsidR="00EB1A93" w:rsidRPr="005E2D58" w14:paraId="1C4F3CE1" w14:textId="77777777" w:rsidTr="007B2B7E">
        <w:tc>
          <w:tcPr>
            <w:tcW w:w="625" w:type="dxa"/>
          </w:tcPr>
          <w:sdt>
            <w:sdtPr>
              <w:rPr>
                <w:rFonts w:ascii="Arial" w:hAnsi="Arial" w:cs="Arial"/>
                <w:sz w:val="20"/>
                <w:szCs w:val="20"/>
              </w:rPr>
              <w:id w:val="584656880"/>
              <w:temporary/>
              <w15:appearance w15:val="hidden"/>
              <w14:checkbox>
                <w14:checked w14:val="0"/>
                <w14:checkedState w14:val="0050" w14:font="Open Sans"/>
                <w14:uncheckedState w14:val="2610" w14:font="MS Gothic"/>
              </w14:checkbox>
            </w:sdtPr>
            <w:sdtEndPr/>
            <w:sdtContent>
              <w:p w14:paraId="7411CD87"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6A06A75B" w14:textId="77777777" w:rsidR="00EB1A93" w:rsidRPr="005E2D58" w:rsidRDefault="00EB1A93" w:rsidP="007B2B7E">
            <w:pPr>
              <w:rPr>
                <w:rFonts w:ascii="Arial" w:hAnsi="Arial" w:cs="Arial"/>
                <w:sz w:val="20"/>
                <w:szCs w:val="20"/>
              </w:rPr>
            </w:pPr>
            <w:r w:rsidRPr="005E2D58">
              <w:rPr>
                <w:rFonts w:ascii="Arial" w:hAnsi="Arial" w:cs="Arial"/>
                <w:sz w:val="20"/>
                <w:szCs w:val="20"/>
              </w:rPr>
              <w:t>Iluminación eficiente, de preferencia: lámparas LED o lámparas fluorescentes compactas (CFL), T5, u otros tipos que alcancen 90 lm/W o superior.</w:t>
            </w:r>
          </w:p>
        </w:tc>
      </w:tr>
      <w:tr w:rsidR="00EB1A93" w:rsidRPr="005E2D58" w14:paraId="00EE6BDF" w14:textId="77777777" w:rsidTr="007B2B7E">
        <w:tc>
          <w:tcPr>
            <w:tcW w:w="625" w:type="dxa"/>
          </w:tcPr>
          <w:sdt>
            <w:sdtPr>
              <w:rPr>
                <w:rFonts w:ascii="Arial" w:hAnsi="Arial" w:cs="Arial"/>
                <w:sz w:val="20"/>
                <w:szCs w:val="20"/>
              </w:rPr>
              <w:id w:val="-2094387561"/>
              <w:temporary/>
              <w15:appearance w15:val="hidden"/>
              <w14:checkbox>
                <w14:checked w14:val="0"/>
                <w14:checkedState w14:val="0050" w14:font="Open Sans"/>
                <w14:uncheckedState w14:val="2610" w14:font="MS Gothic"/>
              </w14:checkbox>
            </w:sdtPr>
            <w:sdtEndPr/>
            <w:sdtContent>
              <w:p w14:paraId="26DF5004"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600D7FD8" w14:textId="77777777" w:rsidR="00EB1A93" w:rsidRPr="005E2D58" w:rsidRDefault="00EB1A93" w:rsidP="007B2B7E">
            <w:pPr>
              <w:rPr>
                <w:rFonts w:ascii="Arial" w:hAnsi="Arial" w:cs="Arial"/>
                <w:sz w:val="20"/>
                <w:szCs w:val="20"/>
              </w:rPr>
            </w:pPr>
            <w:r w:rsidRPr="005E2D58">
              <w:rPr>
                <w:rFonts w:ascii="Arial" w:hAnsi="Arial" w:cs="Arial"/>
                <w:sz w:val="20"/>
                <w:szCs w:val="20"/>
              </w:rPr>
              <w:t>Sistemas automatizados de iluminación (de acuerdo con la exigencia de los espacios)</w:t>
            </w:r>
          </w:p>
        </w:tc>
      </w:tr>
      <w:tr w:rsidR="00EB1A93" w:rsidRPr="005E2D58" w14:paraId="6129046B" w14:textId="77777777" w:rsidTr="007B2B7E">
        <w:tc>
          <w:tcPr>
            <w:tcW w:w="625" w:type="dxa"/>
          </w:tcPr>
          <w:sdt>
            <w:sdtPr>
              <w:rPr>
                <w:rFonts w:ascii="Arial" w:hAnsi="Arial" w:cs="Arial"/>
                <w:sz w:val="20"/>
                <w:szCs w:val="20"/>
              </w:rPr>
              <w:id w:val="-1800758831"/>
              <w:temporary/>
              <w15:appearance w15:val="hidden"/>
              <w14:checkbox>
                <w14:checked w14:val="0"/>
                <w14:checkedState w14:val="0050" w14:font="Open Sans"/>
                <w14:uncheckedState w14:val="2610" w14:font="MS Gothic"/>
              </w14:checkbox>
            </w:sdtPr>
            <w:sdtEndPr/>
            <w:sdtContent>
              <w:p w14:paraId="55ACFACA"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681DFABD" w14:textId="77777777" w:rsidR="00EB1A93" w:rsidRPr="005E2D58" w:rsidRDefault="00EB1A93" w:rsidP="007B2B7E">
            <w:pPr>
              <w:rPr>
                <w:rFonts w:ascii="Arial" w:hAnsi="Arial" w:cs="Arial"/>
                <w:sz w:val="20"/>
                <w:szCs w:val="20"/>
              </w:rPr>
            </w:pPr>
            <w:r w:rsidRPr="005E2D58">
              <w:rPr>
                <w:rFonts w:ascii="Arial" w:hAnsi="Arial" w:cs="Arial"/>
                <w:sz w:val="20"/>
                <w:szCs w:val="20"/>
              </w:rPr>
              <w:t>Sistema de enfriamiento eficiente, de preferencia: VRF con un COP de 3.5.</w:t>
            </w:r>
          </w:p>
        </w:tc>
      </w:tr>
      <w:tr w:rsidR="00EB1A93" w:rsidRPr="005E2D58" w14:paraId="0ADAF41F" w14:textId="77777777" w:rsidTr="007B2B7E">
        <w:tc>
          <w:tcPr>
            <w:tcW w:w="625" w:type="dxa"/>
          </w:tcPr>
          <w:sdt>
            <w:sdtPr>
              <w:rPr>
                <w:rFonts w:ascii="Arial" w:hAnsi="Arial" w:cs="Arial"/>
                <w:sz w:val="20"/>
                <w:szCs w:val="20"/>
              </w:rPr>
              <w:id w:val="1213697852"/>
              <w:temporary/>
              <w15:appearance w15:val="hidden"/>
              <w14:checkbox>
                <w14:checked w14:val="0"/>
                <w14:checkedState w14:val="0050" w14:font="Open Sans"/>
                <w14:uncheckedState w14:val="2610" w14:font="MS Gothic"/>
              </w14:checkbox>
            </w:sdtPr>
            <w:sdtEndPr/>
            <w:sdtContent>
              <w:p w14:paraId="7D9B5BF4"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4C238CBC" w14:textId="77777777" w:rsidR="00EB1A93" w:rsidRPr="005E2D58" w:rsidRDefault="00EB1A93" w:rsidP="007B2B7E">
            <w:pPr>
              <w:rPr>
                <w:rFonts w:ascii="Arial" w:hAnsi="Arial" w:cs="Arial"/>
                <w:sz w:val="20"/>
                <w:szCs w:val="20"/>
              </w:rPr>
            </w:pPr>
            <w:r w:rsidRPr="005E2D58">
              <w:rPr>
                <w:rFonts w:ascii="Arial" w:hAnsi="Arial" w:cs="Arial"/>
                <w:sz w:val="20"/>
                <w:szCs w:val="20"/>
              </w:rPr>
              <w:t>Equipamiento energético eficiente, de preferencia con sistema de etiquetado.</w:t>
            </w:r>
          </w:p>
        </w:tc>
      </w:tr>
      <w:tr w:rsidR="00EB1A93" w:rsidRPr="005E2D58" w14:paraId="2B832EF3" w14:textId="77777777" w:rsidTr="007B2B7E">
        <w:tc>
          <w:tcPr>
            <w:tcW w:w="625" w:type="dxa"/>
          </w:tcPr>
          <w:sdt>
            <w:sdtPr>
              <w:rPr>
                <w:rFonts w:ascii="Arial" w:hAnsi="Arial" w:cs="Arial"/>
                <w:sz w:val="20"/>
                <w:szCs w:val="20"/>
              </w:rPr>
              <w:id w:val="1367790353"/>
              <w:temporary/>
              <w15:appearance w15:val="hidden"/>
              <w14:checkbox>
                <w14:checked w14:val="0"/>
                <w14:checkedState w14:val="0050" w14:font="Open Sans"/>
                <w14:uncheckedState w14:val="2610" w14:font="MS Gothic"/>
              </w14:checkbox>
            </w:sdtPr>
            <w:sdtEndPr/>
            <w:sdtContent>
              <w:p w14:paraId="0CD40B5A"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DC4371D" w14:textId="77777777" w:rsidR="00EB1A93" w:rsidRPr="005E2D58" w:rsidRDefault="00EB1A93" w:rsidP="007B2B7E">
            <w:pPr>
              <w:rPr>
                <w:rFonts w:ascii="Arial" w:hAnsi="Arial" w:cs="Arial"/>
                <w:sz w:val="20"/>
                <w:szCs w:val="20"/>
              </w:rPr>
            </w:pPr>
            <w:r w:rsidRPr="005E2D58">
              <w:rPr>
                <w:rFonts w:ascii="Arial" w:hAnsi="Arial" w:cs="Arial"/>
                <w:sz w:val="20"/>
                <w:szCs w:val="20"/>
              </w:rPr>
              <w:t>Medidores inteligentes</w:t>
            </w:r>
          </w:p>
        </w:tc>
      </w:tr>
      <w:tr w:rsidR="00EB1A93" w:rsidRPr="005E2D58" w14:paraId="5692B2BB" w14:textId="77777777" w:rsidTr="007B2B7E">
        <w:tc>
          <w:tcPr>
            <w:tcW w:w="625" w:type="dxa"/>
          </w:tcPr>
          <w:sdt>
            <w:sdtPr>
              <w:rPr>
                <w:rFonts w:ascii="Arial" w:hAnsi="Arial" w:cs="Arial"/>
                <w:sz w:val="20"/>
                <w:szCs w:val="20"/>
              </w:rPr>
              <w:id w:val="-1925562847"/>
              <w:temporary/>
              <w15:appearance w15:val="hidden"/>
              <w14:checkbox>
                <w14:checked w14:val="0"/>
                <w14:checkedState w14:val="0050" w14:font="Open Sans"/>
                <w14:uncheckedState w14:val="2610" w14:font="MS Gothic"/>
              </w14:checkbox>
            </w:sdtPr>
            <w:sdtEndPr/>
            <w:sdtContent>
              <w:p w14:paraId="62ACEAD4"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1EB9BCF5" w14:textId="77777777" w:rsidR="00EB1A93" w:rsidRPr="005E2D58" w:rsidRDefault="00EB1A93" w:rsidP="007B2B7E">
            <w:pPr>
              <w:rPr>
                <w:rFonts w:ascii="Arial" w:hAnsi="Arial" w:cs="Arial"/>
                <w:sz w:val="20"/>
                <w:szCs w:val="20"/>
              </w:rPr>
            </w:pPr>
            <w:r w:rsidRPr="005E2D58">
              <w:rPr>
                <w:rFonts w:ascii="Arial" w:hAnsi="Arial" w:cs="Arial"/>
                <w:sz w:val="20"/>
                <w:szCs w:val="20"/>
              </w:rPr>
              <w:t>Uso de energía alternativa (ejemplo: fotovoltaica o termosolar)</w:t>
            </w:r>
          </w:p>
        </w:tc>
      </w:tr>
      <w:tr w:rsidR="00EB1A93" w:rsidRPr="005E2D58" w14:paraId="2C1439DE" w14:textId="77777777" w:rsidTr="007B2B7E">
        <w:tc>
          <w:tcPr>
            <w:tcW w:w="625" w:type="dxa"/>
          </w:tcPr>
          <w:sdt>
            <w:sdtPr>
              <w:rPr>
                <w:rFonts w:ascii="Arial" w:hAnsi="Arial" w:cs="Arial"/>
                <w:sz w:val="20"/>
                <w:szCs w:val="20"/>
              </w:rPr>
              <w:id w:val="-703019255"/>
              <w:temporary/>
              <w15:appearance w15:val="hidden"/>
              <w14:checkbox>
                <w14:checked w14:val="0"/>
                <w14:checkedState w14:val="0050" w14:font="Open Sans"/>
                <w14:uncheckedState w14:val="2610" w14:font="MS Gothic"/>
              </w14:checkbox>
            </w:sdtPr>
            <w:sdtEndPr/>
            <w:sdtContent>
              <w:p w14:paraId="54DFA4D2"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2C2F3EB" w14:textId="77777777" w:rsidR="00EB1A93" w:rsidRPr="005E2D58" w:rsidRDefault="00EB1A93" w:rsidP="007B2B7E">
            <w:pPr>
              <w:rPr>
                <w:rFonts w:ascii="Arial" w:hAnsi="Arial" w:cs="Arial"/>
                <w:sz w:val="20"/>
                <w:szCs w:val="20"/>
              </w:rPr>
            </w:pPr>
            <w:r w:rsidRPr="005E2D58">
              <w:rPr>
                <w:rFonts w:ascii="Arial" w:hAnsi="Arial" w:cs="Arial"/>
                <w:sz w:val="20"/>
                <w:szCs w:val="20"/>
              </w:rPr>
              <w:t>Otros _________________________</w:t>
            </w:r>
          </w:p>
        </w:tc>
      </w:tr>
    </w:tbl>
    <w:p w14:paraId="1EFCB5AB" w14:textId="77777777" w:rsidR="00EB1A93" w:rsidRPr="005E2D58" w:rsidRDefault="00EB1A93" w:rsidP="00EB1A93">
      <w:pPr>
        <w:pStyle w:val="Sinespaciado1"/>
        <w:rPr>
          <w:rFonts w:ascii="Arial" w:hAnsi="Arial" w:cs="Arial"/>
          <w:b/>
          <w:bCs/>
          <w:sz w:val="20"/>
          <w:szCs w:val="20"/>
        </w:rPr>
      </w:pPr>
    </w:p>
    <w:p w14:paraId="5FD2278D" w14:textId="77777777" w:rsidR="00EB1A93" w:rsidRPr="005E2D58" w:rsidRDefault="00EB1A93" w:rsidP="00EB1A93">
      <w:pPr>
        <w:pStyle w:val="Sinespaciado1"/>
        <w:rPr>
          <w:rFonts w:ascii="Arial" w:hAnsi="Arial" w:cs="Arial"/>
          <w:b/>
          <w:bCs/>
          <w:sz w:val="20"/>
          <w:szCs w:val="20"/>
        </w:rPr>
      </w:pPr>
      <w:r w:rsidRPr="005E2D58">
        <w:rPr>
          <w:rFonts w:ascii="Arial" w:hAnsi="Arial" w:cs="Arial"/>
          <w:b/>
          <w:bCs/>
          <w:sz w:val="20"/>
          <w:szCs w:val="20"/>
        </w:rPr>
        <w:t>Uso eficiente de Agua</w:t>
      </w:r>
    </w:p>
    <w:tbl>
      <w:tblPr>
        <w:tblStyle w:val="TableGrid"/>
        <w:tblpPr w:leftFromText="141" w:rightFromText="141" w:vertAnchor="text" w:horzAnchor="margin" w:tblpY="2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
        <w:gridCol w:w="8748"/>
      </w:tblGrid>
      <w:tr w:rsidR="00EB1A93" w:rsidRPr="005E2D58" w14:paraId="3DE56DE4" w14:textId="77777777" w:rsidTr="007B2B7E">
        <w:tc>
          <w:tcPr>
            <w:tcW w:w="625" w:type="dxa"/>
          </w:tcPr>
          <w:sdt>
            <w:sdtPr>
              <w:rPr>
                <w:rFonts w:ascii="Arial" w:hAnsi="Arial" w:cs="Arial"/>
                <w:sz w:val="20"/>
                <w:szCs w:val="20"/>
              </w:rPr>
              <w:id w:val="-161466743"/>
              <w:temporary/>
              <w15:appearance w15:val="hidden"/>
              <w14:checkbox>
                <w14:checked w14:val="0"/>
                <w14:checkedState w14:val="0050" w14:font="Open Sans"/>
                <w14:uncheckedState w14:val="2610" w14:font="MS Gothic"/>
              </w14:checkbox>
            </w:sdtPr>
            <w:sdtEndPr/>
            <w:sdtContent>
              <w:p w14:paraId="1C444289"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01B95458" w14:textId="77777777" w:rsidR="00EB1A93" w:rsidRPr="005E2D58" w:rsidRDefault="00EB1A93" w:rsidP="007B2B7E">
            <w:pPr>
              <w:rPr>
                <w:rFonts w:ascii="Arial" w:hAnsi="Arial" w:cs="Arial"/>
                <w:sz w:val="20"/>
                <w:szCs w:val="20"/>
              </w:rPr>
            </w:pPr>
            <w:r w:rsidRPr="005E2D58">
              <w:rPr>
                <w:rFonts w:ascii="Arial" w:hAnsi="Arial" w:cs="Arial"/>
                <w:sz w:val="20"/>
                <w:szCs w:val="20"/>
              </w:rPr>
              <w:t>Duchas de bajo flujo - 7 litros/min</w:t>
            </w:r>
          </w:p>
        </w:tc>
      </w:tr>
      <w:tr w:rsidR="00EB1A93" w:rsidRPr="005E2D58" w14:paraId="7E84BA8F" w14:textId="77777777" w:rsidTr="007B2B7E">
        <w:tc>
          <w:tcPr>
            <w:tcW w:w="625" w:type="dxa"/>
          </w:tcPr>
          <w:sdt>
            <w:sdtPr>
              <w:rPr>
                <w:rFonts w:ascii="Arial" w:hAnsi="Arial" w:cs="Arial"/>
                <w:sz w:val="20"/>
                <w:szCs w:val="20"/>
              </w:rPr>
              <w:id w:val="1851216266"/>
              <w:temporary/>
              <w15:appearance w15:val="hidden"/>
              <w14:checkbox>
                <w14:checked w14:val="0"/>
                <w14:checkedState w14:val="0050" w14:font="Open Sans"/>
                <w14:uncheckedState w14:val="2610" w14:font="MS Gothic"/>
              </w14:checkbox>
            </w:sdtPr>
            <w:sdtEndPr/>
            <w:sdtContent>
              <w:p w14:paraId="25B586F8"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400798FB" w14:textId="77777777" w:rsidR="00EB1A93" w:rsidRPr="005E2D58" w:rsidRDefault="00EB1A93" w:rsidP="007B2B7E">
            <w:pPr>
              <w:rPr>
                <w:rFonts w:ascii="Arial" w:hAnsi="Arial" w:cs="Arial"/>
                <w:sz w:val="20"/>
                <w:szCs w:val="20"/>
              </w:rPr>
            </w:pPr>
            <w:r w:rsidRPr="005E2D58">
              <w:rPr>
                <w:rFonts w:ascii="Arial" w:hAnsi="Arial" w:cs="Arial"/>
                <w:sz w:val="20"/>
                <w:szCs w:val="20"/>
              </w:rPr>
              <w:t>Lavatorios de bajo flujo para baños, 2 litros/min (con temporizador o sensor)</w:t>
            </w:r>
          </w:p>
        </w:tc>
      </w:tr>
      <w:tr w:rsidR="00EB1A93" w:rsidRPr="005E2D58" w14:paraId="7D5B95F1" w14:textId="77777777" w:rsidTr="007B2B7E">
        <w:tc>
          <w:tcPr>
            <w:tcW w:w="625" w:type="dxa"/>
          </w:tcPr>
          <w:sdt>
            <w:sdtPr>
              <w:rPr>
                <w:rFonts w:ascii="Arial" w:hAnsi="Arial" w:cs="Arial"/>
                <w:sz w:val="20"/>
                <w:szCs w:val="20"/>
              </w:rPr>
              <w:id w:val="1663887770"/>
              <w:temporary/>
              <w15:appearance w15:val="hidden"/>
              <w14:checkbox>
                <w14:checked w14:val="0"/>
                <w14:checkedState w14:val="0050" w14:font="Open Sans"/>
                <w14:uncheckedState w14:val="2610" w14:font="MS Gothic"/>
              </w14:checkbox>
            </w:sdtPr>
            <w:sdtEndPr/>
            <w:sdtContent>
              <w:p w14:paraId="44F5F6EF"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B0F19C0" w14:textId="77777777" w:rsidR="00EB1A93" w:rsidRPr="005E2D58" w:rsidRDefault="00EB1A93" w:rsidP="007B2B7E">
            <w:pPr>
              <w:rPr>
                <w:rFonts w:ascii="Arial" w:hAnsi="Arial" w:cs="Arial"/>
                <w:sz w:val="20"/>
                <w:szCs w:val="20"/>
              </w:rPr>
            </w:pPr>
            <w:r w:rsidRPr="005E2D58">
              <w:rPr>
                <w:rFonts w:ascii="Arial" w:hAnsi="Arial" w:cs="Arial"/>
                <w:sz w:val="20"/>
                <w:szCs w:val="20"/>
              </w:rPr>
              <w:t>Descarga simple o doble inodoros, 3 litros y 6 litros por descarga.</w:t>
            </w:r>
          </w:p>
        </w:tc>
      </w:tr>
      <w:tr w:rsidR="00EB1A93" w:rsidRPr="005E2D58" w14:paraId="1599777E" w14:textId="77777777" w:rsidTr="007B2B7E">
        <w:tc>
          <w:tcPr>
            <w:tcW w:w="625" w:type="dxa"/>
          </w:tcPr>
          <w:sdt>
            <w:sdtPr>
              <w:rPr>
                <w:rFonts w:ascii="Arial" w:hAnsi="Arial" w:cs="Arial"/>
                <w:sz w:val="20"/>
                <w:szCs w:val="20"/>
              </w:rPr>
              <w:id w:val="560074025"/>
              <w:temporary/>
              <w15:appearance w15:val="hidden"/>
              <w14:checkbox>
                <w14:checked w14:val="0"/>
                <w14:checkedState w14:val="0050" w14:font="Open Sans"/>
                <w14:uncheckedState w14:val="2610" w14:font="MS Gothic"/>
              </w14:checkbox>
            </w:sdtPr>
            <w:sdtEndPr/>
            <w:sdtContent>
              <w:p w14:paraId="3D942B6C"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7852A539" w14:textId="77777777" w:rsidR="00EB1A93" w:rsidRPr="005E2D58" w:rsidRDefault="00EB1A93" w:rsidP="007B2B7E">
            <w:pPr>
              <w:rPr>
                <w:rFonts w:ascii="Arial" w:hAnsi="Arial" w:cs="Arial"/>
                <w:sz w:val="20"/>
                <w:szCs w:val="20"/>
              </w:rPr>
            </w:pPr>
            <w:r w:rsidRPr="005E2D58">
              <w:rPr>
                <w:rFonts w:ascii="Arial" w:hAnsi="Arial" w:cs="Arial"/>
                <w:sz w:val="20"/>
                <w:szCs w:val="20"/>
              </w:rPr>
              <w:t>Orinales secos o con uso eficiente de agua en todos baños, 2 litros/descarga</w:t>
            </w:r>
          </w:p>
        </w:tc>
      </w:tr>
      <w:tr w:rsidR="00EB1A93" w:rsidRPr="005E2D58" w14:paraId="756F332F" w14:textId="77777777" w:rsidTr="007B2B7E">
        <w:tc>
          <w:tcPr>
            <w:tcW w:w="625" w:type="dxa"/>
          </w:tcPr>
          <w:sdt>
            <w:sdtPr>
              <w:rPr>
                <w:rFonts w:ascii="Arial" w:hAnsi="Arial" w:cs="Arial"/>
                <w:sz w:val="20"/>
                <w:szCs w:val="20"/>
              </w:rPr>
              <w:id w:val="425928305"/>
              <w:temporary/>
              <w15:appearance w15:val="hidden"/>
              <w14:checkbox>
                <w14:checked w14:val="0"/>
                <w14:checkedState w14:val="0050" w14:font="Open Sans"/>
                <w14:uncheckedState w14:val="2610" w14:font="MS Gothic"/>
              </w14:checkbox>
            </w:sdtPr>
            <w:sdtEndPr/>
            <w:sdtContent>
              <w:p w14:paraId="3B89D2F2"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16E7444" w14:textId="77777777" w:rsidR="00EB1A93" w:rsidRPr="005E2D58" w:rsidRDefault="00EB1A93" w:rsidP="007B2B7E">
            <w:pPr>
              <w:rPr>
                <w:rFonts w:ascii="Arial" w:hAnsi="Arial" w:cs="Arial"/>
                <w:sz w:val="20"/>
                <w:szCs w:val="20"/>
              </w:rPr>
            </w:pPr>
            <w:r w:rsidRPr="005E2D58">
              <w:rPr>
                <w:rFonts w:ascii="Arial" w:hAnsi="Arial" w:cs="Arial"/>
                <w:sz w:val="20"/>
                <w:szCs w:val="20"/>
              </w:rPr>
              <w:t>Grifos para cocina con uso eficiente de agua, 6 litros/min.</w:t>
            </w:r>
          </w:p>
        </w:tc>
      </w:tr>
      <w:tr w:rsidR="00EB1A93" w:rsidRPr="005E2D58" w14:paraId="2AC228E3" w14:textId="77777777" w:rsidTr="007B2B7E">
        <w:tc>
          <w:tcPr>
            <w:tcW w:w="625" w:type="dxa"/>
          </w:tcPr>
          <w:sdt>
            <w:sdtPr>
              <w:rPr>
                <w:rFonts w:ascii="Arial" w:hAnsi="Arial" w:cs="Arial"/>
                <w:sz w:val="20"/>
                <w:szCs w:val="20"/>
              </w:rPr>
              <w:id w:val="16429585"/>
              <w:temporary/>
              <w15:appearance w15:val="hidden"/>
              <w14:checkbox>
                <w14:checked w14:val="0"/>
                <w14:checkedState w14:val="0050" w14:font="Open Sans"/>
                <w14:uncheckedState w14:val="2610" w14:font="MS Gothic"/>
              </w14:checkbox>
            </w:sdtPr>
            <w:sdtEndPr/>
            <w:sdtContent>
              <w:p w14:paraId="460B9426"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453F5C3B" w14:textId="77777777" w:rsidR="00EB1A93" w:rsidRPr="005E2D58" w:rsidRDefault="00EB1A93" w:rsidP="007B2B7E">
            <w:pPr>
              <w:rPr>
                <w:rFonts w:ascii="Arial" w:hAnsi="Arial" w:cs="Arial"/>
                <w:sz w:val="20"/>
                <w:szCs w:val="20"/>
              </w:rPr>
            </w:pPr>
            <w:r w:rsidRPr="005E2D58">
              <w:rPr>
                <w:rFonts w:ascii="Arial" w:hAnsi="Arial" w:cs="Arial"/>
                <w:sz w:val="20"/>
                <w:szCs w:val="20"/>
              </w:rPr>
              <w:t>Máquinas de lavado de ropa de bajo consumo de agua</w:t>
            </w:r>
          </w:p>
        </w:tc>
      </w:tr>
      <w:tr w:rsidR="00EB1A93" w:rsidRPr="005E2D58" w14:paraId="3ABD0D66" w14:textId="77777777" w:rsidTr="007B2B7E">
        <w:tc>
          <w:tcPr>
            <w:tcW w:w="625" w:type="dxa"/>
          </w:tcPr>
          <w:sdt>
            <w:sdtPr>
              <w:rPr>
                <w:rFonts w:ascii="Arial" w:hAnsi="Arial" w:cs="Arial"/>
                <w:sz w:val="20"/>
                <w:szCs w:val="20"/>
              </w:rPr>
              <w:id w:val="1852382997"/>
              <w:temporary/>
              <w15:appearance w15:val="hidden"/>
              <w14:checkbox>
                <w14:checked w14:val="0"/>
                <w14:checkedState w14:val="0050" w14:font="Open Sans"/>
                <w14:uncheckedState w14:val="2610" w14:font="MS Gothic"/>
              </w14:checkbox>
            </w:sdtPr>
            <w:sdtEndPr/>
            <w:sdtContent>
              <w:p w14:paraId="75A7640E"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31B653E4" w14:textId="77777777" w:rsidR="00EB1A93" w:rsidRPr="005E2D58" w:rsidRDefault="00EB1A93" w:rsidP="007B2B7E">
            <w:pPr>
              <w:rPr>
                <w:rFonts w:ascii="Arial" w:hAnsi="Arial" w:cs="Arial"/>
                <w:sz w:val="20"/>
                <w:szCs w:val="20"/>
              </w:rPr>
            </w:pPr>
            <w:r w:rsidRPr="005E2D58">
              <w:rPr>
                <w:rFonts w:ascii="Arial" w:hAnsi="Arial" w:cs="Arial"/>
                <w:sz w:val="20"/>
                <w:szCs w:val="20"/>
              </w:rPr>
              <w:t>Sistema de recolección y uso de agua lluvia</w:t>
            </w:r>
          </w:p>
        </w:tc>
      </w:tr>
      <w:tr w:rsidR="00EB1A93" w:rsidRPr="005E2D58" w14:paraId="137F1C07" w14:textId="77777777" w:rsidTr="007B2B7E">
        <w:tc>
          <w:tcPr>
            <w:tcW w:w="625" w:type="dxa"/>
          </w:tcPr>
          <w:sdt>
            <w:sdtPr>
              <w:rPr>
                <w:rFonts w:ascii="Arial" w:hAnsi="Arial" w:cs="Arial"/>
                <w:sz w:val="20"/>
                <w:szCs w:val="20"/>
              </w:rPr>
              <w:id w:val="1470403378"/>
              <w:temporary/>
              <w15:appearance w15:val="hidden"/>
              <w14:checkbox>
                <w14:checked w14:val="0"/>
                <w14:checkedState w14:val="0050" w14:font="Open Sans"/>
                <w14:uncheckedState w14:val="2610" w14:font="MS Gothic"/>
              </w14:checkbox>
            </w:sdtPr>
            <w:sdtEndPr/>
            <w:sdtContent>
              <w:p w14:paraId="01B7C50B"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020EF950" w14:textId="77777777" w:rsidR="00EB1A93" w:rsidRPr="005E2D58" w:rsidRDefault="00EB1A93" w:rsidP="007B2B7E">
            <w:pPr>
              <w:rPr>
                <w:rFonts w:ascii="Arial" w:hAnsi="Arial" w:cs="Arial"/>
                <w:sz w:val="20"/>
                <w:szCs w:val="20"/>
              </w:rPr>
            </w:pPr>
            <w:r w:rsidRPr="005E2D58">
              <w:rPr>
                <w:rFonts w:ascii="Arial" w:hAnsi="Arial" w:cs="Arial"/>
                <w:sz w:val="20"/>
                <w:szCs w:val="20"/>
              </w:rPr>
              <w:t>Sistema de tratamiento y uso de aguas grises</w:t>
            </w:r>
          </w:p>
        </w:tc>
      </w:tr>
      <w:tr w:rsidR="00EB1A93" w:rsidRPr="005E2D58" w14:paraId="0A6BC15B" w14:textId="77777777" w:rsidTr="007B2B7E">
        <w:tc>
          <w:tcPr>
            <w:tcW w:w="625" w:type="dxa"/>
          </w:tcPr>
          <w:sdt>
            <w:sdtPr>
              <w:rPr>
                <w:rFonts w:ascii="Arial" w:hAnsi="Arial" w:cs="Arial"/>
                <w:sz w:val="20"/>
                <w:szCs w:val="20"/>
              </w:rPr>
              <w:id w:val="-1547358264"/>
              <w:temporary/>
              <w15:appearance w15:val="hidden"/>
              <w14:checkbox>
                <w14:checked w14:val="0"/>
                <w14:checkedState w14:val="0050" w14:font="Open Sans"/>
                <w14:uncheckedState w14:val="2610" w14:font="MS Gothic"/>
              </w14:checkbox>
            </w:sdtPr>
            <w:sdtEndPr/>
            <w:sdtContent>
              <w:p w14:paraId="0E62F83B"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05D9AA6D" w14:textId="77777777" w:rsidR="00EB1A93" w:rsidRPr="005E2D58" w:rsidRDefault="00EB1A93" w:rsidP="007B2B7E">
            <w:pPr>
              <w:rPr>
                <w:rFonts w:ascii="Arial" w:hAnsi="Arial" w:cs="Arial"/>
                <w:sz w:val="20"/>
                <w:szCs w:val="20"/>
              </w:rPr>
            </w:pPr>
            <w:r w:rsidRPr="005E2D58">
              <w:rPr>
                <w:rFonts w:ascii="Arial" w:hAnsi="Arial" w:cs="Arial"/>
                <w:sz w:val="20"/>
                <w:szCs w:val="20"/>
              </w:rPr>
              <w:t>Otros _________________________</w:t>
            </w:r>
          </w:p>
        </w:tc>
      </w:tr>
    </w:tbl>
    <w:p w14:paraId="62E5725A" w14:textId="77777777" w:rsidR="00EB1A93" w:rsidRPr="005E2D58" w:rsidRDefault="00EB1A93" w:rsidP="00EB1A93">
      <w:pPr>
        <w:pStyle w:val="Sinespaciado1"/>
        <w:rPr>
          <w:rFonts w:ascii="Arial" w:hAnsi="Arial" w:cs="Arial"/>
          <w:b/>
          <w:bCs/>
          <w:sz w:val="20"/>
          <w:szCs w:val="20"/>
        </w:rPr>
      </w:pPr>
    </w:p>
    <w:p w14:paraId="1760DA7B" w14:textId="77777777" w:rsidR="00EB1A93" w:rsidRPr="005E2D58" w:rsidRDefault="00EB1A93" w:rsidP="00EB1A93">
      <w:pPr>
        <w:pStyle w:val="Sinespaciado1"/>
        <w:rPr>
          <w:rFonts w:ascii="Arial" w:hAnsi="Arial" w:cs="Arial"/>
          <w:b/>
          <w:bCs/>
          <w:sz w:val="20"/>
          <w:szCs w:val="20"/>
        </w:rPr>
      </w:pPr>
      <w:r w:rsidRPr="005E2D58">
        <w:rPr>
          <w:rFonts w:ascii="Arial" w:hAnsi="Arial" w:cs="Arial"/>
          <w:b/>
          <w:bCs/>
          <w:sz w:val="20"/>
          <w:szCs w:val="20"/>
        </w:rPr>
        <w:t>Materiales de bajo contenido de energía</w:t>
      </w:r>
    </w:p>
    <w:tbl>
      <w:tblPr>
        <w:tblStyle w:val="TableGrid"/>
        <w:tblpPr w:leftFromText="141" w:rightFromText="141" w:vertAnchor="text" w:horzAnchor="margin" w:tblpY="2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
        <w:gridCol w:w="8748"/>
      </w:tblGrid>
      <w:tr w:rsidR="00EB1A93" w:rsidRPr="005E2D58" w14:paraId="78CCE628" w14:textId="77777777" w:rsidTr="007B2B7E">
        <w:tc>
          <w:tcPr>
            <w:tcW w:w="625" w:type="dxa"/>
          </w:tcPr>
          <w:sdt>
            <w:sdtPr>
              <w:rPr>
                <w:rFonts w:ascii="Arial" w:hAnsi="Arial" w:cs="Arial"/>
                <w:sz w:val="20"/>
                <w:szCs w:val="20"/>
              </w:rPr>
              <w:id w:val="-342789094"/>
              <w:temporary/>
              <w15:appearance w15:val="hidden"/>
              <w14:checkbox>
                <w14:checked w14:val="0"/>
                <w14:checkedState w14:val="0050" w14:font="Open Sans"/>
                <w14:uncheckedState w14:val="2610" w14:font="MS Gothic"/>
              </w14:checkbox>
            </w:sdtPr>
            <w:sdtEndPr/>
            <w:sdtContent>
              <w:p w14:paraId="79AA64A4"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18E3DE1E" w14:textId="77777777" w:rsidR="00EB1A93" w:rsidRPr="005E2D58" w:rsidRDefault="00EB1A93" w:rsidP="007B2B7E">
            <w:pPr>
              <w:rPr>
                <w:rFonts w:ascii="Arial" w:hAnsi="Arial" w:cs="Arial"/>
                <w:sz w:val="20"/>
                <w:szCs w:val="20"/>
              </w:rPr>
            </w:pPr>
            <w:r w:rsidRPr="005E2D58">
              <w:rPr>
                <w:rFonts w:ascii="Arial" w:hAnsi="Arial" w:cs="Arial"/>
                <w:sz w:val="20"/>
                <w:szCs w:val="20"/>
              </w:rPr>
              <w:t>Uso de materiales locales</w:t>
            </w:r>
          </w:p>
        </w:tc>
      </w:tr>
      <w:tr w:rsidR="00EB1A93" w:rsidRPr="005E2D58" w14:paraId="7137DA86" w14:textId="77777777" w:rsidTr="007B2B7E">
        <w:tc>
          <w:tcPr>
            <w:tcW w:w="625" w:type="dxa"/>
          </w:tcPr>
          <w:sdt>
            <w:sdtPr>
              <w:rPr>
                <w:rFonts w:ascii="Arial" w:hAnsi="Arial" w:cs="Arial"/>
                <w:sz w:val="20"/>
                <w:szCs w:val="20"/>
              </w:rPr>
              <w:id w:val="1936555357"/>
              <w:temporary/>
              <w15:appearance w15:val="hidden"/>
              <w14:checkbox>
                <w14:checked w14:val="0"/>
                <w14:checkedState w14:val="0050" w14:font="Open Sans"/>
                <w14:uncheckedState w14:val="2610" w14:font="MS Gothic"/>
              </w14:checkbox>
            </w:sdtPr>
            <w:sdtEndPr/>
            <w:sdtContent>
              <w:p w14:paraId="67A694C0"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7CA56C47" w14:textId="77777777" w:rsidR="00EB1A93" w:rsidRPr="005E2D58" w:rsidRDefault="00EB1A93" w:rsidP="007B2B7E">
            <w:pPr>
              <w:rPr>
                <w:rFonts w:ascii="Arial" w:hAnsi="Arial" w:cs="Arial"/>
                <w:sz w:val="20"/>
                <w:szCs w:val="20"/>
              </w:rPr>
            </w:pPr>
            <w:r w:rsidRPr="005E2D58">
              <w:rPr>
                <w:rFonts w:ascii="Arial" w:hAnsi="Arial" w:cs="Arial"/>
                <w:sz w:val="20"/>
                <w:szCs w:val="20"/>
              </w:rPr>
              <w:t>Uso de materiales reciclados</w:t>
            </w:r>
          </w:p>
        </w:tc>
      </w:tr>
      <w:tr w:rsidR="00EB1A93" w:rsidRPr="005E2D58" w14:paraId="323DA86F" w14:textId="77777777" w:rsidTr="007B2B7E">
        <w:tc>
          <w:tcPr>
            <w:tcW w:w="625" w:type="dxa"/>
          </w:tcPr>
          <w:sdt>
            <w:sdtPr>
              <w:rPr>
                <w:rFonts w:ascii="Arial" w:hAnsi="Arial" w:cs="Arial"/>
                <w:sz w:val="20"/>
                <w:szCs w:val="20"/>
              </w:rPr>
              <w:id w:val="-1020938401"/>
              <w:temporary/>
              <w15:appearance w15:val="hidden"/>
              <w14:checkbox>
                <w14:checked w14:val="0"/>
                <w14:checkedState w14:val="0050" w14:font="Open Sans"/>
                <w14:uncheckedState w14:val="2610" w14:font="MS Gothic"/>
              </w14:checkbox>
            </w:sdtPr>
            <w:sdtEndPr/>
            <w:sdtContent>
              <w:p w14:paraId="06C734E7"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3453CE3" w14:textId="77777777" w:rsidR="00EB1A93" w:rsidRPr="005E2D58" w:rsidRDefault="00EB1A93" w:rsidP="007B2B7E">
            <w:pPr>
              <w:rPr>
                <w:rFonts w:ascii="Arial" w:hAnsi="Arial" w:cs="Arial"/>
                <w:sz w:val="20"/>
                <w:szCs w:val="20"/>
              </w:rPr>
            </w:pPr>
            <w:r w:rsidRPr="005E2D58">
              <w:rPr>
                <w:rFonts w:ascii="Arial" w:hAnsi="Arial" w:cs="Arial"/>
                <w:sz w:val="20"/>
                <w:szCs w:val="20"/>
              </w:rPr>
              <w:t>Uso de infraestructura existente (readecuaciones, ampliaciones, etc.)</w:t>
            </w:r>
          </w:p>
        </w:tc>
      </w:tr>
      <w:tr w:rsidR="00EB1A93" w:rsidRPr="005E2D58" w14:paraId="3244AA0F" w14:textId="77777777" w:rsidTr="007B2B7E">
        <w:tc>
          <w:tcPr>
            <w:tcW w:w="625" w:type="dxa"/>
          </w:tcPr>
          <w:sdt>
            <w:sdtPr>
              <w:rPr>
                <w:rFonts w:ascii="Arial" w:hAnsi="Arial" w:cs="Arial"/>
                <w:sz w:val="20"/>
                <w:szCs w:val="20"/>
              </w:rPr>
              <w:id w:val="317933260"/>
              <w:temporary/>
              <w15:appearance w15:val="hidden"/>
              <w14:checkbox>
                <w14:checked w14:val="0"/>
                <w14:checkedState w14:val="0050" w14:font="Open Sans"/>
                <w14:uncheckedState w14:val="2610" w14:font="MS Gothic"/>
              </w14:checkbox>
            </w:sdtPr>
            <w:sdtEndPr/>
            <w:sdtContent>
              <w:p w14:paraId="0273673F"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04C82DA" w14:textId="77777777" w:rsidR="00EB1A93" w:rsidRPr="005E2D58" w:rsidRDefault="00EB1A93" w:rsidP="007B2B7E">
            <w:pPr>
              <w:rPr>
                <w:rFonts w:ascii="Arial" w:hAnsi="Arial" w:cs="Arial"/>
                <w:sz w:val="20"/>
                <w:szCs w:val="20"/>
              </w:rPr>
            </w:pPr>
            <w:r w:rsidRPr="005E2D58">
              <w:rPr>
                <w:rFonts w:ascii="Arial" w:hAnsi="Arial" w:cs="Arial"/>
                <w:sz w:val="20"/>
                <w:szCs w:val="20"/>
              </w:rPr>
              <w:t>Construcción en seco</w:t>
            </w:r>
          </w:p>
        </w:tc>
      </w:tr>
      <w:tr w:rsidR="00EB1A93" w:rsidRPr="005E2D58" w14:paraId="0A284270" w14:textId="77777777" w:rsidTr="007B2B7E">
        <w:tc>
          <w:tcPr>
            <w:tcW w:w="625" w:type="dxa"/>
          </w:tcPr>
          <w:sdt>
            <w:sdtPr>
              <w:rPr>
                <w:rFonts w:ascii="Arial" w:hAnsi="Arial" w:cs="Arial"/>
                <w:sz w:val="20"/>
                <w:szCs w:val="20"/>
              </w:rPr>
              <w:id w:val="1478343122"/>
              <w:temporary/>
              <w15:appearance w15:val="hidden"/>
              <w14:checkbox>
                <w14:checked w14:val="0"/>
                <w14:checkedState w14:val="0050" w14:font="Open Sans"/>
                <w14:uncheckedState w14:val="2610" w14:font="MS Gothic"/>
              </w14:checkbox>
            </w:sdtPr>
            <w:sdtEndPr/>
            <w:sdtContent>
              <w:p w14:paraId="0F3CC929"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29FDD6DA" w14:textId="77777777" w:rsidR="00EB1A93" w:rsidRPr="005E2D58" w:rsidRDefault="00EB1A93" w:rsidP="007B2B7E">
            <w:pPr>
              <w:rPr>
                <w:rFonts w:ascii="Arial" w:hAnsi="Arial" w:cs="Arial"/>
                <w:sz w:val="20"/>
                <w:szCs w:val="20"/>
              </w:rPr>
            </w:pPr>
            <w:r w:rsidRPr="005E2D58">
              <w:rPr>
                <w:rFonts w:ascii="Arial" w:hAnsi="Arial" w:cs="Arial"/>
                <w:sz w:val="20"/>
                <w:szCs w:val="20"/>
              </w:rPr>
              <w:t>Disminución y reciclaje de desperdicios</w:t>
            </w:r>
          </w:p>
        </w:tc>
      </w:tr>
      <w:tr w:rsidR="00EB1A93" w:rsidRPr="005E2D58" w14:paraId="0F5E1128" w14:textId="77777777" w:rsidTr="007B2B7E">
        <w:tc>
          <w:tcPr>
            <w:tcW w:w="625" w:type="dxa"/>
          </w:tcPr>
          <w:sdt>
            <w:sdtPr>
              <w:rPr>
                <w:rFonts w:ascii="Arial" w:hAnsi="Arial" w:cs="Arial"/>
                <w:sz w:val="20"/>
                <w:szCs w:val="20"/>
              </w:rPr>
              <w:id w:val="491459951"/>
              <w:temporary/>
              <w15:appearance w15:val="hidden"/>
              <w14:checkbox>
                <w14:checked w14:val="0"/>
                <w14:checkedState w14:val="0050" w14:font="Open Sans"/>
                <w14:uncheckedState w14:val="2610" w14:font="MS Gothic"/>
              </w14:checkbox>
            </w:sdtPr>
            <w:sdtEndPr/>
            <w:sdtContent>
              <w:p w14:paraId="458982FA" w14:textId="77777777" w:rsidR="00EB1A93" w:rsidRPr="005E2D58" w:rsidRDefault="00EB1A93" w:rsidP="007B2B7E">
                <w:pPr>
                  <w:rPr>
                    <w:rFonts w:ascii="Arial" w:hAnsi="Arial" w:cs="Arial"/>
                    <w:sz w:val="20"/>
                    <w:szCs w:val="20"/>
                  </w:rPr>
                </w:pPr>
                <w:r w:rsidRPr="005E2D58">
                  <w:rPr>
                    <w:rFonts w:ascii="Segoe UI Symbol" w:hAnsi="Segoe UI Symbol" w:cs="Segoe UI Symbol"/>
                    <w:sz w:val="20"/>
                    <w:szCs w:val="20"/>
                  </w:rPr>
                  <w:t>☐</w:t>
                </w:r>
              </w:p>
            </w:sdtContent>
          </w:sdt>
        </w:tc>
        <w:tc>
          <w:tcPr>
            <w:tcW w:w="9085" w:type="dxa"/>
          </w:tcPr>
          <w:p w14:paraId="477284D1" w14:textId="77777777" w:rsidR="00EB1A93" w:rsidRPr="005E2D58" w:rsidRDefault="00EB1A93" w:rsidP="007B2B7E">
            <w:pPr>
              <w:rPr>
                <w:rFonts w:ascii="Arial" w:hAnsi="Arial" w:cs="Arial"/>
                <w:sz w:val="20"/>
                <w:szCs w:val="20"/>
              </w:rPr>
            </w:pPr>
            <w:r w:rsidRPr="005E2D58">
              <w:rPr>
                <w:rFonts w:ascii="Arial" w:hAnsi="Arial" w:cs="Arial"/>
                <w:sz w:val="20"/>
                <w:szCs w:val="20"/>
              </w:rPr>
              <w:t>Otros _________________________</w:t>
            </w:r>
          </w:p>
        </w:tc>
      </w:tr>
    </w:tbl>
    <w:p w14:paraId="26C4ED18" w14:textId="77777777" w:rsidR="00EB1A93" w:rsidRPr="005E2D58" w:rsidRDefault="00EB1A93" w:rsidP="00EB1A93">
      <w:pPr>
        <w:rPr>
          <w:rFonts w:ascii="Arial" w:hAnsi="Arial" w:cs="Arial"/>
        </w:rPr>
      </w:pPr>
    </w:p>
    <w:p w14:paraId="6C293692" w14:textId="411A49DA" w:rsidR="00EB1A93" w:rsidRDefault="00EB1A93" w:rsidP="00EB1A93">
      <w:pPr>
        <w:rPr>
          <w:rFonts w:ascii="Arial" w:hAnsi="Arial" w:cs="Arial"/>
        </w:rPr>
      </w:pPr>
      <w:r w:rsidRPr="005E2D58">
        <w:rPr>
          <w:rFonts w:ascii="Arial" w:hAnsi="Arial" w:cs="Arial"/>
        </w:rPr>
        <w:t>En un escenario optimista la suma de los criterios de mitigación descritos permitiría alcanzar al menos el 20% de la reducción de consumo de energía final, agua, y energía embebida en los materiales en base a la plataforma EDGE.</w:t>
      </w:r>
    </w:p>
    <w:p w14:paraId="288FF535" w14:textId="35BEB0E5" w:rsidR="005E2D58" w:rsidRDefault="005E2D58" w:rsidP="00EB1A93">
      <w:pPr>
        <w:rPr>
          <w:rFonts w:ascii="Arial" w:hAnsi="Arial" w:cs="Arial"/>
        </w:rPr>
      </w:pPr>
    </w:p>
    <w:p w14:paraId="6F951555" w14:textId="2E2AF317" w:rsidR="005E2D58" w:rsidRDefault="005E2D58" w:rsidP="00EB1A93">
      <w:pPr>
        <w:rPr>
          <w:rFonts w:ascii="Arial" w:hAnsi="Arial" w:cs="Arial"/>
        </w:rPr>
      </w:pPr>
    </w:p>
    <w:p w14:paraId="40BC7BF8" w14:textId="18A80CB9" w:rsidR="005E2D58" w:rsidRDefault="005E2D58" w:rsidP="00EB1A93">
      <w:pPr>
        <w:rPr>
          <w:rFonts w:ascii="Arial" w:hAnsi="Arial" w:cs="Arial"/>
        </w:rPr>
      </w:pPr>
    </w:p>
    <w:p w14:paraId="01FCCC22" w14:textId="10D95F5A" w:rsidR="005E2D58" w:rsidRDefault="005E2D58" w:rsidP="00EB1A93">
      <w:pPr>
        <w:rPr>
          <w:rFonts w:ascii="Arial" w:hAnsi="Arial" w:cs="Arial"/>
        </w:rPr>
      </w:pPr>
    </w:p>
    <w:p w14:paraId="7E2BB9E9" w14:textId="571A4DC8" w:rsidR="005E2D58" w:rsidRDefault="005E2D58" w:rsidP="00EB1A93">
      <w:pPr>
        <w:rPr>
          <w:rFonts w:ascii="Arial" w:hAnsi="Arial" w:cs="Arial"/>
        </w:rPr>
      </w:pPr>
    </w:p>
    <w:p w14:paraId="2726E0C7" w14:textId="77777777" w:rsidR="005E2D58" w:rsidRPr="005E2D58" w:rsidRDefault="005E2D58" w:rsidP="00EB1A93">
      <w:pPr>
        <w:rPr>
          <w:rFonts w:ascii="Arial" w:hAnsi="Arial" w:cs="Arial"/>
          <w:lang w:val="es-ES" w:eastAsia="es-ES"/>
        </w:rPr>
      </w:pPr>
    </w:p>
    <w:p w14:paraId="041F6E29" w14:textId="77777777" w:rsidR="00EB1A93" w:rsidRPr="005E2D58" w:rsidRDefault="00EB1A93" w:rsidP="00EB1A93">
      <w:pPr>
        <w:pStyle w:val="Heading1"/>
        <w:numPr>
          <w:ilvl w:val="0"/>
          <w:numId w:val="7"/>
        </w:numPr>
        <w:spacing w:before="120" w:after="120"/>
        <w:ind w:left="360" w:hanging="360"/>
        <w:rPr>
          <w:rFonts w:ascii="Arial" w:eastAsia="Arial" w:hAnsi="Arial" w:cs="Arial"/>
          <w:sz w:val="22"/>
          <w:szCs w:val="22"/>
        </w:rPr>
      </w:pPr>
      <w:bookmarkStart w:id="79" w:name="_Apéndice_IV_–"/>
      <w:bookmarkStart w:id="80" w:name="_Toc103848335"/>
      <w:bookmarkEnd w:id="79"/>
      <w:r w:rsidRPr="005E2D58">
        <w:rPr>
          <w:rFonts w:ascii="Arial" w:eastAsia="Arial" w:hAnsi="Arial" w:cs="Arial"/>
          <w:sz w:val="22"/>
          <w:szCs w:val="22"/>
        </w:rPr>
        <w:lastRenderedPageBreak/>
        <w:t>Apéndice IV – Esquema de Ejecución General de la Operación</w:t>
      </w:r>
      <w:bookmarkEnd w:id="80"/>
      <w:r w:rsidRPr="005E2D58">
        <w:rPr>
          <w:rFonts w:ascii="Arial" w:eastAsia="Arial" w:hAnsi="Arial" w:cs="Arial"/>
          <w:sz w:val="22"/>
          <w:szCs w:val="22"/>
        </w:rPr>
        <w:t xml:space="preserve"> </w:t>
      </w:r>
    </w:p>
    <w:p w14:paraId="1D09A264" w14:textId="77777777" w:rsidR="00EB1A93" w:rsidRPr="005E2D58" w:rsidRDefault="00EB1A93" w:rsidP="00EB1A93">
      <w:pPr>
        <w:rPr>
          <w:rFonts w:ascii="Arial" w:hAnsi="Arial" w:cs="Arial"/>
          <w:lang w:val="es-ES" w:eastAsia="es-ES"/>
        </w:rPr>
      </w:pPr>
    </w:p>
    <w:p w14:paraId="15A78A1B" w14:textId="77777777" w:rsidR="00EB1A93" w:rsidRPr="005E2D58" w:rsidRDefault="00EB1A93" w:rsidP="00EB1A93">
      <w:pPr>
        <w:rPr>
          <w:rFonts w:ascii="Arial" w:hAnsi="Arial" w:cs="Arial"/>
        </w:rPr>
      </w:pPr>
      <w:r w:rsidRPr="005E2D58">
        <w:rPr>
          <w:rFonts w:ascii="Arial" w:hAnsi="Arial" w:cs="Arial"/>
        </w:rPr>
        <w:object w:dxaOrig="8989" w:dyaOrig="6049" w14:anchorId="6C3BF6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9.85pt;height:302.4pt" o:ole="">
            <v:imagedata r:id="rId64" o:title=""/>
          </v:shape>
          <o:OLEObject Type="Embed" ProgID="Visio.Drawing.15" ShapeID="_x0000_i1025" DrawAspect="Content" ObjectID="_1717428695" r:id="rId65"/>
        </w:object>
      </w:r>
    </w:p>
    <w:p w14:paraId="5769F4FD" w14:textId="53A23FCB" w:rsidR="00EB1A93" w:rsidRPr="005E2D58" w:rsidRDefault="00DF2810" w:rsidP="00EB1A93">
      <w:pPr>
        <w:rPr>
          <w:rFonts w:ascii="Arial" w:hAnsi="Arial" w:cs="Arial"/>
        </w:rPr>
      </w:pPr>
      <w:r>
        <w:rPr>
          <w:noProof/>
        </w:rPr>
        <w:drawing>
          <wp:inline distT="0" distB="0" distL="0" distR="0" wp14:anchorId="127641B0" wp14:editId="7E0FD8E3">
            <wp:extent cx="3445459" cy="934755"/>
            <wp:effectExtent l="0" t="0" r="3175" b="0"/>
            <wp:docPr id="6" name="Picture 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10;&#10;Description automatically generated"/>
                    <pic:cNvPicPr/>
                  </pic:nvPicPr>
                  <pic:blipFill>
                    <a:blip r:embed="rId66"/>
                    <a:stretch>
                      <a:fillRect/>
                    </a:stretch>
                  </pic:blipFill>
                  <pic:spPr>
                    <a:xfrm>
                      <a:off x="0" y="0"/>
                      <a:ext cx="3455470" cy="937471"/>
                    </a:xfrm>
                    <a:prstGeom prst="rect">
                      <a:avLst/>
                    </a:prstGeom>
                  </pic:spPr>
                </pic:pic>
              </a:graphicData>
            </a:graphic>
          </wp:inline>
        </w:drawing>
      </w:r>
    </w:p>
    <w:p w14:paraId="53BA2AE3" w14:textId="77777777" w:rsidR="00EB1A93" w:rsidRDefault="00EB1A93" w:rsidP="00EB1A93">
      <w:pPr>
        <w:pStyle w:val="Heading1"/>
        <w:numPr>
          <w:ilvl w:val="0"/>
          <w:numId w:val="7"/>
        </w:numPr>
        <w:spacing w:before="120" w:after="120"/>
        <w:ind w:left="360" w:hanging="360"/>
        <w:rPr>
          <w:rFonts w:ascii="Arial" w:eastAsia="Arial" w:hAnsi="Arial" w:cs="Arial"/>
          <w:sz w:val="22"/>
          <w:szCs w:val="22"/>
        </w:rPr>
      </w:pPr>
      <w:bookmarkStart w:id="81" w:name="_Organigrama_de_la"/>
      <w:bookmarkStart w:id="82" w:name="_Toc103848336"/>
      <w:bookmarkEnd w:id="81"/>
      <w:r>
        <w:rPr>
          <w:rFonts w:ascii="Arial" w:eastAsia="Arial" w:hAnsi="Arial" w:cs="Arial"/>
          <w:sz w:val="22"/>
          <w:szCs w:val="22"/>
        </w:rPr>
        <w:lastRenderedPageBreak/>
        <w:t>Apéncide V. Organigrama de la UGP</w:t>
      </w:r>
      <w:bookmarkEnd w:id="82"/>
    </w:p>
    <w:p w14:paraId="4F427956" w14:textId="0E664844" w:rsidR="00EB1A93" w:rsidRDefault="00006562" w:rsidP="00EB1A93">
      <w:pPr>
        <w:pStyle w:val="Sinespaciado1"/>
        <w:ind w:left="-90"/>
        <w:jc w:val="center"/>
        <w:rPr>
          <w:rFonts w:ascii="Arial" w:eastAsia="Arial" w:hAnsi="Arial" w:cs="Arial"/>
        </w:rPr>
      </w:pPr>
      <w:r>
        <w:rPr>
          <w:noProof/>
        </w:rPr>
        <w:drawing>
          <wp:inline distT="0" distB="0" distL="0" distR="0" wp14:anchorId="04EF21D6" wp14:editId="1B32204B">
            <wp:extent cx="5943600" cy="3990975"/>
            <wp:effectExtent l="0" t="38100" r="0" b="9525"/>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5B53DD6B" w14:textId="3B624915" w:rsidR="00EB1A93" w:rsidRDefault="00EB1A93" w:rsidP="00EB1A93">
      <w:pPr>
        <w:pStyle w:val="Sinespaciado1"/>
        <w:ind w:left="-90"/>
        <w:jc w:val="center"/>
        <w:rPr>
          <w:rFonts w:ascii="Arial" w:eastAsia="Arial" w:hAnsi="Arial" w:cs="Arial"/>
        </w:rPr>
      </w:pPr>
    </w:p>
    <w:p w14:paraId="449A8418" w14:textId="76CA61E9" w:rsidR="00EB1A93" w:rsidRDefault="00EB1A93" w:rsidP="00EB1A93">
      <w:pPr>
        <w:pStyle w:val="Sinespaciado1"/>
        <w:ind w:left="-90"/>
        <w:jc w:val="center"/>
        <w:rPr>
          <w:rFonts w:ascii="Arial" w:eastAsia="Arial" w:hAnsi="Arial" w:cs="Arial"/>
        </w:rPr>
      </w:pPr>
    </w:p>
    <w:p w14:paraId="4D1B15A4" w14:textId="231A00EF" w:rsidR="00EB1A93" w:rsidRDefault="00EB1A93" w:rsidP="00EB1A93">
      <w:pPr>
        <w:pStyle w:val="Sinespaciado1"/>
        <w:ind w:left="-90"/>
        <w:jc w:val="center"/>
        <w:rPr>
          <w:rFonts w:ascii="Arial" w:eastAsia="Arial" w:hAnsi="Arial" w:cs="Arial"/>
        </w:rPr>
      </w:pPr>
    </w:p>
    <w:p w14:paraId="37A287D3" w14:textId="77777777" w:rsidR="00EB1A93" w:rsidRDefault="00EB1A93" w:rsidP="00EB1A93">
      <w:pPr>
        <w:pStyle w:val="Sinespaciado1"/>
        <w:ind w:left="-90"/>
        <w:jc w:val="center"/>
        <w:rPr>
          <w:rFonts w:ascii="Arial" w:eastAsia="Arial" w:hAnsi="Arial" w:cs="Arial"/>
        </w:rPr>
      </w:pPr>
    </w:p>
    <w:p w14:paraId="6F258C0B" w14:textId="0E497B77" w:rsidR="00EB1A93" w:rsidRDefault="00EB1A93" w:rsidP="00370CB0">
      <w:pPr>
        <w:pStyle w:val="Sinespaciado1"/>
        <w:ind w:left="-90"/>
        <w:jc w:val="center"/>
        <w:rPr>
          <w:rFonts w:ascii="Arial" w:eastAsia="Arial" w:hAnsi="Arial" w:cs="Arial"/>
        </w:rPr>
      </w:pPr>
    </w:p>
    <w:p w14:paraId="57FD56BC" w14:textId="77777777" w:rsidR="00EB1A93" w:rsidRDefault="00EB1A93" w:rsidP="00EB1A93">
      <w:pPr>
        <w:pStyle w:val="Heading1"/>
        <w:numPr>
          <w:ilvl w:val="0"/>
          <w:numId w:val="0"/>
        </w:numPr>
        <w:spacing w:before="120" w:after="120"/>
        <w:ind w:left="270"/>
        <w:jc w:val="left"/>
        <w:rPr>
          <w:rFonts w:ascii="Arial" w:eastAsia="Arial" w:hAnsi="Arial" w:cs="Arial"/>
          <w:sz w:val="22"/>
          <w:szCs w:val="22"/>
        </w:rPr>
        <w:sectPr w:rsidR="00EB1A93" w:rsidSect="005E2D58">
          <w:footerReference w:type="default" r:id="rId72"/>
          <w:pgSz w:w="12240" w:h="15840"/>
          <w:pgMar w:top="1440" w:right="1440" w:bottom="1440" w:left="1440" w:header="720" w:footer="720" w:gutter="0"/>
          <w:cols w:space="720"/>
        </w:sectPr>
      </w:pPr>
    </w:p>
    <w:p w14:paraId="7E1D61DB" w14:textId="3F74EFCC" w:rsidR="00EB1A93" w:rsidRPr="00EB1A93" w:rsidRDefault="00EB1A93" w:rsidP="00EB1A93">
      <w:pPr>
        <w:pStyle w:val="Heading1"/>
        <w:numPr>
          <w:ilvl w:val="0"/>
          <w:numId w:val="7"/>
        </w:numPr>
        <w:spacing w:before="120" w:after="120"/>
        <w:ind w:left="270" w:hanging="360"/>
        <w:rPr>
          <w:rFonts w:ascii="Arial" w:eastAsia="Arial" w:hAnsi="Arial" w:cs="Arial"/>
          <w:sz w:val="22"/>
          <w:szCs w:val="22"/>
        </w:rPr>
      </w:pPr>
      <w:bookmarkStart w:id="83" w:name="_Toc103848337"/>
      <w:r w:rsidRPr="00EB1A93">
        <w:rPr>
          <w:rFonts w:ascii="Arial" w:eastAsia="Arial" w:hAnsi="Arial" w:cs="Arial"/>
          <w:sz w:val="22"/>
          <w:szCs w:val="22"/>
        </w:rPr>
        <w:lastRenderedPageBreak/>
        <w:t>Apéndice VI – Detalle de los costos</w:t>
      </w:r>
      <w:r w:rsidR="005B3267">
        <w:rPr>
          <w:rStyle w:val="FootnoteReference"/>
          <w:rFonts w:ascii="Arial" w:eastAsia="Arial" w:hAnsi="Arial" w:cs="Arial"/>
          <w:sz w:val="22"/>
          <w:szCs w:val="22"/>
        </w:rPr>
        <w:footnoteReference w:id="11"/>
      </w:r>
      <w:bookmarkEnd w:id="83"/>
    </w:p>
    <w:p w14:paraId="48400AA4" w14:textId="77777777" w:rsidR="00EB1A93" w:rsidRPr="00EB1A93" w:rsidRDefault="00EC4415" w:rsidP="00EB1A93">
      <w:pPr>
        <w:spacing w:before="120" w:after="120" w:line="240" w:lineRule="auto"/>
        <w:ind w:left="270"/>
        <w:jc w:val="center"/>
        <w:rPr>
          <w:b/>
        </w:rPr>
      </w:pPr>
      <w:sdt>
        <w:sdtPr>
          <w:rPr>
            <w:b/>
          </w:rPr>
          <w:tag w:val="goog_rdk_14"/>
          <w:id w:val="1614562471"/>
          <w:showingPlcHdr/>
        </w:sdtPr>
        <w:sdtEndPr/>
        <w:sdtContent>
          <w:r w:rsidR="00EB1A93" w:rsidRPr="00EB1A93">
            <w:rPr>
              <w:b/>
            </w:rPr>
            <w:t xml:space="preserve">     </w:t>
          </w:r>
        </w:sdtContent>
      </w:sdt>
    </w:p>
    <w:tbl>
      <w:tblPr>
        <w:tblW w:w="13225" w:type="dxa"/>
        <w:jc w:val="right"/>
        <w:tblCellMar>
          <w:left w:w="70" w:type="dxa"/>
          <w:right w:w="70" w:type="dxa"/>
        </w:tblCellMar>
        <w:tblLook w:val="04A0" w:firstRow="1" w:lastRow="0" w:firstColumn="1" w:lastColumn="0" w:noHBand="0" w:noVBand="1"/>
      </w:tblPr>
      <w:tblGrid>
        <w:gridCol w:w="2695"/>
        <w:gridCol w:w="1620"/>
        <w:gridCol w:w="1260"/>
        <w:gridCol w:w="1045"/>
        <w:gridCol w:w="1099"/>
        <w:gridCol w:w="1558"/>
        <w:gridCol w:w="1595"/>
        <w:gridCol w:w="1179"/>
        <w:gridCol w:w="1174"/>
      </w:tblGrid>
      <w:tr w:rsidR="00EB1A93" w:rsidRPr="00E75437" w14:paraId="04C112A3" w14:textId="77777777" w:rsidTr="007B2B7E">
        <w:trPr>
          <w:trHeight w:val="828"/>
          <w:jc w:val="right"/>
        </w:trPr>
        <w:tc>
          <w:tcPr>
            <w:tcW w:w="2695" w:type="dxa"/>
            <w:tcBorders>
              <w:top w:val="single" w:sz="4" w:space="0" w:color="auto"/>
              <w:left w:val="single" w:sz="4" w:space="0" w:color="auto"/>
              <w:bottom w:val="single" w:sz="4" w:space="0" w:color="auto"/>
              <w:right w:val="single" w:sz="4" w:space="0" w:color="auto"/>
            </w:tcBorders>
            <w:shd w:val="clear" w:color="000000" w:fill="D9E2F3"/>
            <w:vAlign w:val="center"/>
            <w:hideMark/>
          </w:tcPr>
          <w:p w14:paraId="5BE507A0"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Arial" w:hAnsi="Arial" w:cs="Arial"/>
                <w:b/>
                <w:bCs/>
                <w:color w:val="000000"/>
                <w:sz w:val="18"/>
                <w:szCs w:val="18"/>
                <w:lang w:eastAsia="es-US"/>
              </w:rPr>
              <w:t>Proyecto</w:t>
            </w:r>
          </w:p>
        </w:tc>
        <w:tc>
          <w:tcPr>
            <w:tcW w:w="1620" w:type="dxa"/>
            <w:tcBorders>
              <w:top w:val="single" w:sz="4" w:space="0" w:color="auto"/>
              <w:left w:val="nil"/>
              <w:bottom w:val="single" w:sz="4" w:space="0" w:color="auto"/>
              <w:right w:val="single" w:sz="4" w:space="0" w:color="auto"/>
            </w:tcBorders>
            <w:shd w:val="clear" w:color="000000" w:fill="D9E2F3"/>
            <w:vAlign w:val="center"/>
            <w:hideMark/>
          </w:tcPr>
          <w:p w14:paraId="7C625AFD"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Tipo de obra</w:t>
            </w:r>
          </w:p>
        </w:tc>
        <w:tc>
          <w:tcPr>
            <w:tcW w:w="1260" w:type="dxa"/>
            <w:tcBorders>
              <w:top w:val="single" w:sz="4" w:space="0" w:color="auto"/>
              <w:left w:val="nil"/>
              <w:bottom w:val="single" w:sz="4" w:space="0" w:color="auto"/>
              <w:right w:val="single" w:sz="4" w:space="0" w:color="auto"/>
            </w:tcBorders>
            <w:shd w:val="clear" w:color="000000" w:fill="D9E2F3"/>
            <w:vAlign w:val="center"/>
            <w:hideMark/>
          </w:tcPr>
          <w:p w14:paraId="6449A241"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Área a construir o ampliar (m2)</w:t>
            </w:r>
          </w:p>
        </w:tc>
        <w:tc>
          <w:tcPr>
            <w:tcW w:w="1045" w:type="dxa"/>
            <w:tcBorders>
              <w:top w:val="single" w:sz="4" w:space="0" w:color="auto"/>
              <w:left w:val="nil"/>
              <w:bottom w:val="single" w:sz="4" w:space="0" w:color="auto"/>
              <w:right w:val="single" w:sz="4" w:space="0" w:color="auto"/>
            </w:tcBorders>
            <w:shd w:val="clear" w:color="000000" w:fill="D9E2F3"/>
            <w:vAlign w:val="center"/>
            <w:hideMark/>
          </w:tcPr>
          <w:p w14:paraId="77E28BAD"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Área a reformar (m2)</w:t>
            </w:r>
          </w:p>
        </w:tc>
        <w:tc>
          <w:tcPr>
            <w:tcW w:w="1099" w:type="dxa"/>
            <w:tcBorders>
              <w:top w:val="single" w:sz="4" w:space="0" w:color="auto"/>
              <w:left w:val="nil"/>
              <w:bottom w:val="single" w:sz="4" w:space="0" w:color="auto"/>
              <w:right w:val="single" w:sz="4" w:space="0" w:color="auto"/>
            </w:tcBorders>
            <w:shd w:val="clear" w:color="000000" w:fill="D9E2F3"/>
            <w:vAlign w:val="center"/>
            <w:hideMark/>
          </w:tcPr>
          <w:p w14:paraId="4915538C"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Costo Diseño</w:t>
            </w:r>
          </w:p>
        </w:tc>
        <w:tc>
          <w:tcPr>
            <w:tcW w:w="1558" w:type="dxa"/>
            <w:tcBorders>
              <w:top w:val="single" w:sz="4" w:space="0" w:color="auto"/>
              <w:left w:val="nil"/>
              <w:bottom w:val="single" w:sz="4" w:space="0" w:color="auto"/>
              <w:right w:val="single" w:sz="4" w:space="0" w:color="auto"/>
            </w:tcBorders>
            <w:shd w:val="clear" w:color="000000" w:fill="D9E2F3"/>
            <w:vAlign w:val="center"/>
            <w:hideMark/>
          </w:tcPr>
          <w:p w14:paraId="52330AAF"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Costo Construcción</w:t>
            </w:r>
          </w:p>
        </w:tc>
        <w:tc>
          <w:tcPr>
            <w:tcW w:w="1595" w:type="dxa"/>
            <w:tcBorders>
              <w:top w:val="single" w:sz="4" w:space="0" w:color="auto"/>
              <w:left w:val="nil"/>
              <w:bottom w:val="single" w:sz="4" w:space="0" w:color="auto"/>
              <w:right w:val="single" w:sz="4" w:space="0" w:color="auto"/>
            </w:tcBorders>
            <w:shd w:val="clear" w:color="000000" w:fill="D9E2F3"/>
            <w:vAlign w:val="center"/>
            <w:hideMark/>
          </w:tcPr>
          <w:p w14:paraId="0B2DB9D6"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 xml:space="preserve">Costo Equipamiento </w:t>
            </w:r>
          </w:p>
        </w:tc>
        <w:tc>
          <w:tcPr>
            <w:tcW w:w="1179" w:type="dxa"/>
            <w:tcBorders>
              <w:top w:val="single" w:sz="4" w:space="0" w:color="auto"/>
              <w:left w:val="nil"/>
              <w:bottom w:val="single" w:sz="4" w:space="0" w:color="auto"/>
              <w:right w:val="single" w:sz="4" w:space="0" w:color="auto"/>
            </w:tcBorders>
            <w:shd w:val="clear" w:color="000000" w:fill="D9E2F3"/>
            <w:vAlign w:val="center"/>
            <w:hideMark/>
          </w:tcPr>
          <w:p w14:paraId="743F0D8C"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Costo Mobiliario</w:t>
            </w:r>
          </w:p>
        </w:tc>
        <w:tc>
          <w:tcPr>
            <w:tcW w:w="1174" w:type="dxa"/>
            <w:tcBorders>
              <w:top w:val="single" w:sz="4" w:space="0" w:color="auto"/>
              <w:left w:val="nil"/>
              <w:bottom w:val="single" w:sz="4" w:space="0" w:color="auto"/>
              <w:right w:val="single" w:sz="4" w:space="0" w:color="auto"/>
            </w:tcBorders>
            <w:shd w:val="clear" w:color="000000" w:fill="D9E2F3"/>
            <w:vAlign w:val="center"/>
            <w:hideMark/>
          </w:tcPr>
          <w:p w14:paraId="31F7A6A7" w14:textId="77777777" w:rsidR="00EB1A93" w:rsidRPr="00E75437" w:rsidRDefault="00EB1A93" w:rsidP="007B2B7E">
            <w:pPr>
              <w:spacing w:after="0" w:line="240" w:lineRule="auto"/>
              <w:jc w:val="center"/>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Costo Total (USD)</w:t>
            </w:r>
          </w:p>
        </w:tc>
      </w:tr>
      <w:tr w:rsidR="00EB1A93" w:rsidRPr="00E75437" w14:paraId="18B23380" w14:textId="77777777" w:rsidTr="007B2B7E">
        <w:trPr>
          <w:trHeight w:val="288"/>
          <w:jc w:val="right"/>
        </w:trPr>
        <w:tc>
          <w:tcPr>
            <w:tcW w:w="2695" w:type="dxa"/>
            <w:tcBorders>
              <w:top w:val="nil"/>
              <w:left w:val="single" w:sz="4" w:space="0" w:color="auto"/>
              <w:bottom w:val="nil"/>
              <w:right w:val="single" w:sz="4" w:space="0" w:color="auto"/>
            </w:tcBorders>
            <w:shd w:val="clear" w:color="auto" w:fill="auto"/>
            <w:vAlign w:val="center"/>
            <w:hideMark/>
          </w:tcPr>
          <w:p w14:paraId="7DF4B301"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eastAsia="es-US"/>
              </w:rPr>
              <w:t>Maternidad MNSL</w:t>
            </w:r>
          </w:p>
        </w:tc>
        <w:tc>
          <w:tcPr>
            <w:tcW w:w="1620" w:type="dxa"/>
            <w:tcBorders>
              <w:top w:val="nil"/>
              <w:left w:val="nil"/>
              <w:bottom w:val="single" w:sz="4" w:space="0" w:color="auto"/>
              <w:right w:val="single" w:sz="4" w:space="0" w:color="auto"/>
            </w:tcBorders>
            <w:shd w:val="clear" w:color="auto" w:fill="auto"/>
            <w:vAlign w:val="center"/>
            <w:hideMark/>
          </w:tcPr>
          <w:p w14:paraId="2F842B9E"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Obra nueva</w:t>
            </w:r>
          </w:p>
        </w:tc>
        <w:tc>
          <w:tcPr>
            <w:tcW w:w="1260" w:type="dxa"/>
            <w:tcBorders>
              <w:top w:val="nil"/>
              <w:left w:val="nil"/>
              <w:bottom w:val="single" w:sz="4" w:space="0" w:color="auto"/>
              <w:right w:val="single" w:sz="4" w:space="0" w:color="auto"/>
            </w:tcBorders>
            <w:shd w:val="clear" w:color="auto" w:fill="auto"/>
            <w:noWrap/>
            <w:vAlign w:val="center"/>
            <w:hideMark/>
          </w:tcPr>
          <w:p w14:paraId="7C8A28C8"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10,000 </w:t>
            </w:r>
          </w:p>
        </w:tc>
        <w:tc>
          <w:tcPr>
            <w:tcW w:w="1045" w:type="dxa"/>
            <w:tcBorders>
              <w:top w:val="nil"/>
              <w:left w:val="nil"/>
              <w:bottom w:val="nil"/>
              <w:right w:val="nil"/>
            </w:tcBorders>
            <w:shd w:val="clear" w:color="auto" w:fill="auto"/>
            <w:noWrap/>
            <w:vAlign w:val="center"/>
            <w:hideMark/>
          </w:tcPr>
          <w:p w14:paraId="5B4B7F6F"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p>
        </w:tc>
        <w:tc>
          <w:tcPr>
            <w:tcW w:w="1099" w:type="dxa"/>
            <w:tcBorders>
              <w:top w:val="nil"/>
              <w:left w:val="single" w:sz="4" w:space="0" w:color="auto"/>
              <w:bottom w:val="single" w:sz="4" w:space="0" w:color="auto"/>
              <w:right w:val="single" w:sz="4" w:space="0" w:color="auto"/>
            </w:tcBorders>
            <w:shd w:val="clear" w:color="auto" w:fill="auto"/>
            <w:noWrap/>
            <w:vAlign w:val="center"/>
            <w:hideMark/>
          </w:tcPr>
          <w:p w14:paraId="7A64AC0C"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726,400 </w:t>
            </w:r>
          </w:p>
        </w:tc>
        <w:tc>
          <w:tcPr>
            <w:tcW w:w="1558" w:type="dxa"/>
            <w:tcBorders>
              <w:top w:val="nil"/>
              <w:left w:val="nil"/>
              <w:bottom w:val="single" w:sz="4" w:space="0" w:color="auto"/>
              <w:right w:val="single" w:sz="4" w:space="0" w:color="auto"/>
            </w:tcBorders>
            <w:shd w:val="clear" w:color="auto" w:fill="auto"/>
            <w:noWrap/>
            <w:vAlign w:val="center"/>
            <w:hideMark/>
          </w:tcPr>
          <w:p w14:paraId="032949B1"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6,537,600 </w:t>
            </w:r>
          </w:p>
        </w:tc>
        <w:tc>
          <w:tcPr>
            <w:tcW w:w="1595" w:type="dxa"/>
            <w:tcBorders>
              <w:top w:val="nil"/>
              <w:left w:val="nil"/>
              <w:bottom w:val="single" w:sz="4" w:space="0" w:color="auto"/>
              <w:right w:val="single" w:sz="4" w:space="0" w:color="auto"/>
            </w:tcBorders>
            <w:shd w:val="clear" w:color="auto" w:fill="auto"/>
            <w:noWrap/>
            <w:vAlign w:val="center"/>
            <w:hideMark/>
          </w:tcPr>
          <w:p w14:paraId="61FCAC31"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500,000 </w:t>
            </w:r>
          </w:p>
        </w:tc>
        <w:tc>
          <w:tcPr>
            <w:tcW w:w="1179" w:type="dxa"/>
            <w:tcBorders>
              <w:top w:val="nil"/>
              <w:left w:val="nil"/>
              <w:bottom w:val="single" w:sz="4" w:space="0" w:color="auto"/>
              <w:right w:val="single" w:sz="4" w:space="0" w:color="auto"/>
            </w:tcBorders>
            <w:shd w:val="clear" w:color="auto" w:fill="auto"/>
            <w:noWrap/>
            <w:vAlign w:val="center"/>
            <w:hideMark/>
          </w:tcPr>
          <w:p w14:paraId="3566CA0A"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500,000 </w:t>
            </w:r>
          </w:p>
        </w:tc>
        <w:tc>
          <w:tcPr>
            <w:tcW w:w="1174" w:type="dxa"/>
            <w:tcBorders>
              <w:top w:val="nil"/>
              <w:left w:val="nil"/>
              <w:bottom w:val="single" w:sz="4" w:space="0" w:color="auto"/>
              <w:right w:val="single" w:sz="4" w:space="0" w:color="auto"/>
            </w:tcBorders>
            <w:shd w:val="clear" w:color="auto" w:fill="auto"/>
            <w:noWrap/>
            <w:vAlign w:val="center"/>
            <w:hideMark/>
          </w:tcPr>
          <w:p w14:paraId="4361C43D"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8,264,000 </w:t>
            </w:r>
          </w:p>
        </w:tc>
      </w:tr>
      <w:tr w:rsidR="00EB1A93" w:rsidRPr="00E75437" w14:paraId="4799E24F" w14:textId="77777777" w:rsidTr="007B2B7E">
        <w:trPr>
          <w:trHeight w:val="288"/>
          <w:jc w:val="right"/>
        </w:trPr>
        <w:tc>
          <w:tcPr>
            <w:tcW w:w="26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6E7917"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eastAsia="es-US"/>
              </w:rPr>
              <w:t>Hospital Infantil</w:t>
            </w:r>
          </w:p>
        </w:tc>
        <w:tc>
          <w:tcPr>
            <w:tcW w:w="1620" w:type="dxa"/>
            <w:tcBorders>
              <w:top w:val="nil"/>
              <w:left w:val="nil"/>
              <w:bottom w:val="single" w:sz="4" w:space="0" w:color="auto"/>
              <w:right w:val="single" w:sz="4" w:space="0" w:color="auto"/>
            </w:tcBorders>
            <w:shd w:val="clear" w:color="auto" w:fill="auto"/>
            <w:vAlign w:val="center"/>
            <w:hideMark/>
          </w:tcPr>
          <w:p w14:paraId="342814B0" w14:textId="6E0262C3" w:rsidR="00EB1A93" w:rsidRPr="00E75437" w:rsidRDefault="00F52378"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R</w:t>
            </w:r>
            <w:r w:rsidR="00EB1A93" w:rsidRPr="00E75437">
              <w:rPr>
                <w:rFonts w:ascii="Arial" w:eastAsia="Times New Roman" w:hAnsi="Arial" w:cs="Arial"/>
                <w:color w:val="000000"/>
                <w:sz w:val="18"/>
                <w:szCs w:val="18"/>
                <w:lang w:val="es-US" w:eastAsia="es-US"/>
              </w:rPr>
              <w:t>eforma</w:t>
            </w:r>
          </w:p>
        </w:tc>
        <w:tc>
          <w:tcPr>
            <w:tcW w:w="1260" w:type="dxa"/>
            <w:tcBorders>
              <w:top w:val="nil"/>
              <w:left w:val="nil"/>
              <w:bottom w:val="single" w:sz="4" w:space="0" w:color="auto"/>
              <w:right w:val="single" w:sz="4" w:space="0" w:color="auto"/>
            </w:tcBorders>
            <w:shd w:val="clear" w:color="auto" w:fill="auto"/>
            <w:noWrap/>
            <w:vAlign w:val="center"/>
            <w:hideMark/>
          </w:tcPr>
          <w:p w14:paraId="00AE79A9" w14:textId="44107601"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w:t>
            </w:r>
          </w:p>
        </w:tc>
        <w:tc>
          <w:tcPr>
            <w:tcW w:w="1045" w:type="dxa"/>
            <w:tcBorders>
              <w:top w:val="single" w:sz="4" w:space="0" w:color="auto"/>
              <w:left w:val="nil"/>
              <w:bottom w:val="single" w:sz="4" w:space="0" w:color="auto"/>
              <w:right w:val="single" w:sz="4" w:space="0" w:color="auto"/>
            </w:tcBorders>
            <w:shd w:val="clear" w:color="auto" w:fill="auto"/>
            <w:noWrap/>
            <w:vAlign w:val="center"/>
            <w:hideMark/>
          </w:tcPr>
          <w:p w14:paraId="407DF414" w14:textId="1AB20018"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w:t>
            </w:r>
            <w:r w:rsidR="007D19F7" w:rsidRPr="00E75437">
              <w:rPr>
                <w:rFonts w:ascii="Arial" w:eastAsia="Times New Roman" w:hAnsi="Arial" w:cs="Arial"/>
                <w:color w:val="000000"/>
                <w:sz w:val="18"/>
                <w:szCs w:val="18"/>
                <w:lang w:val="es-US" w:eastAsia="es-US"/>
              </w:rPr>
              <w:t>1,14</w:t>
            </w:r>
            <w:r w:rsidRPr="00E75437">
              <w:rPr>
                <w:rFonts w:ascii="Arial" w:eastAsia="Times New Roman" w:hAnsi="Arial" w:cs="Arial"/>
                <w:color w:val="000000"/>
                <w:sz w:val="18"/>
                <w:szCs w:val="18"/>
                <w:lang w:val="es-US" w:eastAsia="es-US"/>
              </w:rPr>
              <w:t xml:space="preserve">2 </w:t>
            </w:r>
          </w:p>
        </w:tc>
        <w:tc>
          <w:tcPr>
            <w:tcW w:w="1099" w:type="dxa"/>
            <w:tcBorders>
              <w:top w:val="nil"/>
              <w:left w:val="nil"/>
              <w:bottom w:val="single" w:sz="4" w:space="0" w:color="auto"/>
              <w:right w:val="single" w:sz="4" w:space="0" w:color="auto"/>
            </w:tcBorders>
            <w:shd w:val="clear" w:color="auto" w:fill="auto"/>
            <w:noWrap/>
            <w:vAlign w:val="center"/>
            <w:hideMark/>
          </w:tcPr>
          <w:p w14:paraId="3B097923"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38,050 </w:t>
            </w:r>
          </w:p>
        </w:tc>
        <w:tc>
          <w:tcPr>
            <w:tcW w:w="1558" w:type="dxa"/>
            <w:tcBorders>
              <w:top w:val="nil"/>
              <w:left w:val="nil"/>
              <w:bottom w:val="single" w:sz="4" w:space="0" w:color="auto"/>
              <w:right w:val="single" w:sz="4" w:space="0" w:color="auto"/>
            </w:tcBorders>
            <w:shd w:val="clear" w:color="auto" w:fill="auto"/>
            <w:noWrap/>
            <w:vAlign w:val="center"/>
            <w:hideMark/>
          </w:tcPr>
          <w:p w14:paraId="7578F8CC" w14:textId="39BA4860"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722,950 </w:t>
            </w:r>
          </w:p>
        </w:tc>
        <w:tc>
          <w:tcPr>
            <w:tcW w:w="1595" w:type="dxa"/>
            <w:tcBorders>
              <w:top w:val="nil"/>
              <w:left w:val="nil"/>
              <w:bottom w:val="single" w:sz="4" w:space="0" w:color="auto"/>
              <w:right w:val="single" w:sz="4" w:space="0" w:color="auto"/>
            </w:tcBorders>
            <w:shd w:val="clear" w:color="auto" w:fill="auto"/>
            <w:noWrap/>
            <w:vAlign w:val="center"/>
            <w:hideMark/>
          </w:tcPr>
          <w:p w14:paraId="3CED9615"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1,000,000 </w:t>
            </w:r>
          </w:p>
        </w:tc>
        <w:tc>
          <w:tcPr>
            <w:tcW w:w="1179" w:type="dxa"/>
            <w:tcBorders>
              <w:top w:val="nil"/>
              <w:left w:val="nil"/>
              <w:bottom w:val="single" w:sz="4" w:space="0" w:color="auto"/>
              <w:right w:val="single" w:sz="4" w:space="0" w:color="auto"/>
            </w:tcBorders>
            <w:shd w:val="clear" w:color="auto" w:fill="auto"/>
            <w:noWrap/>
            <w:vAlign w:val="center"/>
            <w:hideMark/>
          </w:tcPr>
          <w:p w14:paraId="01A373BB"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w:t>
            </w:r>
          </w:p>
        </w:tc>
        <w:tc>
          <w:tcPr>
            <w:tcW w:w="1174" w:type="dxa"/>
            <w:tcBorders>
              <w:top w:val="nil"/>
              <w:left w:val="nil"/>
              <w:bottom w:val="single" w:sz="4" w:space="0" w:color="auto"/>
              <w:right w:val="single" w:sz="4" w:space="0" w:color="auto"/>
            </w:tcBorders>
            <w:shd w:val="clear" w:color="auto" w:fill="auto"/>
            <w:noWrap/>
            <w:vAlign w:val="center"/>
            <w:hideMark/>
          </w:tcPr>
          <w:p w14:paraId="769B8713"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1,761,000 </w:t>
            </w:r>
          </w:p>
        </w:tc>
      </w:tr>
      <w:tr w:rsidR="00EB1A93" w:rsidRPr="00E75437" w14:paraId="1B34C7F9" w14:textId="77777777" w:rsidTr="007B2B7E">
        <w:trPr>
          <w:trHeight w:val="288"/>
          <w:jc w:val="right"/>
        </w:trPr>
        <w:tc>
          <w:tcPr>
            <w:tcW w:w="2695" w:type="dxa"/>
            <w:tcBorders>
              <w:top w:val="nil"/>
              <w:left w:val="single" w:sz="4" w:space="0" w:color="auto"/>
              <w:bottom w:val="single" w:sz="4" w:space="0" w:color="auto"/>
              <w:right w:val="single" w:sz="4" w:space="0" w:color="auto"/>
            </w:tcBorders>
            <w:shd w:val="clear" w:color="auto" w:fill="auto"/>
            <w:vAlign w:val="center"/>
            <w:hideMark/>
          </w:tcPr>
          <w:p w14:paraId="758BC032"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eastAsia="es-US"/>
              </w:rPr>
              <w:t>Laboratorio Central</w:t>
            </w:r>
          </w:p>
        </w:tc>
        <w:tc>
          <w:tcPr>
            <w:tcW w:w="1620" w:type="dxa"/>
            <w:tcBorders>
              <w:top w:val="nil"/>
              <w:left w:val="nil"/>
              <w:bottom w:val="single" w:sz="4" w:space="0" w:color="auto"/>
              <w:right w:val="single" w:sz="4" w:space="0" w:color="auto"/>
            </w:tcBorders>
            <w:shd w:val="clear" w:color="auto" w:fill="auto"/>
            <w:vAlign w:val="center"/>
            <w:hideMark/>
          </w:tcPr>
          <w:p w14:paraId="0D5933A8" w14:textId="2586EC8F"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Reforma</w:t>
            </w:r>
          </w:p>
        </w:tc>
        <w:tc>
          <w:tcPr>
            <w:tcW w:w="1260" w:type="dxa"/>
            <w:tcBorders>
              <w:top w:val="nil"/>
              <w:left w:val="nil"/>
              <w:bottom w:val="single" w:sz="4" w:space="0" w:color="auto"/>
              <w:right w:val="single" w:sz="4" w:space="0" w:color="auto"/>
            </w:tcBorders>
            <w:shd w:val="clear" w:color="auto" w:fill="auto"/>
            <w:noWrap/>
            <w:vAlign w:val="center"/>
            <w:hideMark/>
          </w:tcPr>
          <w:p w14:paraId="321F6051" w14:textId="4B131991"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w:t>
            </w:r>
          </w:p>
        </w:tc>
        <w:tc>
          <w:tcPr>
            <w:tcW w:w="1045" w:type="dxa"/>
            <w:tcBorders>
              <w:top w:val="nil"/>
              <w:left w:val="nil"/>
              <w:bottom w:val="single" w:sz="4" w:space="0" w:color="auto"/>
              <w:right w:val="single" w:sz="4" w:space="0" w:color="auto"/>
            </w:tcBorders>
            <w:shd w:val="clear" w:color="auto" w:fill="auto"/>
            <w:noWrap/>
            <w:vAlign w:val="center"/>
            <w:hideMark/>
          </w:tcPr>
          <w:p w14:paraId="78BEC450"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2,594 </w:t>
            </w:r>
          </w:p>
        </w:tc>
        <w:tc>
          <w:tcPr>
            <w:tcW w:w="1099" w:type="dxa"/>
            <w:tcBorders>
              <w:top w:val="nil"/>
              <w:left w:val="nil"/>
              <w:bottom w:val="single" w:sz="4" w:space="0" w:color="auto"/>
              <w:right w:val="single" w:sz="4" w:space="0" w:color="auto"/>
            </w:tcBorders>
            <w:shd w:val="clear" w:color="auto" w:fill="auto"/>
            <w:noWrap/>
            <w:vAlign w:val="center"/>
            <w:hideMark/>
          </w:tcPr>
          <w:p w14:paraId="497E1671"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62,350 </w:t>
            </w:r>
          </w:p>
        </w:tc>
        <w:tc>
          <w:tcPr>
            <w:tcW w:w="1558" w:type="dxa"/>
            <w:tcBorders>
              <w:top w:val="nil"/>
              <w:left w:val="nil"/>
              <w:bottom w:val="single" w:sz="4" w:space="0" w:color="auto"/>
              <w:right w:val="single" w:sz="4" w:space="0" w:color="auto"/>
            </w:tcBorders>
            <w:shd w:val="clear" w:color="auto" w:fill="auto"/>
            <w:noWrap/>
            <w:vAlign w:val="center"/>
            <w:hideMark/>
          </w:tcPr>
          <w:p w14:paraId="052FBDC1"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1,184,650 </w:t>
            </w:r>
          </w:p>
        </w:tc>
        <w:tc>
          <w:tcPr>
            <w:tcW w:w="1595" w:type="dxa"/>
            <w:tcBorders>
              <w:top w:val="nil"/>
              <w:left w:val="nil"/>
              <w:bottom w:val="single" w:sz="4" w:space="0" w:color="auto"/>
              <w:right w:val="single" w:sz="4" w:space="0" w:color="auto"/>
            </w:tcBorders>
            <w:shd w:val="clear" w:color="auto" w:fill="auto"/>
            <w:noWrap/>
            <w:vAlign w:val="center"/>
            <w:hideMark/>
          </w:tcPr>
          <w:p w14:paraId="138F3A48"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800,000 </w:t>
            </w:r>
          </w:p>
        </w:tc>
        <w:tc>
          <w:tcPr>
            <w:tcW w:w="1179" w:type="dxa"/>
            <w:tcBorders>
              <w:top w:val="nil"/>
              <w:left w:val="nil"/>
              <w:bottom w:val="single" w:sz="4" w:space="0" w:color="auto"/>
              <w:right w:val="single" w:sz="4" w:space="0" w:color="auto"/>
            </w:tcBorders>
            <w:shd w:val="clear" w:color="auto" w:fill="auto"/>
            <w:noWrap/>
            <w:vAlign w:val="center"/>
            <w:hideMark/>
          </w:tcPr>
          <w:p w14:paraId="78BB933A"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w:t>
            </w:r>
          </w:p>
        </w:tc>
        <w:tc>
          <w:tcPr>
            <w:tcW w:w="1174" w:type="dxa"/>
            <w:tcBorders>
              <w:top w:val="nil"/>
              <w:left w:val="nil"/>
              <w:bottom w:val="single" w:sz="4" w:space="0" w:color="auto"/>
              <w:right w:val="single" w:sz="4" w:space="0" w:color="auto"/>
            </w:tcBorders>
            <w:shd w:val="clear" w:color="auto" w:fill="auto"/>
            <w:noWrap/>
            <w:vAlign w:val="center"/>
            <w:hideMark/>
          </w:tcPr>
          <w:p w14:paraId="4F0C0551"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2,047,000 </w:t>
            </w:r>
          </w:p>
        </w:tc>
      </w:tr>
      <w:tr w:rsidR="00EB1A93" w:rsidRPr="00E75437" w14:paraId="5C9D3C36" w14:textId="77777777" w:rsidTr="007B2B7E">
        <w:trPr>
          <w:trHeight w:val="288"/>
          <w:jc w:val="right"/>
        </w:trPr>
        <w:tc>
          <w:tcPr>
            <w:tcW w:w="2695" w:type="dxa"/>
            <w:tcBorders>
              <w:top w:val="nil"/>
              <w:left w:val="single" w:sz="4" w:space="0" w:color="auto"/>
              <w:bottom w:val="single" w:sz="4" w:space="0" w:color="auto"/>
              <w:right w:val="single" w:sz="4" w:space="0" w:color="auto"/>
            </w:tcBorders>
            <w:shd w:val="clear" w:color="auto" w:fill="auto"/>
            <w:vAlign w:val="center"/>
            <w:hideMark/>
          </w:tcPr>
          <w:p w14:paraId="52E8633D"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eastAsia="es-US"/>
              </w:rPr>
              <w:t>CADI</w:t>
            </w:r>
          </w:p>
        </w:tc>
        <w:tc>
          <w:tcPr>
            <w:tcW w:w="1620" w:type="dxa"/>
            <w:tcBorders>
              <w:top w:val="nil"/>
              <w:left w:val="nil"/>
              <w:bottom w:val="single" w:sz="4" w:space="0" w:color="auto"/>
              <w:right w:val="single" w:sz="4" w:space="0" w:color="auto"/>
            </w:tcBorders>
            <w:shd w:val="clear" w:color="auto" w:fill="auto"/>
            <w:vAlign w:val="center"/>
            <w:hideMark/>
          </w:tcPr>
          <w:p w14:paraId="3833F573"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Reforma</w:t>
            </w:r>
          </w:p>
        </w:tc>
        <w:tc>
          <w:tcPr>
            <w:tcW w:w="1260" w:type="dxa"/>
            <w:tcBorders>
              <w:top w:val="nil"/>
              <w:left w:val="nil"/>
              <w:bottom w:val="single" w:sz="4" w:space="0" w:color="auto"/>
              <w:right w:val="single" w:sz="4" w:space="0" w:color="auto"/>
            </w:tcBorders>
            <w:shd w:val="clear" w:color="auto" w:fill="auto"/>
            <w:noWrap/>
            <w:vAlign w:val="center"/>
            <w:hideMark/>
          </w:tcPr>
          <w:p w14:paraId="3C5C11E5"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w:t>
            </w:r>
          </w:p>
        </w:tc>
        <w:tc>
          <w:tcPr>
            <w:tcW w:w="1045" w:type="dxa"/>
            <w:tcBorders>
              <w:top w:val="nil"/>
              <w:left w:val="nil"/>
              <w:bottom w:val="single" w:sz="4" w:space="0" w:color="auto"/>
              <w:right w:val="single" w:sz="4" w:space="0" w:color="auto"/>
            </w:tcBorders>
            <w:shd w:val="clear" w:color="auto" w:fill="auto"/>
            <w:noWrap/>
            <w:vAlign w:val="center"/>
            <w:hideMark/>
          </w:tcPr>
          <w:p w14:paraId="33276538"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951 </w:t>
            </w:r>
          </w:p>
        </w:tc>
        <w:tc>
          <w:tcPr>
            <w:tcW w:w="1099" w:type="dxa"/>
            <w:tcBorders>
              <w:top w:val="nil"/>
              <w:left w:val="nil"/>
              <w:bottom w:val="single" w:sz="4" w:space="0" w:color="auto"/>
              <w:right w:val="single" w:sz="4" w:space="0" w:color="auto"/>
            </w:tcBorders>
            <w:shd w:val="clear" w:color="auto" w:fill="auto"/>
            <w:noWrap/>
            <w:vAlign w:val="center"/>
            <w:hideMark/>
          </w:tcPr>
          <w:p w14:paraId="0962E5D2"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10,350 </w:t>
            </w:r>
          </w:p>
        </w:tc>
        <w:tc>
          <w:tcPr>
            <w:tcW w:w="1558" w:type="dxa"/>
            <w:tcBorders>
              <w:top w:val="nil"/>
              <w:left w:val="nil"/>
              <w:bottom w:val="single" w:sz="4" w:space="0" w:color="auto"/>
              <w:right w:val="single" w:sz="4" w:space="0" w:color="auto"/>
            </w:tcBorders>
            <w:shd w:val="clear" w:color="auto" w:fill="auto"/>
            <w:noWrap/>
            <w:vAlign w:val="center"/>
            <w:hideMark/>
          </w:tcPr>
          <w:p w14:paraId="32175FEA"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196,650 </w:t>
            </w:r>
          </w:p>
        </w:tc>
        <w:tc>
          <w:tcPr>
            <w:tcW w:w="1595" w:type="dxa"/>
            <w:tcBorders>
              <w:top w:val="nil"/>
              <w:left w:val="nil"/>
              <w:bottom w:val="single" w:sz="4" w:space="0" w:color="auto"/>
              <w:right w:val="single" w:sz="4" w:space="0" w:color="auto"/>
            </w:tcBorders>
            <w:shd w:val="clear" w:color="auto" w:fill="auto"/>
            <w:noWrap/>
            <w:vAlign w:val="center"/>
            <w:hideMark/>
          </w:tcPr>
          <w:p w14:paraId="45C75771"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800,000 </w:t>
            </w:r>
          </w:p>
        </w:tc>
        <w:tc>
          <w:tcPr>
            <w:tcW w:w="1179" w:type="dxa"/>
            <w:tcBorders>
              <w:top w:val="nil"/>
              <w:left w:val="nil"/>
              <w:bottom w:val="single" w:sz="4" w:space="0" w:color="auto"/>
              <w:right w:val="single" w:sz="4" w:space="0" w:color="auto"/>
            </w:tcBorders>
            <w:shd w:val="clear" w:color="auto" w:fill="auto"/>
            <w:noWrap/>
            <w:vAlign w:val="center"/>
            <w:hideMark/>
          </w:tcPr>
          <w:p w14:paraId="0B72762D"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200,000 </w:t>
            </w:r>
          </w:p>
        </w:tc>
        <w:tc>
          <w:tcPr>
            <w:tcW w:w="1174" w:type="dxa"/>
            <w:tcBorders>
              <w:top w:val="nil"/>
              <w:left w:val="nil"/>
              <w:bottom w:val="single" w:sz="4" w:space="0" w:color="auto"/>
              <w:right w:val="single" w:sz="4" w:space="0" w:color="auto"/>
            </w:tcBorders>
            <w:shd w:val="clear" w:color="auto" w:fill="auto"/>
            <w:noWrap/>
            <w:vAlign w:val="center"/>
            <w:hideMark/>
          </w:tcPr>
          <w:p w14:paraId="412C53F2"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1,207,000 </w:t>
            </w:r>
          </w:p>
        </w:tc>
      </w:tr>
      <w:tr w:rsidR="00EB1A93" w:rsidRPr="00E75437" w14:paraId="76220E4B" w14:textId="77777777" w:rsidTr="00E75437">
        <w:trPr>
          <w:trHeight w:val="288"/>
          <w:jc w:val="right"/>
        </w:trPr>
        <w:tc>
          <w:tcPr>
            <w:tcW w:w="2695" w:type="dxa"/>
            <w:tcBorders>
              <w:top w:val="nil"/>
              <w:left w:val="single" w:sz="4" w:space="0" w:color="auto"/>
              <w:bottom w:val="single" w:sz="4" w:space="0" w:color="auto"/>
              <w:right w:val="single" w:sz="4" w:space="0" w:color="auto"/>
            </w:tcBorders>
            <w:shd w:val="clear" w:color="auto" w:fill="auto"/>
            <w:vAlign w:val="center"/>
            <w:hideMark/>
          </w:tcPr>
          <w:p w14:paraId="171BC088"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eastAsia="es-US"/>
              </w:rPr>
              <w:t>Escuela de Salud Pública</w:t>
            </w:r>
          </w:p>
        </w:tc>
        <w:tc>
          <w:tcPr>
            <w:tcW w:w="1620" w:type="dxa"/>
            <w:tcBorders>
              <w:top w:val="nil"/>
              <w:left w:val="nil"/>
              <w:bottom w:val="single" w:sz="4" w:space="0" w:color="auto"/>
              <w:right w:val="single" w:sz="4" w:space="0" w:color="auto"/>
            </w:tcBorders>
            <w:shd w:val="clear" w:color="auto" w:fill="auto"/>
            <w:vAlign w:val="center"/>
            <w:hideMark/>
          </w:tcPr>
          <w:p w14:paraId="1EB5DDE0" w14:textId="77B50CA6" w:rsidR="00EB1A93" w:rsidRPr="00E75437" w:rsidRDefault="002A0554"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Ampliación </w:t>
            </w:r>
            <w:r w:rsidR="00EB1A93" w:rsidRPr="00E75437">
              <w:rPr>
                <w:rFonts w:ascii="Arial" w:eastAsia="Times New Roman" w:hAnsi="Arial" w:cs="Arial"/>
                <w:color w:val="000000"/>
                <w:sz w:val="18"/>
                <w:szCs w:val="18"/>
                <w:lang w:val="es-US" w:eastAsia="es-US"/>
              </w:rPr>
              <w:t>y reforma</w:t>
            </w:r>
          </w:p>
        </w:tc>
        <w:tc>
          <w:tcPr>
            <w:tcW w:w="1260" w:type="dxa"/>
            <w:tcBorders>
              <w:top w:val="nil"/>
              <w:left w:val="nil"/>
              <w:bottom w:val="single" w:sz="4" w:space="0" w:color="auto"/>
              <w:right w:val="single" w:sz="4" w:space="0" w:color="auto"/>
            </w:tcBorders>
            <w:shd w:val="clear" w:color="auto" w:fill="auto"/>
            <w:noWrap/>
            <w:vAlign w:val="center"/>
            <w:hideMark/>
          </w:tcPr>
          <w:p w14:paraId="420DA441"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2,950 </w:t>
            </w:r>
          </w:p>
        </w:tc>
        <w:tc>
          <w:tcPr>
            <w:tcW w:w="1045" w:type="dxa"/>
            <w:tcBorders>
              <w:top w:val="nil"/>
              <w:left w:val="nil"/>
              <w:bottom w:val="single" w:sz="4" w:space="0" w:color="auto"/>
              <w:right w:val="single" w:sz="4" w:space="0" w:color="auto"/>
            </w:tcBorders>
            <w:shd w:val="clear" w:color="auto" w:fill="auto"/>
            <w:noWrap/>
            <w:vAlign w:val="center"/>
            <w:hideMark/>
          </w:tcPr>
          <w:p w14:paraId="20632F33"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2,050 </w:t>
            </w:r>
          </w:p>
        </w:tc>
        <w:tc>
          <w:tcPr>
            <w:tcW w:w="1099" w:type="dxa"/>
            <w:tcBorders>
              <w:top w:val="nil"/>
              <w:left w:val="nil"/>
              <w:bottom w:val="single" w:sz="4" w:space="0" w:color="auto"/>
              <w:right w:val="single" w:sz="4" w:space="0" w:color="auto"/>
            </w:tcBorders>
            <w:shd w:val="clear" w:color="auto" w:fill="auto"/>
            <w:noWrap/>
            <w:vAlign w:val="center"/>
            <w:hideMark/>
          </w:tcPr>
          <w:p w14:paraId="18168C59"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202,100 </w:t>
            </w:r>
          </w:p>
        </w:tc>
        <w:tc>
          <w:tcPr>
            <w:tcW w:w="1558" w:type="dxa"/>
            <w:tcBorders>
              <w:top w:val="nil"/>
              <w:left w:val="nil"/>
              <w:bottom w:val="single" w:sz="4" w:space="0" w:color="auto"/>
              <w:right w:val="single" w:sz="4" w:space="0" w:color="auto"/>
            </w:tcBorders>
            <w:shd w:val="clear" w:color="auto" w:fill="auto"/>
            <w:noWrap/>
            <w:vAlign w:val="center"/>
            <w:hideMark/>
          </w:tcPr>
          <w:p w14:paraId="3412FD7C"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1,818,900 </w:t>
            </w:r>
          </w:p>
        </w:tc>
        <w:tc>
          <w:tcPr>
            <w:tcW w:w="1595" w:type="dxa"/>
            <w:tcBorders>
              <w:top w:val="nil"/>
              <w:left w:val="nil"/>
              <w:bottom w:val="single" w:sz="4" w:space="0" w:color="auto"/>
              <w:right w:val="single" w:sz="4" w:space="0" w:color="auto"/>
            </w:tcBorders>
            <w:shd w:val="clear" w:color="auto" w:fill="auto"/>
            <w:noWrap/>
            <w:vAlign w:val="center"/>
            <w:hideMark/>
          </w:tcPr>
          <w:p w14:paraId="57935F01"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500,000 </w:t>
            </w:r>
          </w:p>
        </w:tc>
        <w:tc>
          <w:tcPr>
            <w:tcW w:w="1179" w:type="dxa"/>
            <w:tcBorders>
              <w:top w:val="nil"/>
              <w:left w:val="nil"/>
              <w:bottom w:val="single" w:sz="4" w:space="0" w:color="auto"/>
              <w:right w:val="single" w:sz="4" w:space="0" w:color="auto"/>
            </w:tcBorders>
            <w:shd w:val="clear" w:color="auto" w:fill="auto"/>
            <w:noWrap/>
            <w:vAlign w:val="center"/>
            <w:hideMark/>
          </w:tcPr>
          <w:p w14:paraId="4BB084DA"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500,000 </w:t>
            </w:r>
          </w:p>
        </w:tc>
        <w:tc>
          <w:tcPr>
            <w:tcW w:w="1174" w:type="dxa"/>
            <w:tcBorders>
              <w:top w:val="nil"/>
              <w:left w:val="nil"/>
              <w:bottom w:val="single" w:sz="4" w:space="0" w:color="auto"/>
              <w:right w:val="single" w:sz="4" w:space="0" w:color="auto"/>
            </w:tcBorders>
            <w:shd w:val="clear" w:color="auto" w:fill="auto"/>
            <w:noWrap/>
            <w:vAlign w:val="center"/>
            <w:hideMark/>
          </w:tcPr>
          <w:p w14:paraId="4DE570B7"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xml:space="preserve">  3,021,000 </w:t>
            </w:r>
          </w:p>
        </w:tc>
      </w:tr>
      <w:tr w:rsidR="00EB1A93" w:rsidRPr="00E75437" w14:paraId="2046863C" w14:textId="77777777" w:rsidTr="00E75437">
        <w:trPr>
          <w:trHeight w:val="288"/>
          <w:jc w:val="right"/>
        </w:trPr>
        <w:tc>
          <w:tcPr>
            <w:tcW w:w="2695" w:type="dxa"/>
            <w:tcBorders>
              <w:top w:val="nil"/>
              <w:left w:val="nil"/>
              <w:bottom w:val="nil"/>
              <w:right w:val="nil"/>
            </w:tcBorders>
            <w:shd w:val="clear" w:color="000000" w:fill="FFFFFF"/>
            <w:noWrap/>
            <w:vAlign w:val="bottom"/>
            <w:hideMark/>
          </w:tcPr>
          <w:p w14:paraId="138B5014"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w:t>
            </w:r>
          </w:p>
        </w:tc>
        <w:tc>
          <w:tcPr>
            <w:tcW w:w="1620" w:type="dxa"/>
            <w:tcBorders>
              <w:top w:val="nil"/>
              <w:left w:val="nil"/>
              <w:bottom w:val="nil"/>
              <w:right w:val="nil"/>
            </w:tcBorders>
            <w:shd w:val="clear" w:color="000000" w:fill="FFFFFF"/>
            <w:noWrap/>
            <w:vAlign w:val="bottom"/>
            <w:hideMark/>
          </w:tcPr>
          <w:p w14:paraId="628BDA6B" w14:textId="77777777" w:rsidR="00EB1A93" w:rsidRPr="00E75437" w:rsidRDefault="00EB1A93" w:rsidP="007B2B7E">
            <w:pPr>
              <w:spacing w:after="0" w:line="240" w:lineRule="auto"/>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w:t>
            </w:r>
          </w:p>
        </w:tc>
        <w:tc>
          <w:tcPr>
            <w:tcW w:w="1260" w:type="dxa"/>
            <w:tcBorders>
              <w:top w:val="nil"/>
              <w:left w:val="nil"/>
              <w:bottom w:val="nil"/>
              <w:right w:val="single" w:sz="4" w:space="0" w:color="auto"/>
            </w:tcBorders>
            <w:shd w:val="clear" w:color="000000" w:fill="FFFFFF"/>
            <w:noWrap/>
            <w:vAlign w:val="center"/>
            <w:hideMark/>
          </w:tcPr>
          <w:p w14:paraId="2A471BD4"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color w:val="000000"/>
                <w:sz w:val="18"/>
                <w:szCs w:val="18"/>
                <w:lang w:val="es-US" w:eastAsia="es-US"/>
              </w:rPr>
              <w:t> </w:t>
            </w:r>
          </w:p>
        </w:tc>
        <w:tc>
          <w:tcPr>
            <w:tcW w:w="1045" w:type="dxa"/>
            <w:tcBorders>
              <w:top w:val="single" w:sz="4" w:space="0" w:color="auto"/>
              <w:left w:val="single" w:sz="4" w:space="0" w:color="auto"/>
              <w:bottom w:val="single" w:sz="4" w:space="0" w:color="auto"/>
              <w:right w:val="nil"/>
            </w:tcBorders>
            <w:shd w:val="clear" w:color="000000" w:fill="FFFFFF"/>
            <w:noWrap/>
            <w:vAlign w:val="center"/>
            <w:hideMark/>
          </w:tcPr>
          <w:p w14:paraId="05036F82" w14:textId="77777777" w:rsidR="00EB1A93" w:rsidRPr="00E75437" w:rsidRDefault="00EB1A93" w:rsidP="007B2B7E">
            <w:pPr>
              <w:spacing w:after="0" w:line="240" w:lineRule="auto"/>
              <w:jc w:val="right"/>
              <w:rPr>
                <w:rFonts w:ascii="Arial" w:eastAsia="Times New Roman" w:hAnsi="Arial" w:cs="Arial"/>
                <w:color w:val="000000"/>
                <w:sz w:val="18"/>
                <w:szCs w:val="18"/>
                <w:lang w:val="es-US" w:eastAsia="es-US"/>
              </w:rPr>
            </w:pPr>
            <w:r w:rsidRPr="00E75437">
              <w:rPr>
                <w:rFonts w:ascii="Arial" w:eastAsia="Times New Roman" w:hAnsi="Arial" w:cs="Arial"/>
                <w:b/>
                <w:bCs/>
                <w:color w:val="000000"/>
                <w:sz w:val="18"/>
                <w:szCs w:val="18"/>
                <w:lang w:val="es-US" w:eastAsia="es-US"/>
              </w:rPr>
              <w:t>TOTAL</w:t>
            </w:r>
            <w:r w:rsidRPr="00E75437">
              <w:rPr>
                <w:rFonts w:ascii="Arial" w:eastAsia="Times New Roman" w:hAnsi="Arial" w:cs="Arial"/>
                <w:color w:val="000000"/>
                <w:sz w:val="18"/>
                <w:szCs w:val="18"/>
                <w:lang w:val="es-US" w:eastAsia="es-US"/>
              </w:rPr>
              <w:t> </w:t>
            </w:r>
          </w:p>
        </w:tc>
        <w:tc>
          <w:tcPr>
            <w:tcW w:w="1099" w:type="dxa"/>
            <w:tcBorders>
              <w:top w:val="nil"/>
              <w:left w:val="single" w:sz="4" w:space="0" w:color="auto"/>
              <w:bottom w:val="single" w:sz="4" w:space="0" w:color="auto"/>
              <w:right w:val="single" w:sz="4" w:space="0" w:color="auto"/>
            </w:tcBorders>
            <w:shd w:val="clear" w:color="000000" w:fill="FFFFFF"/>
            <w:noWrap/>
            <w:vAlign w:val="center"/>
            <w:hideMark/>
          </w:tcPr>
          <w:p w14:paraId="6FD97962" w14:textId="77777777" w:rsidR="00EB1A93" w:rsidRPr="00E75437" w:rsidRDefault="00EB1A93" w:rsidP="007B2B7E">
            <w:pPr>
              <w:spacing w:after="0" w:line="240" w:lineRule="auto"/>
              <w:jc w:val="right"/>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 xml:space="preserve"> 1,039,250 </w:t>
            </w:r>
          </w:p>
        </w:tc>
        <w:tc>
          <w:tcPr>
            <w:tcW w:w="1558" w:type="dxa"/>
            <w:tcBorders>
              <w:top w:val="nil"/>
              <w:left w:val="nil"/>
              <w:bottom w:val="single" w:sz="4" w:space="0" w:color="auto"/>
              <w:right w:val="single" w:sz="4" w:space="0" w:color="auto"/>
            </w:tcBorders>
            <w:shd w:val="clear" w:color="000000" w:fill="FFFFFF"/>
            <w:noWrap/>
            <w:vAlign w:val="center"/>
            <w:hideMark/>
          </w:tcPr>
          <w:p w14:paraId="0512966C" w14:textId="77777777" w:rsidR="00EB1A93" w:rsidRPr="00E75437" w:rsidRDefault="00EB1A93" w:rsidP="007B2B7E">
            <w:pPr>
              <w:spacing w:after="0" w:line="240" w:lineRule="auto"/>
              <w:jc w:val="right"/>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 xml:space="preserve">        10,460,750 </w:t>
            </w:r>
          </w:p>
        </w:tc>
        <w:tc>
          <w:tcPr>
            <w:tcW w:w="1595" w:type="dxa"/>
            <w:tcBorders>
              <w:top w:val="nil"/>
              <w:left w:val="nil"/>
              <w:bottom w:val="single" w:sz="4" w:space="0" w:color="auto"/>
              <w:right w:val="single" w:sz="4" w:space="0" w:color="auto"/>
            </w:tcBorders>
            <w:shd w:val="clear" w:color="000000" w:fill="FFFFFF"/>
            <w:noWrap/>
            <w:vAlign w:val="center"/>
            <w:hideMark/>
          </w:tcPr>
          <w:p w14:paraId="35215D6A" w14:textId="77777777" w:rsidR="00EB1A93" w:rsidRPr="00E75437" w:rsidRDefault="00EB1A93" w:rsidP="007B2B7E">
            <w:pPr>
              <w:spacing w:after="0" w:line="240" w:lineRule="auto"/>
              <w:jc w:val="right"/>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 xml:space="preserve">         3,600,000 </w:t>
            </w:r>
          </w:p>
        </w:tc>
        <w:tc>
          <w:tcPr>
            <w:tcW w:w="1179" w:type="dxa"/>
            <w:tcBorders>
              <w:top w:val="nil"/>
              <w:left w:val="nil"/>
              <w:bottom w:val="single" w:sz="4" w:space="0" w:color="auto"/>
              <w:right w:val="single" w:sz="4" w:space="0" w:color="auto"/>
            </w:tcBorders>
            <w:shd w:val="clear" w:color="000000" w:fill="FFFFFF"/>
            <w:noWrap/>
            <w:vAlign w:val="center"/>
            <w:hideMark/>
          </w:tcPr>
          <w:p w14:paraId="5C097D7A" w14:textId="77777777" w:rsidR="00EB1A93" w:rsidRPr="00E75437" w:rsidRDefault="00EB1A93" w:rsidP="007B2B7E">
            <w:pPr>
              <w:spacing w:after="0" w:line="240" w:lineRule="auto"/>
              <w:jc w:val="right"/>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 xml:space="preserve">  1,200,000 </w:t>
            </w:r>
          </w:p>
        </w:tc>
        <w:tc>
          <w:tcPr>
            <w:tcW w:w="1174" w:type="dxa"/>
            <w:tcBorders>
              <w:top w:val="nil"/>
              <w:left w:val="nil"/>
              <w:bottom w:val="single" w:sz="4" w:space="0" w:color="auto"/>
              <w:right w:val="single" w:sz="4" w:space="0" w:color="auto"/>
            </w:tcBorders>
            <w:shd w:val="clear" w:color="000000" w:fill="FFFFFF"/>
            <w:noWrap/>
            <w:vAlign w:val="center"/>
            <w:hideMark/>
          </w:tcPr>
          <w:p w14:paraId="731FA695" w14:textId="77777777" w:rsidR="00EB1A93" w:rsidRPr="00E75437" w:rsidRDefault="00EB1A93" w:rsidP="007B2B7E">
            <w:pPr>
              <w:spacing w:after="0" w:line="240" w:lineRule="auto"/>
              <w:jc w:val="right"/>
              <w:rPr>
                <w:rFonts w:ascii="Arial" w:eastAsia="Times New Roman" w:hAnsi="Arial" w:cs="Arial"/>
                <w:b/>
                <w:bCs/>
                <w:color w:val="000000"/>
                <w:sz w:val="18"/>
                <w:szCs w:val="18"/>
                <w:lang w:val="es-US" w:eastAsia="es-US"/>
              </w:rPr>
            </w:pPr>
            <w:r w:rsidRPr="00E75437">
              <w:rPr>
                <w:rFonts w:ascii="Arial" w:eastAsia="Times New Roman" w:hAnsi="Arial" w:cs="Arial"/>
                <w:b/>
                <w:bCs/>
                <w:color w:val="000000"/>
                <w:sz w:val="18"/>
                <w:szCs w:val="18"/>
                <w:lang w:val="es-US" w:eastAsia="es-US"/>
              </w:rPr>
              <w:t xml:space="preserve">16,300,000 </w:t>
            </w:r>
          </w:p>
        </w:tc>
      </w:tr>
    </w:tbl>
    <w:p w14:paraId="653CF18A" w14:textId="37D6D4F4" w:rsidR="00B06837" w:rsidRDefault="00E75437" w:rsidP="00EB1A93">
      <w:pPr>
        <w:spacing w:before="120" w:after="120" w:line="240" w:lineRule="auto"/>
        <w:rPr>
          <w:rFonts w:ascii="Arial" w:eastAsia="Arial" w:hAnsi="Arial" w:cs="Arial"/>
          <w:sz w:val="16"/>
          <w:szCs w:val="16"/>
        </w:rPr>
      </w:pPr>
      <w:r>
        <w:rPr>
          <w:rFonts w:ascii="Arial" w:eastAsia="Arial" w:hAnsi="Arial" w:cs="Arial"/>
          <w:sz w:val="16"/>
          <w:szCs w:val="16"/>
        </w:rPr>
        <w:t>*</w:t>
      </w:r>
      <w:r w:rsidR="00EB1A93">
        <w:rPr>
          <w:rFonts w:ascii="Arial" w:eastAsia="Arial" w:hAnsi="Arial" w:cs="Arial"/>
          <w:sz w:val="16"/>
          <w:szCs w:val="16"/>
        </w:rPr>
        <w:t>Montos expresados en USD</w:t>
      </w:r>
      <w:bookmarkStart w:id="84" w:name="_Apéndice_I_–"/>
      <w:bookmarkStart w:id="85" w:name="_Apéndice_II_–"/>
      <w:bookmarkStart w:id="86" w:name="_Apéndice_VI_–"/>
      <w:bookmarkEnd w:id="84"/>
      <w:bookmarkEnd w:id="85"/>
      <w:bookmarkEnd w:id="86"/>
    </w:p>
    <w:sectPr w:rsidR="00B06837">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90B08D" w14:textId="77777777" w:rsidR="004708BC" w:rsidRDefault="004708BC">
      <w:pPr>
        <w:spacing w:after="0" w:line="240" w:lineRule="auto"/>
      </w:pPr>
      <w:r>
        <w:separator/>
      </w:r>
    </w:p>
  </w:endnote>
  <w:endnote w:type="continuationSeparator" w:id="0">
    <w:p w14:paraId="75D6ECA8" w14:textId="77777777" w:rsidR="004708BC" w:rsidRDefault="004708BC">
      <w:pPr>
        <w:spacing w:after="0" w:line="240" w:lineRule="auto"/>
      </w:pPr>
      <w:r>
        <w:continuationSeparator/>
      </w:r>
    </w:p>
  </w:endnote>
  <w:endnote w:type="continuationNotice" w:id="1">
    <w:p w14:paraId="64F73EA6" w14:textId="77777777" w:rsidR="004708BC" w:rsidRDefault="004708B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Bold">
    <w:panose1 w:val="02020803070505020304"/>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useo Sans 700">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655F5" w14:textId="77777777" w:rsidR="007F51E6" w:rsidRDefault="007F51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EA8CC" w14:textId="76906EFD" w:rsidR="00561F9E" w:rsidRPr="00544672" w:rsidRDefault="00561F9E">
    <w:pPr>
      <w:pStyle w:val="Footer"/>
      <w:jc w:val="center"/>
      <w:rPr>
        <w:sz w:val="18"/>
      </w:rPr>
    </w:pPr>
  </w:p>
  <w:p w14:paraId="121E7766" w14:textId="77777777" w:rsidR="00561F9E" w:rsidRDefault="00561F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579A2" w14:textId="77777777" w:rsidR="007F51E6" w:rsidRDefault="007F51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A4" w14:textId="77777777" w:rsidR="00EF692B" w:rsidRDefault="00EF692B">
    <w:pPr>
      <w:pBdr>
        <w:top w:val="nil"/>
        <w:left w:val="nil"/>
        <w:bottom w:val="nil"/>
        <w:right w:val="nil"/>
        <w:between w:val="nil"/>
      </w:pBdr>
      <w:spacing w:after="0" w:line="240" w:lineRule="auto"/>
      <w:ind w:left="720"/>
      <w:jc w:val="right"/>
      <w:rPr>
        <w:color w:val="000000"/>
      </w:rPr>
    </w:pPr>
  </w:p>
  <w:p w14:paraId="000001A5" w14:textId="77777777" w:rsidR="00EF692B" w:rsidRDefault="00EF692B">
    <w:pPr>
      <w:spacing w:after="0" w:line="200" w:lineRule="auto"/>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05030" w14:textId="77777777" w:rsidR="004708BC" w:rsidRDefault="004708BC">
      <w:pPr>
        <w:spacing w:after="0" w:line="240" w:lineRule="auto"/>
      </w:pPr>
      <w:r>
        <w:separator/>
      </w:r>
    </w:p>
  </w:footnote>
  <w:footnote w:type="continuationSeparator" w:id="0">
    <w:p w14:paraId="23C250F0" w14:textId="77777777" w:rsidR="004708BC" w:rsidRDefault="004708BC">
      <w:pPr>
        <w:spacing w:after="0" w:line="240" w:lineRule="auto"/>
      </w:pPr>
      <w:r>
        <w:continuationSeparator/>
      </w:r>
    </w:p>
  </w:footnote>
  <w:footnote w:type="continuationNotice" w:id="1">
    <w:p w14:paraId="721A8A9A" w14:textId="77777777" w:rsidR="004708BC" w:rsidRDefault="004708BC">
      <w:pPr>
        <w:spacing w:after="0" w:line="240" w:lineRule="auto"/>
      </w:pPr>
    </w:p>
  </w:footnote>
  <w:footnote w:id="2">
    <w:p w14:paraId="79AA7F9E" w14:textId="4E0FBCC2" w:rsidR="000A23D5" w:rsidRPr="007E0E10" w:rsidRDefault="000A23D5" w:rsidP="007E0E10">
      <w:pPr>
        <w:pStyle w:val="FootnoteText"/>
        <w:ind w:left="288" w:hanging="288"/>
        <w:jc w:val="both"/>
        <w:rPr>
          <w:rFonts w:ascii="Arial" w:hAnsi="Arial" w:cs="Arial"/>
          <w:sz w:val="18"/>
          <w:szCs w:val="18"/>
          <w:lang w:val="es-US"/>
        </w:rPr>
      </w:pPr>
      <w:r w:rsidRPr="007E0E10">
        <w:rPr>
          <w:rStyle w:val="FootnoteReference"/>
          <w:rFonts w:ascii="Arial" w:hAnsi="Arial" w:cs="Arial"/>
          <w:sz w:val="18"/>
          <w:szCs w:val="18"/>
        </w:rPr>
        <w:footnoteRef/>
      </w:r>
      <w:r w:rsidR="0083229E" w:rsidRPr="007E0E10">
        <w:rPr>
          <w:rFonts w:ascii="Arial" w:eastAsia="Arial" w:hAnsi="Arial" w:cs="Arial"/>
          <w:color w:val="000000"/>
          <w:sz w:val="18"/>
          <w:szCs w:val="18"/>
          <w:lang w:val="es-US"/>
        </w:rPr>
        <w:t>Ley N° 8.467, del 17</w:t>
      </w:r>
      <w:r w:rsidR="009463E7" w:rsidRPr="007E0E10">
        <w:rPr>
          <w:rFonts w:ascii="Arial" w:eastAsia="Arial" w:hAnsi="Arial" w:cs="Arial"/>
          <w:color w:val="000000"/>
          <w:sz w:val="18"/>
          <w:szCs w:val="18"/>
          <w:lang w:val="es-US"/>
        </w:rPr>
        <w:t>/09/</w:t>
      </w:r>
      <w:r w:rsidR="0083229E" w:rsidRPr="007E0E10">
        <w:rPr>
          <w:rFonts w:ascii="Arial" w:eastAsia="Arial" w:hAnsi="Arial" w:cs="Arial"/>
          <w:color w:val="000000"/>
          <w:sz w:val="18"/>
          <w:szCs w:val="18"/>
          <w:lang w:val="es-US"/>
        </w:rPr>
        <w:t xml:space="preserve">2018, </w:t>
      </w:r>
      <w:r w:rsidR="0010455E" w:rsidRPr="007E0E10">
        <w:rPr>
          <w:rFonts w:ascii="Arial" w:eastAsia="Arial" w:hAnsi="Arial" w:cs="Arial"/>
          <w:color w:val="000000"/>
          <w:sz w:val="18"/>
          <w:szCs w:val="18"/>
          <w:lang w:val="es-US"/>
        </w:rPr>
        <w:t>de</w:t>
      </w:r>
      <w:r w:rsidR="0083229E" w:rsidRPr="007E0E10">
        <w:rPr>
          <w:rFonts w:ascii="Arial" w:eastAsia="Arial" w:hAnsi="Arial" w:cs="Arial"/>
          <w:color w:val="000000"/>
          <w:sz w:val="18"/>
          <w:szCs w:val="18"/>
          <w:lang w:val="es-US"/>
        </w:rPr>
        <w:t xml:space="preserve"> Política Estatal de Fomento a la Generación y Uso de la Energía Solar</w:t>
      </w:r>
      <w:r w:rsidR="009463E7" w:rsidRPr="007E0E10">
        <w:rPr>
          <w:rFonts w:ascii="Arial" w:eastAsia="Arial" w:hAnsi="Arial" w:cs="Arial"/>
          <w:color w:val="000000"/>
          <w:sz w:val="18"/>
          <w:szCs w:val="18"/>
          <w:lang w:val="es-US"/>
        </w:rPr>
        <w:t>.</w:t>
      </w:r>
      <w:r w:rsidRPr="007E0E10">
        <w:rPr>
          <w:rFonts w:ascii="Arial" w:hAnsi="Arial" w:cs="Arial"/>
          <w:sz w:val="18"/>
          <w:szCs w:val="18"/>
          <w:lang w:val="es-US"/>
        </w:rPr>
        <w:t xml:space="preserve"> </w:t>
      </w:r>
    </w:p>
  </w:footnote>
  <w:footnote w:id="3">
    <w:p w14:paraId="57166FB1" w14:textId="7DE0022A" w:rsidR="009463E7" w:rsidRPr="007E0E10" w:rsidRDefault="009463E7" w:rsidP="007E0E10">
      <w:pPr>
        <w:pStyle w:val="FootnoteText"/>
        <w:ind w:left="288" w:hanging="288"/>
        <w:jc w:val="both"/>
        <w:rPr>
          <w:rFonts w:ascii="Arial" w:hAnsi="Arial" w:cs="Arial"/>
          <w:sz w:val="18"/>
          <w:szCs w:val="18"/>
          <w:lang w:val="es-US"/>
        </w:rPr>
      </w:pPr>
      <w:r w:rsidRPr="007E0E10">
        <w:rPr>
          <w:rStyle w:val="FootnoteReference"/>
          <w:rFonts w:ascii="Arial" w:hAnsi="Arial" w:cs="Arial"/>
          <w:sz w:val="18"/>
          <w:szCs w:val="18"/>
        </w:rPr>
        <w:footnoteRef/>
      </w:r>
      <w:r w:rsidRPr="007E0E10">
        <w:rPr>
          <w:rFonts w:ascii="Arial" w:hAnsi="Arial" w:cs="Arial"/>
          <w:sz w:val="18"/>
          <w:szCs w:val="18"/>
          <w:lang w:val="es-US"/>
        </w:rPr>
        <w:t xml:space="preserve"> Ley Nº 3.870, del 25/09/1997, </w:t>
      </w:r>
      <w:r w:rsidR="0010455E" w:rsidRPr="007E0E10">
        <w:rPr>
          <w:rFonts w:ascii="Arial" w:hAnsi="Arial" w:cs="Arial"/>
          <w:sz w:val="18"/>
          <w:szCs w:val="18"/>
          <w:lang w:val="es-US"/>
        </w:rPr>
        <w:t>de</w:t>
      </w:r>
      <w:r w:rsidRPr="007E0E10">
        <w:rPr>
          <w:rFonts w:ascii="Arial" w:hAnsi="Arial" w:cs="Arial"/>
          <w:sz w:val="18"/>
          <w:szCs w:val="18"/>
          <w:lang w:val="es-US"/>
        </w:rPr>
        <w:t xml:space="preserve"> Política Estatal de Recursos Hídricos, crea el Fondo Estatal de Recursos Hídricos y el Sistema Estatal de Gestión de Recursos Hídricos y otras medidas</w:t>
      </w:r>
      <w:r w:rsidR="00D05E8C" w:rsidRPr="007E0E10">
        <w:rPr>
          <w:rFonts w:ascii="Arial" w:hAnsi="Arial" w:cs="Arial"/>
          <w:sz w:val="18"/>
          <w:szCs w:val="18"/>
          <w:lang w:val="es-US"/>
        </w:rPr>
        <w:t>.</w:t>
      </w:r>
    </w:p>
  </w:footnote>
  <w:footnote w:id="4">
    <w:p w14:paraId="119236D4" w14:textId="072BC455" w:rsidR="00D32527" w:rsidRPr="007E0E10" w:rsidRDefault="00C96D5A" w:rsidP="007E0E10">
      <w:pPr>
        <w:pStyle w:val="FootnoteText"/>
        <w:ind w:left="288" w:hanging="288"/>
        <w:jc w:val="both"/>
        <w:rPr>
          <w:rFonts w:ascii="Arial" w:hAnsi="Arial" w:cs="Arial"/>
          <w:sz w:val="18"/>
          <w:szCs w:val="18"/>
          <w:lang w:val="es-UY"/>
        </w:rPr>
      </w:pPr>
      <w:r w:rsidRPr="007E0E10">
        <w:rPr>
          <w:rStyle w:val="FootnoteReference"/>
          <w:rFonts w:ascii="Arial" w:hAnsi="Arial" w:cs="Arial"/>
          <w:sz w:val="18"/>
          <w:szCs w:val="18"/>
        </w:rPr>
        <w:footnoteRef/>
      </w:r>
      <w:r w:rsidRPr="007E0E10">
        <w:rPr>
          <w:rFonts w:ascii="Arial" w:hAnsi="Arial" w:cs="Arial"/>
          <w:sz w:val="18"/>
          <w:szCs w:val="18"/>
          <w:lang w:val="es-US"/>
        </w:rPr>
        <w:t xml:space="preserve"> </w:t>
      </w:r>
      <w:r w:rsidR="00D32527" w:rsidRPr="007E0E10">
        <w:rPr>
          <w:rFonts w:ascii="Arial" w:hAnsi="Arial" w:cs="Arial"/>
          <w:sz w:val="18"/>
          <w:szCs w:val="18"/>
          <w:lang w:val="es-UY"/>
        </w:rPr>
        <w:t>Brasil cuenta con una normativa de Eficiencia Energética que prohíbe la entrada al país de productos que no cumplan niveles aceptables de eficiencia energética</w:t>
      </w:r>
      <w:r w:rsidR="00D4093A" w:rsidRPr="007E0E10">
        <w:rPr>
          <w:rFonts w:ascii="Arial" w:hAnsi="Arial" w:cs="Arial"/>
          <w:sz w:val="18"/>
          <w:szCs w:val="18"/>
          <w:lang w:val="es-UY"/>
        </w:rPr>
        <w:t xml:space="preserve"> (Ley N°10,295 de 2001).</w:t>
      </w:r>
    </w:p>
    <w:p w14:paraId="57DCF057" w14:textId="314E100C" w:rsidR="00C96D5A" w:rsidRPr="007E0E10" w:rsidRDefault="00C96D5A" w:rsidP="007E0E10">
      <w:pPr>
        <w:pStyle w:val="FootnoteText"/>
        <w:ind w:left="288" w:hanging="288"/>
        <w:rPr>
          <w:rFonts w:ascii="Arial" w:hAnsi="Arial" w:cs="Arial"/>
          <w:lang w:val="es-US"/>
        </w:rPr>
      </w:pPr>
    </w:p>
  </w:footnote>
  <w:footnote w:id="5">
    <w:p w14:paraId="17734A99" w14:textId="053E79EC" w:rsidR="00280A00" w:rsidRPr="007E0E10" w:rsidRDefault="00280A00" w:rsidP="007E0E10">
      <w:pPr>
        <w:pStyle w:val="FootnoteText"/>
        <w:ind w:left="288" w:hanging="288"/>
        <w:rPr>
          <w:rFonts w:ascii="Arial" w:hAnsi="Arial" w:cs="Arial"/>
          <w:lang w:val="es-US"/>
        </w:rPr>
      </w:pPr>
      <w:r w:rsidRPr="007E0E10">
        <w:rPr>
          <w:rStyle w:val="FootnoteReference"/>
          <w:rFonts w:ascii="Arial" w:hAnsi="Arial" w:cs="Arial"/>
        </w:rPr>
        <w:footnoteRef/>
      </w:r>
      <w:r w:rsidRPr="007E0E10">
        <w:rPr>
          <w:rFonts w:ascii="Arial" w:hAnsi="Arial" w:cs="Arial"/>
          <w:lang w:val="es-US"/>
        </w:rPr>
        <w:t xml:space="preserve"> No incluye costos de equipamiento y </w:t>
      </w:r>
      <w:r w:rsidR="00801143" w:rsidRPr="007E0E10">
        <w:rPr>
          <w:rFonts w:ascii="Arial" w:hAnsi="Arial" w:cs="Arial"/>
          <w:lang w:val="es-US"/>
        </w:rPr>
        <w:t>mobiliario</w:t>
      </w:r>
      <w:r w:rsidRPr="007E0E10">
        <w:rPr>
          <w:rFonts w:ascii="Arial" w:hAnsi="Arial" w:cs="Arial"/>
          <w:lang w:val="es-US"/>
        </w:rPr>
        <w:t>.</w:t>
      </w:r>
    </w:p>
  </w:footnote>
  <w:footnote w:id="6">
    <w:p w14:paraId="04935A80" w14:textId="1528DDAE" w:rsidR="005B3267" w:rsidRPr="007E0E10" w:rsidRDefault="005B3267" w:rsidP="007E0E10">
      <w:pPr>
        <w:pStyle w:val="FootnoteText"/>
        <w:ind w:left="288" w:hanging="288"/>
        <w:rPr>
          <w:rFonts w:ascii="Arial" w:hAnsi="Arial" w:cs="Arial"/>
          <w:lang w:val="es-US"/>
        </w:rPr>
      </w:pPr>
      <w:r w:rsidRPr="007E0E10">
        <w:rPr>
          <w:rStyle w:val="FootnoteReference"/>
          <w:rFonts w:ascii="Arial" w:hAnsi="Arial" w:cs="Arial"/>
        </w:rPr>
        <w:footnoteRef/>
      </w:r>
      <w:r w:rsidRPr="007E0E10">
        <w:rPr>
          <w:rFonts w:ascii="Arial" w:hAnsi="Arial" w:cs="Arial"/>
          <w:lang w:val="es-US"/>
        </w:rPr>
        <w:t xml:space="preserve"> Los costos por metro cuadrado de cada obra fueron suministrados por la SES.</w:t>
      </w:r>
      <w:r w:rsidRPr="007E0E10">
        <w:rPr>
          <w:rFonts w:ascii="Arial" w:hAnsi="Arial" w:cs="Arial"/>
          <w:sz w:val="18"/>
          <w:szCs w:val="18"/>
          <w:lang w:val="es-419"/>
        </w:rPr>
        <w:t xml:space="preserve"> </w:t>
      </w:r>
    </w:p>
  </w:footnote>
  <w:footnote w:id="7">
    <w:p w14:paraId="68866631" w14:textId="6F0ABC40" w:rsidR="00E10593" w:rsidRPr="007E0E10" w:rsidRDefault="00E10593" w:rsidP="007E0E10">
      <w:pPr>
        <w:pStyle w:val="FootnoteText"/>
        <w:ind w:left="288" w:hanging="288"/>
        <w:jc w:val="both"/>
        <w:rPr>
          <w:rFonts w:ascii="Arial" w:hAnsi="Arial" w:cs="Arial"/>
          <w:sz w:val="18"/>
          <w:szCs w:val="18"/>
          <w:lang w:val="es-US"/>
        </w:rPr>
      </w:pPr>
      <w:r w:rsidRPr="007E0E10">
        <w:rPr>
          <w:rStyle w:val="FootnoteReference"/>
          <w:rFonts w:ascii="Arial" w:hAnsi="Arial" w:cs="Arial"/>
          <w:sz w:val="18"/>
          <w:szCs w:val="18"/>
        </w:rPr>
        <w:footnoteRef/>
      </w:r>
      <w:r w:rsidR="004150B1" w:rsidRPr="007E0E10">
        <w:rPr>
          <w:rFonts w:ascii="Arial" w:eastAsia="Arial" w:hAnsi="Arial" w:cs="Arial"/>
          <w:color w:val="000000"/>
          <w:sz w:val="18"/>
          <w:szCs w:val="18"/>
          <w:lang w:val="es-US"/>
        </w:rPr>
        <w:t xml:space="preserve"> </w:t>
      </w:r>
      <w:r w:rsidRPr="007E0E10">
        <w:rPr>
          <w:rFonts w:ascii="Arial" w:eastAsia="Arial" w:hAnsi="Arial" w:cs="Arial"/>
          <w:color w:val="000000"/>
          <w:sz w:val="18"/>
          <w:szCs w:val="18"/>
          <w:lang w:val="es-US"/>
        </w:rPr>
        <w:t>Ley N° 8.467, del 17/09/2018, de Política Estatal de Fomento a la Generación y Uso de la Energía Solar.</w:t>
      </w:r>
      <w:r w:rsidRPr="007E0E10">
        <w:rPr>
          <w:rFonts w:ascii="Arial" w:hAnsi="Arial" w:cs="Arial"/>
          <w:sz w:val="18"/>
          <w:szCs w:val="18"/>
          <w:lang w:val="es-US"/>
        </w:rPr>
        <w:t xml:space="preserve"> </w:t>
      </w:r>
    </w:p>
  </w:footnote>
  <w:footnote w:id="8">
    <w:p w14:paraId="070B5898" w14:textId="77777777" w:rsidR="00E10593" w:rsidRPr="007E0E10" w:rsidRDefault="00E10593" w:rsidP="007E0E10">
      <w:pPr>
        <w:pStyle w:val="FootnoteText"/>
        <w:ind w:left="288" w:hanging="288"/>
        <w:jc w:val="both"/>
        <w:rPr>
          <w:rFonts w:ascii="Arial" w:hAnsi="Arial" w:cs="Arial"/>
          <w:sz w:val="18"/>
          <w:szCs w:val="18"/>
          <w:lang w:val="es-US"/>
        </w:rPr>
      </w:pPr>
      <w:r w:rsidRPr="007E0E10">
        <w:rPr>
          <w:rStyle w:val="FootnoteReference"/>
          <w:rFonts w:ascii="Arial" w:hAnsi="Arial" w:cs="Arial"/>
          <w:sz w:val="18"/>
          <w:szCs w:val="18"/>
        </w:rPr>
        <w:footnoteRef/>
      </w:r>
      <w:r w:rsidRPr="007E0E10">
        <w:rPr>
          <w:rFonts w:ascii="Arial" w:hAnsi="Arial" w:cs="Arial"/>
          <w:sz w:val="18"/>
          <w:szCs w:val="18"/>
          <w:lang w:val="es-US"/>
        </w:rPr>
        <w:t xml:space="preserve"> Ley Nº 3.870, del 25/09/1997, de Política Estatal de Recursos Hídricos, crea el Fondo Estatal de Recursos Hídricos y el Sistema Estatal de Gestión de Recursos Hídricos y otras medidas.</w:t>
      </w:r>
    </w:p>
  </w:footnote>
  <w:footnote w:id="9">
    <w:p w14:paraId="603B2491" w14:textId="69F05B72" w:rsidR="00EB1A93" w:rsidRPr="005E2D58" w:rsidRDefault="00EB1A93" w:rsidP="007E0E10">
      <w:pPr>
        <w:pStyle w:val="FootnoteText"/>
        <w:ind w:left="288" w:hanging="288"/>
        <w:rPr>
          <w:rFonts w:ascii="Arial" w:hAnsi="Arial" w:cs="Arial"/>
          <w:sz w:val="18"/>
          <w:szCs w:val="18"/>
          <w:lang w:val="es-US"/>
        </w:rPr>
      </w:pPr>
      <w:r w:rsidRPr="005E2D58">
        <w:rPr>
          <w:rStyle w:val="FootnoteReference"/>
          <w:rFonts w:ascii="Arial" w:hAnsi="Arial" w:cs="Arial"/>
          <w:sz w:val="18"/>
          <w:szCs w:val="18"/>
        </w:rPr>
        <w:footnoteRef/>
      </w:r>
      <w:r w:rsidRPr="005E2D58">
        <w:rPr>
          <w:rFonts w:ascii="Arial" w:hAnsi="Arial" w:cs="Arial"/>
          <w:sz w:val="18"/>
          <w:szCs w:val="18"/>
          <w:lang w:val="es-US"/>
        </w:rPr>
        <w:t xml:space="preserve"> </w:t>
      </w:r>
      <w:r w:rsidR="005E2D58">
        <w:rPr>
          <w:rFonts w:ascii="Arial" w:hAnsi="Arial" w:cs="Arial"/>
          <w:sz w:val="18"/>
          <w:szCs w:val="18"/>
          <w:lang w:val="es-US"/>
        </w:rPr>
        <w:tab/>
      </w:r>
      <w:r w:rsidRPr="005E2D58">
        <w:rPr>
          <w:rFonts w:ascii="Arial" w:hAnsi="Arial" w:cs="Arial"/>
          <w:sz w:val="18"/>
          <w:szCs w:val="18"/>
          <w:lang w:val="es-US"/>
        </w:rPr>
        <w:t>Memorias descriptivas proporcionadas por la Secretar</w:t>
      </w:r>
      <w:r w:rsidR="002670A0" w:rsidRPr="005E2D58">
        <w:rPr>
          <w:rFonts w:ascii="Arial" w:hAnsi="Arial" w:cs="Arial"/>
          <w:sz w:val="18"/>
          <w:szCs w:val="18"/>
          <w:lang w:val="es-US"/>
        </w:rPr>
        <w:t>í</w:t>
      </w:r>
      <w:r w:rsidRPr="005E2D58">
        <w:rPr>
          <w:rFonts w:ascii="Arial" w:hAnsi="Arial" w:cs="Arial"/>
          <w:sz w:val="18"/>
          <w:szCs w:val="18"/>
          <w:lang w:val="es-US"/>
        </w:rPr>
        <w:t>a Estadual de Salud (SES).</w:t>
      </w:r>
    </w:p>
  </w:footnote>
  <w:footnote w:id="10">
    <w:p w14:paraId="57F6BC85" w14:textId="77777777" w:rsidR="00EB1A93" w:rsidRPr="007E0E10" w:rsidRDefault="00EB1A93" w:rsidP="007E0E10">
      <w:pPr>
        <w:pStyle w:val="FootnoteText"/>
        <w:ind w:left="288" w:hanging="288"/>
        <w:rPr>
          <w:rFonts w:ascii="Arial" w:hAnsi="Arial" w:cs="Arial"/>
          <w:lang w:val="es-US"/>
        </w:rPr>
      </w:pPr>
      <w:r w:rsidRPr="007E0E10">
        <w:rPr>
          <w:rStyle w:val="FootnoteReference"/>
          <w:rFonts w:ascii="Arial" w:hAnsi="Arial" w:cs="Arial"/>
        </w:rPr>
        <w:footnoteRef/>
      </w:r>
      <w:r w:rsidRPr="007E0E10">
        <w:rPr>
          <w:rFonts w:ascii="Arial" w:hAnsi="Arial" w:cs="Arial"/>
          <w:lang w:val="es-US"/>
        </w:rPr>
        <w:t xml:space="preserve"> Estas medidas deben adaptarse a las condiciones ambientales locales y a la demanda de recursos propia de cada tipología de infraestructura.</w:t>
      </w:r>
    </w:p>
  </w:footnote>
  <w:footnote w:id="11">
    <w:p w14:paraId="042041F3" w14:textId="67634946" w:rsidR="005B3267" w:rsidRPr="00E66B60" w:rsidRDefault="005B3267" w:rsidP="007E0E10">
      <w:pPr>
        <w:pStyle w:val="FootnoteText"/>
        <w:ind w:left="288" w:hanging="288"/>
        <w:rPr>
          <w:rFonts w:ascii="Arial" w:hAnsi="Arial" w:cs="Arial"/>
          <w:sz w:val="18"/>
          <w:szCs w:val="18"/>
          <w:lang w:val="es-US"/>
        </w:rPr>
      </w:pPr>
      <w:r w:rsidRPr="00E66B60">
        <w:rPr>
          <w:rStyle w:val="FootnoteReference"/>
          <w:rFonts w:ascii="Arial" w:hAnsi="Arial" w:cs="Arial"/>
          <w:sz w:val="18"/>
          <w:szCs w:val="18"/>
        </w:rPr>
        <w:footnoteRef/>
      </w:r>
      <w:r w:rsidRPr="00E66B60">
        <w:rPr>
          <w:rFonts w:ascii="Arial" w:hAnsi="Arial" w:cs="Arial"/>
          <w:sz w:val="18"/>
          <w:szCs w:val="18"/>
          <w:lang w:val="es-US"/>
        </w:rPr>
        <w:t xml:space="preserve"> </w:t>
      </w:r>
      <w:r w:rsidR="00E66B60">
        <w:rPr>
          <w:rFonts w:ascii="Arial" w:hAnsi="Arial" w:cs="Arial"/>
          <w:sz w:val="18"/>
          <w:szCs w:val="18"/>
          <w:lang w:val="es-US"/>
        </w:rPr>
        <w:tab/>
      </w:r>
      <w:r w:rsidRPr="00E66B60">
        <w:rPr>
          <w:rFonts w:ascii="Arial" w:hAnsi="Arial" w:cs="Arial"/>
          <w:sz w:val="18"/>
          <w:szCs w:val="18"/>
          <w:lang w:val="es-US"/>
        </w:rPr>
        <w:t>El costo estimado de construcción es de 650 USD/m</w:t>
      </w:r>
      <w:r w:rsidRPr="00E66B60">
        <w:rPr>
          <w:rFonts w:ascii="Arial" w:hAnsi="Arial" w:cs="Arial"/>
          <w:sz w:val="18"/>
          <w:szCs w:val="18"/>
          <w:vertAlign w:val="superscript"/>
          <w:lang w:val="es-US"/>
        </w:rPr>
        <w:t>2</w:t>
      </w:r>
      <w:r w:rsidRPr="00E66B60">
        <w:rPr>
          <w:rFonts w:ascii="Arial" w:hAnsi="Arial" w:cs="Arial"/>
          <w:sz w:val="18"/>
          <w:szCs w:val="18"/>
          <w:lang w:val="es-US"/>
        </w:rPr>
        <w:t xml:space="preserve"> y el costo promedio de ampliación y reforma es de 415 USD/m</w:t>
      </w:r>
      <w:r w:rsidRPr="00E66B60">
        <w:rPr>
          <w:rFonts w:ascii="Arial" w:hAnsi="Arial" w:cs="Arial"/>
          <w:sz w:val="18"/>
          <w:szCs w:val="18"/>
          <w:vertAlign w:val="superscript"/>
          <w:lang w:val="es-US"/>
        </w:rPr>
        <w:t>2</w:t>
      </w:r>
      <w:r w:rsidRPr="00E66B60">
        <w:rPr>
          <w:rFonts w:ascii="Arial" w:hAnsi="Arial" w:cs="Arial"/>
          <w:sz w:val="18"/>
          <w:szCs w:val="18"/>
          <w:lang w:val="es-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B5A24" w14:textId="77777777" w:rsidR="007F51E6" w:rsidRDefault="007F51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65E9A" w14:textId="53A35CE0" w:rsidR="007965E0" w:rsidRPr="007965E0" w:rsidRDefault="007965E0" w:rsidP="007965E0">
    <w:pPr>
      <w:tabs>
        <w:tab w:val="center" w:pos="4680"/>
        <w:tab w:val="right" w:pos="9360"/>
      </w:tabs>
      <w:spacing w:after="0" w:line="240" w:lineRule="auto"/>
      <w:jc w:val="right"/>
      <w:rPr>
        <w:rFonts w:ascii="Arial" w:eastAsia="Times New Roman" w:hAnsi="Arial" w:cs="Arial"/>
        <w:sz w:val="18"/>
        <w:szCs w:val="18"/>
        <w:lang w:val="es-ES" w:eastAsia="en-US"/>
      </w:rPr>
    </w:pPr>
    <w:r w:rsidRPr="007965E0">
      <w:rPr>
        <w:rFonts w:ascii="Arial" w:eastAsia="Times New Roman" w:hAnsi="Arial" w:cs="Arial"/>
        <w:sz w:val="18"/>
        <w:szCs w:val="18"/>
        <w:lang w:val="es-ES" w:eastAsia="en-US"/>
      </w:rPr>
      <w:t>EE#</w:t>
    </w:r>
    <w:r>
      <w:rPr>
        <w:rFonts w:ascii="Arial" w:eastAsia="Times New Roman" w:hAnsi="Arial" w:cs="Arial"/>
        <w:sz w:val="18"/>
        <w:szCs w:val="18"/>
        <w:lang w:val="es-ES" w:eastAsia="en-US"/>
      </w:rPr>
      <w:t>6</w:t>
    </w:r>
    <w:r w:rsidRPr="007965E0">
      <w:rPr>
        <w:rFonts w:ascii="Arial" w:eastAsia="Times New Roman" w:hAnsi="Arial" w:cs="Arial"/>
        <w:sz w:val="18"/>
        <w:szCs w:val="18"/>
        <w:lang w:val="es-ES" w:eastAsia="en-US"/>
      </w:rPr>
      <w:t>- BR-L1583</w:t>
    </w:r>
  </w:p>
  <w:p w14:paraId="4DE8082C" w14:textId="331B46AE" w:rsidR="007965E0" w:rsidRPr="007965E0" w:rsidRDefault="007965E0" w:rsidP="007965E0">
    <w:pPr>
      <w:tabs>
        <w:tab w:val="center" w:pos="4680"/>
        <w:tab w:val="right" w:pos="9360"/>
      </w:tabs>
      <w:spacing w:after="0" w:line="240" w:lineRule="auto"/>
      <w:jc w:val="right"/>
      <w:rPr>
        <w:rFonts w:ascii="Arial" w:eastAsia="Times New Roman" w:hAnsi="Arial" w:cs="Arial"/>
        <w:sz w:val="24"/>
        <w:szCs w:val="24"/>
        <w:lang w:val="es-ES" w:eastAsia="en-US"/>
      </w:rPr>
    </w:pPr>
    <w:r w:rsidRPr="007965E0">
      <w:rPr>
        <w:rFonts w:ascii="Arial" w:eastAsia="Times New Roman" w:hAnsi="Arial" w:cs="Arial"/>
        <w:sz w:val="18"/>
        <w:szCs w:val="18"/>
        <w:lang w:val="es-ES" w:eastAsia="en-US"/>
      </w:rPr>
      <w:t xml:space="preserve">Página </w:t>
    </w:r>
    <w:r w:rsidRPr="007965E0">
      <w:rPr>
        <w:rFonts w:ascii="Arial" w:eastAsia="Times New Roman" w:hAnsi="Arial" w:cs="Arial"/>
        <w:bCs/>
        <w:sz w:val="18"/>
        <w:szCs w:val="18"/>
        <w:lang w:val="es-ES" w:eastAsia="en-US"/>
      </w:rPr>
      <w:fldChar w:fldCharType="begin"/>
    </w:r>
    <w:r w:rsidRPr="007965E0">
      <w:rPr>
        <w:rFonts w:ascii="Arial" w:eastAsia="Times New Roman" w:hAnsi="Arial" w:cs="Arial"/>
        <w:bCs/>
        <w:sz w:val="18"/>
        <w:szCs w:val="18"/>
        <w:lang w:val="es-ES" w:eastAsia="en-US"/>
      </w:rPr>
      <w:instrText xml:space="preserve"> PAGE </w:instrText>
    </w:r>
    <w:r w:rsidRPr="007965E0">
      <w:rPr>
        <w:rFonts w:ascii="Arial" w:eastAsia="Times New Roman" w:hAnsi="Arial" w:cs="Arial"/>
        <w:bCs/>
        <w:sz w:val="18"/>
        <w:szCs w:val="18"/>
        <w:lang w:val="es-ES" w:eastAsia="en-US"/>
      </w:rPr>
      <w:fldChar w:fldCharType="separate"/>
    </w:r>
    <w:r w:rsidRPr="007965E0">
      <w:rPr>
        <w:rFonts w:ascii="Arial" w:eastAsiaTheme="minorHAnsi" w:hAnsi="Arial" w:cs="Arial"/>
        <w:bCs/>
        <w:sz w:val="18"/>
        <w:szCs w:val="18"/>
        <w:lang w:val="es-ES" w:eastAsia="en-US"/>
      </w:rPr>
      <w:t>1</w:t>
    </w:r>
    <w:r w:rsidRPr="007965E0">
      <w:rPr>
        <w:rFonts w:ascii="Arial" w:eastAsia="Times New Roman" w:hAnsi="Arial" w:cs="Arial"/>
        <w:bCs/>
        <w:sz w:val="18"/>
        <w:szCs w:val="18"/>
        <w:lang w:val="es-ES" w:eastAsia="en-US"/>
      </w:rPr>
      <w:fldChar w:fldCharType="end"/>
    </w:r>
    <w:r w:rsidRPr="007965E0">
      <w:rPr>
        <w:rFonts w:ascii="Arial" w:eastAsia="Times New Roman" w:hAnsi="Arial" w:cs="Arial"/>
        <w:sz w:val="18"/>
        <w:szCs w:val="18"/>
        <w:lang w:val="es-ES" w:eastAsia="en-US"/>
      </w:rPr>
      <w:t xml:space="preserve"> de </w:t>
    </w:r>
    <w:r w:rsidR="007F51E6">
      <w:rPr>
        <w:rFonts w:ascii="Arial" w:eastAsia="Times New Roman" w:hAnsi="Arial" w:cs="Arial"/>
        <w:sz w:val="18"/>
        <w:szCs w:val="18"/>
        <w:lang w:val="es-ES" w:eastAsia="en-US"/>
      </w:rPr>
      <w:t>2</w:t>
    </w:r>
    <w:r w:rsidR="00EC4415">
      <w:rPr>
        <w:rFonts w:ascii="Arial" w:eastAsia="Times New Roman" w:hAnsi="Arial" w:cs="Arial"/>
        <w:sz w:val="18"/>
        <w:szCs w:val="18"/>
        <w:lang w:val="es-ES" w:eastAsia="en-US"/>
      </w:rPr>
      <w:t>6</w:t>
    </w:r>
  </w:p>
  <w:p w14:paraId="3846D461" w14:textId="77777777" w:rsidR="00561F9E" w:rsidRPr="007965E0" w:rsidRDefault="00561F9E">
    <w:pPr>
      <w:pStyle w:val="Header"/>
      <w:rPr>
        <w:lang w:val="es-E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3F8AF" w14:textId="77777777" w:rsidR="007F51E6" w:rsidRDefault="007F51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354AB"/>
    <w:multiLevelType w:val="hybridMultilevel"/>
    <w:tmpl w:val="D2721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887456"/>
    <w:multiLevelType w:val="multilevel"/>
    <w:tmpl w:val="D2465C9A"/>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A4E6B06"/>
    <w:multiLevelType w:val="multilevel"/>
    <w:tmpl w:val="DDA235B6"/>
    <w:lvl w:ilvl="0">
      <w:start w:val="1"/>
      <w:numFmt w:val="decimal"/>
      <w:lvlText w:val="%1."/>
      <w:lvlJc w:val="left"/>
      <w:pPr>
        <w:ind w:left="360" w:hanging="360"/>
      </w:pPr>
    </w:lvl>
    <w:lvl w:ilvl="1">
      <w:start w:val="1"/>
      <w:numFmt w:val="upperLetter"/>
      <w:lvlText w:val="%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E5B4D31"/>
    <w:multiLevelType w:val="hybridMultilevel"/>
    <w:tmpl w:val="5D66A7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EA374A"/>
    <w:multiLevelType w:val="multilevel"/>
    <w:tmpl w:val="A0E61706"/>
    <w:lvl w:ilvl="0">
      <w:start w:val="1"/>
      <w:numFmt w:val="bullet"/>
      <w:lvlText w:val="●"/>
      <w:lvlJc w:val="left"/>
      <w:pPr>
        <w:ind w:left="720" w:hanging="360"/>
      </w:pPr>
      <w:rPr>
        <w:rFonts w:ascii="Noto Sans Symbols" w:eastAsia="Noto Sans Symbols" w:hAnsi="Noto Sans Symbols" w:cs="Noto Sans Symbols"/>
      </w:rPr>
    </w:lvl>
    <w:lvl w:ilvl="1">
      <w:start w:val="1"/>
      <w:numFmt w:val="bullet"/>
      <w:pStyle w:val="Paragraph"/>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A356FA1"/>
    <w:multiLevelType w:val="hybridMultilevel"/>
    <w:tmpl w:val="5C2CA1E2"/>
    <w:lvl w:ilvl="0" w:tplc="580A000F">
      <w:start w:val="1"/>
      <w:numFmt w:val="decimal"/>
      <w:lvlText w:val="%1."/>
      <w:lvlJc w:val="left"/>
      <w:pPr>
        <w:ind w:left="360" w:hanging="360"/>
      </w:pPr>
      <w:rPr>
        <w:rFonts w:hint="default"/>
      </w:rPr>
    </w:lvl>
    <w:lvl w:ilvl="1" w:tplc="580A0003">
      <w:start w:val="1"/>
      <w:numFmt w:val="bullet"/>
      <w:lvlText w:val="o"/>
      <w:lvlJc w:val="left"/>
      <w:pPr>
        <w:ind w:left="1080" w:hanging="360"/>
      </w:pPr>
      <w:rPr>
        <w:rFonts w:ascii="Courier New" w:hAnsi="Courier New" w:cs="Courier New" w:hint="default"/>
      </w:r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6" w15:restartNumberingAfterBreak="0">
    <w:nsid w:val="2BA62E5A"/>
    <w:multiLevelType w:val="hybridMultilevel"/>
    <w:tmpl w:val="642A245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CE064A"/>
    <w:multiLevelType w:val="hybridMultilevel"/>
    <w:tmpl w:val="518485D4"/>
    <w:lvl w:ilvl="0" w:tplc="6CAA3486">
      <w:start w:val="1"/>
      <w:numFmt w:val="bullet"/>
      <w:lvlText w:val="-"/>
      <w:lvlJc w:val="left"/>
      <w:pPr>
        <w:ind w:left="720" w:hanging="360"/>
      </w:pPr>
      <w:rPr>
        <w:rFonts w:ascii="Arial" w:eastAsia="Calibri" w:hAnsi="Arial" w:cs="Aria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8" w15:restartNumberingAfterBreak="0">
    <w:nsid w:val="2F59178D"/>
    <w:multiLevelType w:val="hybridMultilevel"/>
    <w:tmpl w:val="33FA6466"/>
    <w:lvl w:ilvl="0" w:tplc="09A8E510">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4605A0"/>
    <w:multiLevelType w:val="multilevel"/>
    <w:tmpl w:val="0B0870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A9A5706"/>
    <w:multiLevelType w:val="multilevel"/>
    <w:tmpl w:val="F98E7FB4"/>
    <w:lvl w:ilvl="0">
      <w:start w:val="1"/>
      <w:numFmt w:val="upperRoman"/>
      <w:lvlText w:val="%1."/>
      <w:lvlJc w:val="center"/>
      <w:pPr>
        <w:ind w:left="2628" w:hanging="288"/>
      </w:pPr>
      <w:rPr>
        <w:rFonts w:ascii="Arial" w:eastAsia="Arial" w:hAnsi="Arial" w:cs="Arial" w:hint="default"/>
        <w:b/>
        <w:i w:val="0"/>
        <w:sz w:val="22"/>
        <w:szCs w:val="22"/>
        <w:vertAlign w:val="baseline"/>
      </w:rPr>
    </w:lvl>
    <w:lvl w:ilvl="1">
      <w:start w:val="1"/>
      <w:numFmt w:val="decimal"/>
      <w:lvlText w:val="%1.%2"/>
      <w:lvlJc w:val="left"/>
      <w:pPr>
        <w:ind w:left="810" w:hanging="720"/>
      </w:pPr>
    </w:lvl>
    <w:lvl w:ilvl="2">
      <w:start w:val="1"/>
      <w:numFmt w:val="upperLetter"/>
      <w:lvlText w:val="%3."/>
      <w:lvlJc w:val="left"/>
      <w:pPr>
        <w:ind w:left="1440" w:hanging="1080"/>
      </w:pPr>
      <w:rPr>
        <w:rFonts w:ascii="Arial" w:eastAsia="Arial" w:hAnsi="Arial" w:cs="Arial"/>
        <w:b/>
        <w:i w:val="0"/>
        <w:sz w:val="22"/>
        <w:szCs w:val="22"/>
      </w:rPr>
    </w:lvl>
    <w:lvl w:ilvl="3">
      <w:start w:val="1"/>
      <w:numFmt w:val="lowerRoman"/>
      <w:lvlText w:val="(%4)"/>
      <w:lvlJc w:val="right"/>
      <w:pPr>
        <w:ind w:left="2088" w:hanging="288"/>
      </w:pPr>
      <w:rPr>
        <w:rFonts w:ascii="Arial" w:eastAsia="Arial" w:hAnsi="Arial" w:cs="Arial"/>
        <w:b/>
        <w:i w:val="0"/>
        <w:sz w:val="22"/>
        <w:szCs w:val="22"/>
      </w:rPr>
    </w:lvl>
    <w:lvl w:ilvl="4">
      <w:start w:val="1"/>
      <w:numFmt w:val="decimal"/>
      <w:lvlText w:val=""/>
      <w:lvlJc w:val="left"/>
      <w:pPr>
        <w:ind w:left="2880" w:firstLine="0"/>
      </w:pPr>
    </w:lvl>
    <w:lvl w:ilvl="5">
      <w:start w:val="1"/>
      <w:numFmt w:val="decimal"/>
      <w:lvlText w:val=""/>
      <w:lvlJc w:val="left"/>
      <w:pPr>
        <w:ind w:left="3600" w:firstLine="0"/>
      </w:pPr>
    </w:lvl>
    <w:lvl w:ilvl="6">
      <w:start w:val="1"/>
      <w:numFmt w:val="decimal"/>
      <w:lvlText w:val=""/>
      <w:lvlJc w:val="left"/>
      <w:pPr>
        <w:ind w:left="4320" w:firstLine="0"/>
      </w:pPr>
    </w:lvl>
    <w:lvl w:ilvl="7">
      <w:start w:val="1"/>
      <w:numFmt w:val="decimal"/>
      <w:lvlText w:val=""/>
      <w:lvlJc w:val="left"/>
      <w:pPr>
        <w:ind w:left="5040" w:firstLine="0"/>
      </w:pPr>
    </w:lvl>
    <w:lvl w:ilvl="8">
      <w:start w:val="1"/>
      <w:numFmt w:val="decimal"/>
      <w:lvlText w:val=""/>
      <w:lvlJc w:val="left"/>
      <w:pPr>
        <w:ind w:left="5760" w:firstLine="0"/>
      </w:pPr>
    </w:lvl>
  </w:abstractNum>
  <w:abstractNum w:abstractNumId="11" w15:restartNumberingAfterBreak="0">
    <w:nsid w:val="42224AA0"/>
    <w:multiLevelType w:val="multilevel"/>
    <w:tmpl w:val="44C0D61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4594911"/>
    <w:multiLevelType w:val="multilevel"/>
    <w:tmpl w:val="F35C9E22"/>
    <w:lvl w:ilvl="0">
      <w:start w:val="1"/>
      <w:numFmt w:val="decimal"/>
      <w:lvlText w:val="%1"/>
      <w:lvlJc w:val="left"/>
      <w:pPr>
        <w:ind w:left="360" w:hanging="360"/>
      </w:pPr>
    </w:lvl>
    <w:lvl w:ilvl="1">
      <w:start w:val="1"/>
      <w:numFmt w:val="decimal"/>
      <w:lvlText w:val="%1.%2"/>
      <w:lvlJc w:val="left"/>
      <w:pPr>
        <w:ind w:left="1260" w:hanging="360"/>
      </w:pPr>
      <w:rPr>
        <w:rFonts w:ascii="Arial" w:hAnsi="Arial" w:cs="Arial" w:hint="default"/>
        <w:b w:val="0"/>
        <w:bCs w:val="0"/>
        <w:i w:val="0"/>
        <w:iCs w:val="0"/>
        <w:sz w:val="22"/>
        <w:szCs w:val="22"/>
        <w:vertAlign w:val="baseline"/>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 w15:restartNumberingAfterBreak="0">
    <w:nsid w:val="558F13A9"/>
    <w:multiLevelType w:val="multilevel"/>
    <w:tmpl w:val="F296F1A8"/>
    <w:lvl w:ilvl="0">
      <w:start w:val="1"/>
      <w:numFmt w:val="bullet"/>
      <w:pStyle w:val="Heading1"/>
      <w:lvlText w:val="●"/>
      <w:lvlJc w:val="left"/>
      <w:pPr>
        <w:ind w:left="1440" w:hanging="360"/>
      </w:pPr>
      <w:rPr>
        <w:rFonts w:ascii="Noto Sans Symbols" w:eastAsia="Noto Sans Symbols" w:hAnsi="Noto Sans Symbols" w:cs="Noto Sans Symbols"/>
      </w:rPr>
    </w:lvl>
    <w:lvl w:ilvl="1">
      <w:start w:val="1"/>
      <w:numFmt w:val="decimal"/>
      <w:pStyle w:val="AutoNumpara"/>
      <w:lvlText w:val="●.%2."/>
      <w:lvlJc w:val="left"/>
      <w:pPr>
        <w:ind w:left="1872" w:hanging="432"/>
      </w:pPr>
    </w:lvl>
    <w:lvl w:ilvl="2">
      <w:start w:val="1"/>
      <w:numFmt w:val="decimal"/>
      <w:pStyle w:val="Heading4"/>
      <w:lvlText w:val="●.%2.%3."/>
      <w:lvlJc w:val="left"/>
      <w:pPr>
        <w:ind w:left="2304" w:hanging="504"/>
      </w:pPr>
    </w:lvl>
    <w:lvl w:ilvl="3">
      <w:start w:val="1"/>
      <w:numFmt w:val="decimal"/>
      <w:lvlText w:val="●.%2.%3.%4."/>
      <w:lvlJc w:val="left"/>
      <w:pPr>
        <w:ind w:left="2808" w:hanging="648"/>
      </w:pPr>
    </w:lvl>
    <w:lvl w:ilvl="4">
      <w:start w:val="1"/>
      <w:numFmt w:val="decimal"/>
      <w:lvlText w:val="●.%2.%3.%4.%5."/>
      <w:lvlJc w:val="left"/>
      <w:pPr>
        <w:ind w:left="3312" w:hanging="792"/>
      </w:pPr>
    </w:lvl>
    <w:lvl w:ilvl="5">
      <w:start w:val="1"/>
      <w:numFmt w:val="decimal"/>
      <w:lvlText w:val="●.%2.%3.%4.%5.%6."/>
      <w:lvlJc w:val="left"/>
      <w:pPr>
        <w:ind w:left="3816" w:hanging="936"/>
      </w:pPr>
    </w:lvl>
    <w:lvl w:ilvl="6">
      <w:start w:val="1"/>
      <w:numFmt w:val="decimal"/>
      <w:lvlText w:val="●.%2.%3.%4.%5.%6.%7."/>
      <w:lvlJc w:val="left"/>
      <w:pPr>
        <w:ind w:left="4320" w:hanging="1080"/>
      </w:pPr>
    </w:lvl>
    <w:lvl w:ilvl="7">
      <w:start w:val="1"/>
      <w:numFmt w:val="decimal"/>
      <w:lvlText w:val="●.%2.%3.%4.%5.%6.%7.%8."/>
      <w:lvlJc w:val="left"/>
      <w:pPr>
        <w:ind w:left="4824" w:hanging="1224"/>
      </w:pPr>
    </w:lvl>
    <w:lvl w:ilvl="8">
      <w:start w:val="1"/>
      <w:numFmt w:val="decimal"/>
      <w:lvlText w:val="●.%2.%3.%4.%5.%6.%7.%8.%9."/>
      <w:lvlJc w:val="left"/>
      <w:pPr>
        <w:ind w:left="5400" w:hanging="1440"/>
      </w:pPr>
    </w:lvl>
  </w:abstractNum>
  <w:abstractNum w:abstractNumId="14" w15:restartNumberingAfterBreak="0">
    <w:nsid w:val="5BC84CB3"/>
    <w:multiLevelType w:val="multilevel"/>
    <w:tmpl w:val="42E23D28"/>
    <w:lvl w:ilvl="0">
      <w:start w:val="1"/>
      <w:numFmt w:val="bullet"/>
      <w:pStyle w:val="Sitios"/>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09923C8"/>
    <w:multiLevelType w:val="multilevel"/>
    <w:tmpl w:val="9F8AED86"/>
    <w:lvl w:ilvl="0">
      <w:start w:val="1"/>
      <w:numFmt w:val="upperRoman"/>
      <w:lvlText w:val="%1."/>
      <w:lvlJc w:val="center"/>
      <w:pPr>
        <w:tabs>
          <w:tab w:val="num" w:pos="4330"/>
        </w:tabs>
        <w:ind w:left="4258" w:hanging="288"/>
      </w:pPr>
      <w:rPr>
        <w:rFonts w:ascii="Arial" w:eastAsia="Times New Roman" w:hAnsi="Arial" w:cs="Arial" w:hint="default"/>
        <w:b/>
        <w:i w:val="0"/>
        <w:sz w:val="22"/>
        <w:szCs w:val="22"/>
      </w:rPr>
    </w:lvl>
    <w:lvl w:ilvl="1">
      <w:start w:val="1"/>
      <w:numFmt w:val="decimal"/>
      <w:isLgl/>
      <w:lvlText w:val="%1.%2"/>
      <w:lvlJc w:val="left"/>
      <w:pPr>
        <w:tabs>
          <w:tab w:val="num" w:pos="-2592"/>
        </w:tabs>
        <w:ind w:left="-2592" w:hanging="720"/>
      </w:pPr>
      <w:rPr>
        <w:rFonts w:hint="default"/>
      </w:rPr>
    </w:lvl>
    <w:lvl w:ilvl="2">
      <w:start w:val="1"/>
      <w:numFmt w:val="upperLetter"/>
      <w:lvlRestart w:val="0"/>
      <w:lvlText w:val="%3."/>
      <w:lvlJc w:val="left"/>
      <w:pPr>
        <w:tabs>
          <w:tab w:val="num" w:pos="-1962"/>
        </w:tabs>
        <w:ind w:left="-1962" w:hanging="1080"/>
      </w:pPr>
      <w:rPr>
        <w:rFonts w:ascii="Arial" w:hAnsi="Arial" w:cs="Arial" w:hint="default"/>
        <w:b/>
        <w:i w:val="0"/>
        <w:sz w:val="22"/>
        <w:szCs w:val="22"/>
      </w:rPr>
    </w:lvl>
    <w:lvl w:ilvl="3">
      <w:start w:val="1"/>
      <w:numFmt w:val="lowerRoman"/>
      <w:lvlRestart w:val="0"/>
      <w:lvlText w:val="(%4)"/>
      <w:lvlJc w:val="right"/>
      <w:pPr>
        <w:tabs>
          <w:tab w:val="num" w:pos="-1314"/>
        </w:tabs>
        <w:ind w:left="-1314" w:hanging="288"/>
      </w:pPr>
      <w:rPr>
        <w:rFonts w:ascii="Arial" w:hAnsi="Arial" w:cs="Arial" w:hint="default"/>
        <w:b/>
        <w:i w:val="0"/>
        <w:sz w:val="22"/>
        <w:szCs w:val="22"/>
      </w:rPr>
    </w:lvl>
    <w:lvl w:ilvl="4">
      <w:start w:val="1"/>
      <w:numFmt w:val="none"/>
      <w:lvlText w:val=""/>
      <w:lvlJc w:val="left"/>
      <w:pPr>
        <w:tabs>
          <w:tab w:val="num" w:pos="-162"/>
        </w:tabs>
        <w:ind w:left="-522" w:firstLine="0"/>
      </w:pPr>
      <w:rPr>
        <w:rFonts w:hint="default"/>
      </w:rPr>
    </w:lvl>
    <w:lvl w:ilvl="5">
      <w:start w:val="1"/>
      <w:numFmt w:val="none"/>
      <w:lvlText w:val=""/>
      <w:lvlJc w:val="left"/>
      <w:pPr>
        <w:tabs>
          <w:tab w:val="num" w:pos="558"/>
        </w:tabs>
        <w:ind w:left="198" w:firstLine="0"/>
      </w:pPr>
      <w:rPr>
        <w:rFonts w:hint="default"/>
      </w:rPr>
    </w:lvl>
    <w:lvl w:ilvl="6">
      <w:start w:val="1"/>
      <w:numFmt w:val="none"/>
      <w:lvlText w:val=""/>
      <w:lvlJc w:val="left"/>
      <w:pPr>
        <w:tabs>
          <w:tab w:val="num" w:pos="1278"/>
        </w:tabs>
        <w:ind w:left="918" w:firstLine="0"/>
      </w:pPr>
      <w:rPr>
        <w:rFonts w:hint="default"/>
      </w:rPr>
    </w:lvl>
    <w:lvl w:ilvl="7">
      <w:start w:val="1"/>
      <w:numFmt w:val="none"/>
      <w:lvlText w:val=""/>
      <w:lvlJc w:val="left"/>
      <w:pPr>
        <w:tabs>
          <w:tab w:val="num" w:pos="1998"/>
        </w:tabs>
        <w:ind w:left="1638" w:firstLine="0"/>
      </w:pPr>
      <w:rPr>
        <w:rFonts w:hint="default"/>
      </w:rPr>
    </w:lvl>
    <w:lvl w:ilvl="8">
      <w:start w:val="1"/>
      <w:numFmt w:val="none"/>
      <w:lvlText w:val=""/>
      <w:lvlJc w:val="left"/>
      <w:pPr>
        <w:tabs>
          <w:tab w:val="num" w:pos="2718"/>
        </w:tabs>
        <w:ind w:left="2358" w:firstLine="0"/>
      </w:pPr>
      <w:rPr>
        <w:rFonts w:hint="default"/>
      </w:rPr>
    </w:lvl>
  </w:abstractNum>
  <w:abstractNum w:abstractNumId="16" w15:restartNumberingAfterBreak="0">
    <w:nsid w:val="6A1747E7"/>
    <w:multiLevelType w:val="hybridMultilevel"/>
    <w:tmpl w:val="BB089D5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 w15:restartNumberingAfterBreak="0">
    <w:nsid w:val="6CC3400E"/>
    <w:multiLevelType w:val="hybridMultilevel"/>
    <w:tmpl w:val="140C6B5A"/>
    <w:lvl w:ilvl="0" w:tplc="BA8AF672">
      <w:start w:val="1"/>
      <w:numFmt w:val="bullet"/>
      <w:lvlText w:val=""/>
      <w:lvlJc w:val="left"/>
      <w:pPr>
        <w:ind w:left="720" w:hanging="360"/>
      </w:pPr>
      <w:rPr>
        <w:rFonts w:ascii="Symbol" w:hAnsi="Symbol" w:hint="default"/>
      </w:rPr>
    </w:lvl>
    <w:lvl w:ilvl="1" w:tplc="3C46C2D4">
      <w:start w:val="1"/>
      <w:numFmt w:val="bullet"/>
      <w:lvlText w:val="o"/>
      <w:lvlJc w:val="left"/>
      <w:pPr>
        <w:ind w:left="1440" w:hanging="360"/>
      </w:pPr>
      <w:rPr>
        <w:rFonts w:ascii="Courier New" w:hAnsi="Courier New" w:hint="default"/>
      </w:rPr>
    </w:lvl>
    <w:lvl w:ilvl="2" w:tplc="D71844BC">
      <w:start w:val="1"/>
      <w:numFmt w:val="bullet"/>
      <w:lvlText w:val=""/>
      <w:lvlJc w:val="left"/>
      <w:pPr>
        <w:ind w:left="2160" w:hanging="360"/>
      </w:pPr>
      <w:rPr>
        <w:rFonts w:ascii="Wingdings" w:hAnsi="Wingdings" w:hint="default"/>
      </w:rPr>
    </w:lvl>
    <w:lvl w:ilvl="3" w:tplc="61FEBD4C">
      <w:start w:val="1"/>
      <w:numFmt w:val="bullet"/>
      <w:lvlText w:val=""/>
      <w:lvlJc w:val="left"/>
      <w:pPr>
        <w:ind w:left="2880" w:hanging="360"/>
      </w:pPr>
      <w:rPr>
        <w:rFonts w:ascii="Symbol" w:hAnsi="Symbol" w:hint="default"/>
      </w:rPr>
    </w:lvl>
    <w:lvl w:ilvl="4" w:tplc="A8AC5DF2">
      <w:start w:val="1"/>
      <w:numFmt w:val="bullet"/>
      <w:lvlText w:val="o"/>
      <w:lvlJc w:val="left"/>
      <w:pPr>
        <w:ind w:left="3600" w:hanging="360"/>
      </w:pPr>
      <w:rPr>
        <w:rFonts w:ascii="Courier New" w:hAnsi="Courier New" w:hint="default"/>
      </w:rPr>
    </w:lvl>
    <w:lvl w:ilvl="5" w:tplc="9A4CCC24">
      <w:start w:val="1"/>
      <w:numFmt w:val="bullet"/>
      <w:lvlText w:val=""/>
      <w:lvlJc w:val="left"/>
      <w:pPr>
        <w:ind w:left="4320" w:hanging="360"/>
      </w:pPr>
      <w:rPr>
        <w:rFonts w:ascii="Wingdings" w:hAnsi="Wingdings" w:hint="default"/>
      </w:rPr>
    </w:lvl>
    <w:lvl w:ilvl="6" w:tplc="31723B58">
      <w:start w:val="1"/>
      <w:numFmt w:val="bullet"/>
      <w:lvlText w:val=""/>
      <w:lvlJc w:val="left"/>
      <w:pPr>
        <w:ind w:left="5040" w:hanging="360"/>
      </w:pPr>
      <w:rPr>
        <w:rFonts w:ascii="Symbol" w:hAnsi="Symbol" w:hint="default"/>
      </w:rPr>
    </w:lvl>
    <w:lvl w:ilvl="7" w:tplc="21FC44EE">
      <w:start w:val="1"/>
      <w:numFmt w:val="bullet"/>
      <w:lvlText w:val="o"/>
      <w:lvlJc w:val="left"/>
      <w:pPr>
        <w:ind w:left="5760" w:hanging="360"/>
      </w:pPr>
      <w:rPr>
        <w:rFonts w:ascii="Courier New" w:hAnsi="Courier New" w:hint="default"/>
      </w:rPr>
    </w:lvl>
    <w:lvl w:ilvl="8" w:tplc="EEEC7B88">
      <w:start w:val="1"/>
      <w:numFmt w:val="bullet"/>
      <w:lvlText w:val=""/>
      <w:lvlJc w:val="left"/>
      <w:pPr>
        <w:ind w:left="6480" w:hanging="360"/>
      </w:pPr>
      <w:rPr>
        <w:rFonts w:ascii="Wingdings" w:hAnsi="Wingdings" w:hint="default"/>
      </w:rPr>
    </w:lvl>
  </w:abstractNum>
  <w:abstractNum w:abstractNumId="18" w15:restartNumberingAfterBreak="0">
    <w:nsid w:val="6FFD1DE4"/>
    <w:multiLevelType w:val="multilevel"/>
    <w:tmpl w:val="00480DDC"/>
    <w:lvl w:ilvl="0">
      <w:start w:val="1"/>
      <w:numFmt w:val="decimal"/>
      <w:lvlText w:val="%1."/>
      <w:lvlJc w:val="left"/>
      <w:pPr>
        <w:ind w:left="360" w:hanging="360"/>
      </w:pPr>
    </w:lvl>
    <w:lvl w:ilvl="1">
      <w:start w:val="1"/>
      <w:numFmt w:val="upperLetter"/>
      <w:lvlText w:val="%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72E75FB2"/>
    <w:multiLevelType w:val="hybridMultilevel"/>
    <w:tmpl w:val="FFFFFFFF"/>
    <w:lvl w:ilvl="0" w:tplc="FDBA50AE">
      <w:start w:val="1"/>
      <w:numFmt w:val="bullet"/>
      <w:lvlText w:val=""/>
      <w:lvlJc w:val="left"/>
      <w:pPr>
        <w:ind w:left="720" w:hanging="360"/>
      </w:pPr>
      <w:rPr>
        <w:rFonts w:ascii="Symbol" w:hAnsi="Symbol" w:hint="default"/>
      </w:rPr>
    </w:lvl>
    <w:lvl w:ilvl="1" w:tplc="915ABC3A">
      <w:start w:val="1"/>
      <w:numFmt w:val="bullet"/>
      <w:lvlText w:val="o"/>
      <w:lvlJc w:val="left"/>
      <w:pPr>
        <w:ind w:left="1440" w:hanging="360"/>
      </w:pPr>
      <w:rPr>
        <w:rFonts w:ascii="Courier New" w:hAnsi="Courier New" w:hint="default"/>
      </w:rPr>
    </w:lvl>
    <w:lvl w:ilvl="2" w:tplc="A3E04780">
      <w:start w:val="1"/>
      <w:numFmt w:val="bullet"/>
      <w:lvlText w:val=""/>
      <w:lvlJc w:val="left"/>
      <w:pPr>
        <w:ind w:left="2160" w:hanging="360"/>
      </w:pPr>
      <w:rPr>
        <w:rFonts w:ascii="Wingdings" w:hAnsi="Wingdings" w:hint="default"/>
      </w:rPr>
    </w:lvl>
    <w:lvl w:ilvl="3" w:tplc="7D36F8FA">
      <w:start w:val="1"/>
      <w:numFmt w:val="bullet"/>
      <w:lvlText w:val=""/>
      <w:lvlJc w:val="left"/>
      <w:pPr>
        <w:ind w:left="2880" w:hanging="360"/>
      </w:pPr>
      <w:rPr>
        <w:rFonts w:ascii="Symbol" w:hAnsi="Symbol" w:hint="default"/>
      </w:rPr>
    </w:lvl>
    <w:lvl w:ilvl="4" w:tplc="1826AF32">
      <w:start w:val="1"/>
      <w:numFmt w:val="bullet"/>
      <w:lvlText w:val="o"/>
      <w:lvlJc w:val="left"/>
      <w:pPr>
        <w:ind w:left="3600" w:hanging="360"/>
      </w:pPr>
      <w:rPr>
        <w:rFonts w:ascii="Courier New" w:hAnsi="Courier New" w:hint="default"/>
      </w:rPr>
    </w:lvl>
    <w:lvl w:ilvl="5" w:tplc="934A1DD6">
      <w:start w:val="1"/>
      <w:numFmt w:val="bullet"/>
      <w:lvlText w:val=""/>
      <w:lvlJc w:val="left"/>
      <w:pPr>
        <w:ind w:left="4320" w:hanging="360"/>
      </w:pPr>
      <w:rPr>
        <w:rFonts w:ascii="Wingdings" w:hAnsi="Wingdings" w:hint="default"/>
      </w:rPr>
    </w:lvl>
    <w:lvl w:ilvl="6" w:tplc="F31295D8">
      <w:start w:val="1"/>
      <w:numFmt w:val="bullet"/>
      <w:lvlText w:val=""/>
      <w:lvlJc w:val="left"/>
      <w:pPr>
        <w:ind w:left="5040" w:hanging="360"/>
      </w:pPr>
      <w:rPr>
        <w:rFonts w:ascii="Symbol" w:hAnsi="Symbol" w:hint="default"/>
      </w:rPr>
    </w:lvl>
    <w:lvl w:ilvl="7" w:tplc="1D629970">
      <w:start w:val="1"/>
      <w:numFmt w:val="bullet"/>
      <w:lvlText w:val="o"/>
      <w:lvlJc w:val="left"/>
      <w:pPr>
        <w:ind w:left="5760" w:hanging="360"/>
      </w:pPr>
      <w:rPr>
        <w:rFonts w:ascii="Courier New" w:hAnsi="Courier New" w:hint="default"/>
      </w:rPr>
    </w:lvl>
    <w:lvl w:ilvl="8" w:tplc="D6F65A34">
      <w:start w:val="1"/>
      <w:numFmt w:val="bullet"/>
      <w:lvlText w:val=""/>
      <w:lvlJc w:val="left"/>
      <w:pPr>
        <w:ind w:left="6480" w:hanging="360"/>
      </w:pPr>
      <w:rPr>
        <w:rFonts w:ascii="Wingdings" w:hAnsi="Wingdings" w:hint="default"/>
      </w:rPr>
    </w:lvl>
  </w:abstractNum>
  <w:abstractNum w:abstractNumId="20" w15:restartNumberingAfterBreak="0">
    <w:nsid w:val="76D93B0E"/>
    <w:multiLevelType w:val="hybridMultilevel"/>
    <w:tmpl w:val="C7ACADC0"/>
    <w:lvl w:ilvl="0" w:tplc="540A000F">
      <w:start w:val="1"/>
      <w:numFmt w:val="decimal"/>
      <w:lvlText w:val="%1."/>
      <w:lvlJc w:val="left"/>
      <w:pPr>
        <w:ind w:left="720" w:hanging="360"/>
      </w:pPr>
      <w:rPr>
        <w:rFonts w:hint="default"/>
      </w:r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21" w15:restartNumberingAfterBreak="0">
    <w:nsid w:val="7F692D8B"/>
    <w:multiLevelType w:val="multilevel"/>
    <w:tmpl w:val="F36075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num w:numId="1" w16cid:durableId="220408864">
    <w:abstractNumId w:val="13"/>
  </w:num>
  <w:num w:numId="2" w16cid:durableId="1767769003">
    <w:abstractNumId w:val="4"/>
  </w:num>
  <w:num w:numId="3" w16cid:durableId="1717121301">
    <w:abstractNumId w:val="14"/>
  </w:num>
  <w:num w:numId="4" w16cid:durableId="1347713630">
    <w:abstractNumId w:val="11"/>
  </w:num>
  <w:num w:numId="5" w16cid:durableId="462693011">
    <w:abstractNumId w:val="1"/>
  </w:num>
  <w:num w:numId="6" w16cid:durableId="113058682">
    <w:abstractNumId w:val="21"/>
  </w:num>
  <w:num w:numId="7" w16cid:durableId="1507132515">
    <w:abstractNumId w:val="10"/>
  </w:num>
  <w:num w:numId="8" w16cid:durableId="1631284216">
    <w:abstractNumId w:val="20"/>
  </w:num>
  <w:num w:numId="9" w16cid:durableId="1920485130">
    <w:abstractNumId w:val="15"/>
  </w:num>
  <w:num w:numId="10" w16cid:durableId="610825239">
    <w:abstractNumId w:val="7"/>
  </w:num>
  <w:num w:numId="11" w16cid:durableId="345402665">
    <w:abstractNumId w:val="17"/>
  </w:num>
  <w:num w:numId="12" w16cid:durableId="1468742501">
    <w:abstractNumId w:val="19"/>
  </w:num>
  <w:num w:numId="13" w16cid:durableId="324552650">
    <w:abstractNumId w:val="9"/>
  </w:num>
  <w:num w:numId="14" w16cid:durableId="7439872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9783648">
    <w:abstractNumId w:val="5"/>
  </w:num>
  <w:num w:numId="16" w16cid:durableId="1802461312">
    <w:abstractNumId w:val="16"/>
  </w:num>
  <w:num w:numId="17" w16cid:durableId="1950550287">
    <w:abstractNumId w:val="0"/>
  </w:num>
  <w:num w:numId="18" w16cid:durableId="1001128387">
    <w:abstractNumId w:val="2"/>
  </w:num>
  <w:num w:numId="19" w16cid:durableId="633146777">
    <w:abstractNumId w:val="18"/>
  </w:num>
  <w:num w:numId="20" w16cid:durableId="592781458">
    <w:abstractNumId w:val="13"/>
  </w:num>
  <w:num w:numId="21" w16cid:durableId="1274164442">
    <w:abstractNumId w:val="13"/>
  </w:num>
  <w:num w:numId="22" w16cid:durableId="1983846376">
    <w:abstractNumId w:val="13"/>
  </w:num>
  <w:num w:numId="23" w16cid:durableId="625544197">
    <w:abstractNumId w:val="13"/>
  </w:num>
  <w:num w:numId="24" w16cid:durableId="1002897959">
    <w:abstractNumId w:val="13"/>
  </w:num>
  <w:num w:numId="25" w16cid:durableId="223831268">
    <w:abstractNumId w:val="13"/>
  </w:num>
  <w:num w:numId="26" w16cid:durableId="1379738344">
    <w:abstractNumId w:val="13"/>
  </w:num>
  <w:num w:numId="27" w16cid:durableId="1877157321">
    <w:abstractNumId w:val="13"/>
  </w:num>
  <w:num w:numId="28" w16cid:durableId="1230456262">
    <w:abstractNumId w:val="3"/>
  </w:num>
  <w:num w:numId="29" w16cid:durableId="860818823">
    <w:abstractNumId w:val="12"/>
  </w:num>
  <w:num w:numId="30" w16cid:durableId="1196041051">
    <w:abstractNumId w:val="6"/>
  </w:num>
  <w:num w:numId="31" w16cid:durableId="17459542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692B"/>
    <w:rsid w:val="0000075A"/>
    <w:rsid w:val="0000619C"/>
    <w:rsid w:val="00006562"/>
    <w:rsid w:val="000102AE"/>
    <w:rsid w:val="00010A52"/>
    <w:rsid w:val="0001295F"/>
    <w:rsid w:val="000130A9"/>
    <w:rsid w:val="00014969"/>
    <w:rsid w:val="00017672"/>
    <w:rsid w:val="00017A0A"/>
    <w:rsid w:val="00020340"/>
    <w:rsid w:val="00021D4D"/>
    <w:rsid w:val="000223EE"/>
    <w:rsid w:val="0002279D"/>
    <w:rsid w:val="00023698"/>
    <w:rsid w:val="00024808"/>
    <w:rsid w:val="00027442"/>
    <w:rsid w:val="0003254A"/>
    <w:rsid w:val="00032C68"/>
    <w:rsid w:val="00034371"/>
    <w:rsid w:val="000348C6"/>
    <w:rsid w:val="00034B05"/>
    <w:rsid w:val="00034FEA"/>
    <w:rsid w:val="00036DCA"/>
    <w:rsid w:val="00037C7A"/>
    <w:rsid w:val="00042304"/>
    <w:rsid w:val="0004239A"/>
    <w:rsid w:val="00051CFD"/>
    <w:rsid w:val="00051F57"/>
    <w:rsid w:val="0005286B"/>
    <w:rsid w:val="00053901"/>
    <w:rsid w:val="0005413F"/>
    <w:rsid w:val="00054AB6"/>
    <w:rsid w:val="000558FD"/>
    <w:rsid w:val="000570B7"/>
    <w:rsid w:val="00057D1A"/>
    <w:rsid w:val="0006514B"/>
    <w:rsid w:val="00067557"/>
    <w:rsid w:val="00071DEF"/>
    <w:rsid w:val="00074248"/>
    <w:rsid w:val="00075811"/>
    <w:rsid w:val="00075E11"/>
    <w:rsid w:val="000771D8"/>
    <w:rsid w:val="00077851"/>
    <w:rsid w:val="00077DBA"/>
    <w:rsid w:val="00080B8C"/>
    <w:rsid w:val="00083C32"/>
    <w:rsid w:val="0008445C"/>
    <w:rsid w:val="0008473F"/>
    <w:rsid w:val="000848DA"/>
    <w:rsid w:val="000861A0"/>
    <w:rsid w:val="00086356"/>
    <w:rsid w:val="00087B3D"/>
    <w:rsid w:val="00090719"/>
    <w:rsid w:val="00097E9E"/>
    <w:rsid w:val="000A03D2"/>
    <w:rsid w:val="000A1F9D"/>
    <w:rsid w:val="000A23D5"/>
    <w:rsid w:val="000A27CA"/>
    <w:rsid w:val="000A2AE6"/>
    <w:rsid w:val="000A389F"/>
    <w:rsid w:val="000A763F"/>
    <w:rsid w:val="000B0A85"/>
    <w:rsid w:val="000B2862"/>
    <w:rsid w:val="000B47E5"/>
    <w:rsid w:val="000B6BBE"/>
    <w:rsid w:val="000C12CE"/>
    <w:rsid w:val="000C2D31"/>
    <w:rsid w:val="000C7567"/>
    <w:rsid w:val="000D000E"/>
    <w:rsid w:val="000D25DA"/>
    <w:rsid w:val="000D5B54"/>
    <w:rsid w:val="000D6B5A"/>
    <w:rsid w:val="000D744E"/>
    <w:rsid w:val="000E2B42"/>
    <w:rsid w:val="000E5A35"/>
    <w:rsid w:val="000E7EFC"/>
    <w:rsid w:val="000F026B"/>
    <w:rsid w:val="000F4273"/>
    <w:rsid w:val="000F42DC"/>
    <w:rsid w:val="000F55CD"/>
    <w:rsid w:val="000F57F2"/>
    <w:rsid w:val="000F76DA"/>
    <w:rsid w:val="00101B93"/>
    <w:rsid w:val="0010304A"/>
    <w:rsid w:val="0010455E"/>
    <w:rsid w:val="00104579"/>
    <w:rsid w:val="001107DD"/>
    <w:rsid w:val="00112C4B"/>
    <w:rsid w:val="00114503"/>
    <w:rsid w:val="0011557C"/>
    <w:rsid w:val="00117162"/>
    <w:rsid w:val="001173B1"/>
    <w:rsid w:val="00117895"/>
    <w:rsid w:val="00117CF3"/>
    <w:rsid w:val="001215D8"/>
    <w:rsid w:val="00122355"/>
    <w:rsid w:val="001252E0"/>
    <w:rsid w:val="001267EF"/>
    <w:rsid w:val="00130BF0"/>
    <w:rsid w:val="0013159B"/>
    <w:rsid w:val="00131629"/>
    <w:rsid w:val="001332A3"/>
    <w:rsid w:val="00136124"/>
    <w:rsid w:val="0013749B"/>
    <w:rsid w:val="001408A8"/>
    <w:rsid w:val="00140931"/>
    <w:rsid w:val="00141D7E"/>
    <w:rsid w:val="001421A5"/>
    <w:rsid w:val="00144C08"/>
    <w:rsid w:val="00152762"/>
    <w:rsid w:val="001543CF"/>
    <w:rsid w:val="00162C08"/>
    <w:rsid w:val="001647A9"/>
    <w:rsid w:val="001660DD"/>
    <w:rsid w:val="00166451"/>
    <w:rsid w:val="001732AC"/>
    <w:rsid w:val="00174952"/>
    <w:rsid w:val="00175E7D"/>
    <w:rsid w:val="0017721D"/>
    <w:rsid w:val="00177B04"/>
    <w:rsid w:val="00177D84"/>
    <w:rsid w:val="00177FE5"/>
    <w:rsid w:val="0018010D"/>
    <w:rsid w:val="001808E9"/>
    <w:rsid w:val="001822F9"/>
    <w:rsid w:val="001831F7"/>
    <w:rsid w:val="00183AAA"/>
    <w:rsid w:val="00184F82"/>
    <w:rsid w:val="00190940"/>
    <w:rsid w:val="001970BA"/>
    <w:rsid w:val="0019711B"/>
    <w:rsid w:val="001A0162"/>
    <w:rsid w:val="001A0348"/>
    <w:rsid w:val="001A21DF"/>
    <w:rsid w:val="001A240D"/>
    <w:rsid w:val="001A249F"/>
    <w:rsid w:val="001A388D"/>
    <w:rsid w:val="001A6EF7"/>
    <w:rsid w:val="001A7446"/>
    <w:rsid w:val="001B1961"/>
    <w:rsid w:val="001B2137"/>
    <w:rsid w:val="001B40F0"/>
    <w:rsid w:val="001B5917"/>
    <w:rsid w:val="001C145B"/>
    <w:rsid w:val="001D01E1"/>
    <w:rsid w:val="001D181B"/>
    <w:rsid w:val="001D37F5"/>
    <w:rsid w:val="001E0144"/>
    <w:rsid w:val="001E13E0"/>
    <w:rsid w:val="001E1E39"/>
    <w:rsid w:val="001E221D"/>
    <w:rsid w:val="001E523F"/>
    <w:rsid w:val="001F07F0"/>
    <w:rsid w:val="001F167D"/>
    <w:rsid w:val="001F3674"/>
    <w:rsid w:val="001F3CC4"/>
    <w:rsid w:val="001F6310"/>
    <w:rsid w:val="001F6516"/>
    <w:rsid w:val="001F77FB"/>
    <w:rsid w:val="002009B5"/>
    <w:rsid w:val="00200D9A"/>
    <w:rsid w:val="00206DE3"/>
    <w:rsid w:val="002074CC"/>
    <w:rsid w:val="00207C10"/>
    <w:rsid w:val="00215203"/>
    <w:rsid w:val="00215EFE"/>
    <w:rsid w:val="002165E3"/>
    <w:rsid w:val="00217490"/>
    <w:rsid w:val="00220F26"/>
    <w:rsid w:val="00221FBE"/>
    <w:rsid w:val="00222670"/>
    <w:rsid w:val="0022593E"/>
    <w:rsid w:val="00227170"/>
    <w:rsid w:val="002273D5"/>
    <w:rsid w:val="00230C6A"/>
    <w:rsid w:val="00230D83"/>
    <w:rsid w:val="002314F2"/>
    <w:rsid w:val="00233C6D"/>
    <w:rsid w:val="00233FA7"/>
    <w:rsid w:val="0023413F"/>
    <w:rsid w:val="0023556D"/>
    <w:rsid w:val="00236BB5"/>
    <w:rsid w:val="00240B91"/>
    <w:rsid w:val="0025032E"/>
    <w:rsid w:val="0025246D"/>
    <w:rsid w:val="002541E0"/>
    <w:rsid w:val="002557D3"/>
    <w:rsid w:val="00263270"/>
    <w:rsid w:val="00264D9C"/>
    <w:rsid w:val="00265D3B"/>
    <w:rsid w:val="002670A0"/>
    <w:rsid w:val="002707FA"/>
    <w:rsid w:val="00270843"/>
    <w:rsid w:val="00273A70"/>
    <w:rsid w:val="00273E0E"/>
    <w:rsid w:val="00275A5E"/>
    <w:rsid w:val="00276D26"/>
    <w:rsid w:val="00277F72"/>
    <w:rsid w:val="00280A00"/>
    <w:rsid w:val="002863EA"/>
    <w:rsid w:val="00292618"/>
    <w:rsid w:val="002933C2"/>
    <w:rsid w:val="002956D4"/>
    <w:rsid w:val="002974D9"/>
    <w:rsid w:val="002A0554"/>
    <w:rsid w:val="002A5AC0"/>
    <w:rsid w:val="002A5C51"/>
    <w:rsid w:val="002B0C71"/>
    <w:rsid w:val="002B13E7"/>
    <w:rsid w:val="002B27D4"/>
    <w:rsid w:val="002B28F1"/>
    <w:rsid w:val="002B2B0C"/>
    <w:rsid w:val="002B39A5"/>
    <w:rsid w:val="002B54C8"/>
    <w:rsid w:val="002B6428"/>
    <w:rsid w:val="002B79D0"/>
    <w:rsid w:val="002B7FB7"/>
    <w:rsid w:val="002C0244"/>
    <w:rsid w:val="002C0C47"/>
    <w:rsid w:val="002C7794"/>
    <w:rsid w:val="002D0812"/>
    <w:rsid w:val="002D1B06"/>
    <w:rsid w:val="002D4125"/>
    <w:rsid w:val="002D76DB"/>
    <w:rsid w:val="002D7C63"/>
    <w:rsid w:val="002E0CF5"/>
    <w:rsid w:val="002E1D30"/>
    <w:rsid w:val="002E2B46"/>
    <w:rsid w:val="002E36D3"/>
    <w:rsid w:val="002E49BC"/>
    <w:rsid w:val="002E651A"/>
    <w:rsid w:val="002F196B"/>
    <w:rsid w:val="002F3B5C"/>
    <w:rsid w:val="002F5294"/>
    <w:rsid w:val="002F7987"/>
    <w:rsid w:val="003025CD"/>
    <w:rsid w:val="0030473B"/>
    <w:rsid w:val="003052DC"/>
    <w:rsid w:val="00305714"/>
    <w:rsid w:val="00305BAF"/>
    <w:rsid w:val="003062E3"/>
    <w:rsid w:val="003119EA"/>
    <w:rsid w:val="00313DFB"/>
    <w:rsid w:val="00314F8F"/>
    <w:rsid w:val="00320ACF"/>
    <w:rsid w:val="00320D0F"/>
    <w:rsid w:val="0032136B"/>
    <w:rsid w:val="00322C37"/>
    <w:rsid w:val="00325CF5"/>
    <w:rsid w:val="00325DFD"/>
    <w:rsid w:val="00331615"/>
    <w:rsid w:val="00332699"/>
    <w:rsid w:val="00332C98"/>
    <w:rsid w:val="003333FA"/>
    <w:rsid w:val="00337E53"/>
    <w:rsid w:val="00341C1D"/>
    <w:rsid w:val="0034201F"/>
    <w:rsid w:val="003425ED"/>
    <w:rsid w:val="00344718"/>
    <w:rsid w:val="00347F05"/>
    <w:rsid w:val="00353A38"/>
    <w:rsid w:val="00353F01"/>
    <w:rsid w:val="00354884"/>
    <w:rsid w:val="0035639F"/>
    <w:rsid w:val="00361320"/>
    <w:rsid w:val="003640DE"/>
    <w:rsid w:val="00365AD8"/>
    <w:rsid w:val="00365F1D"/>
    <w:rsid w:val="003668BB"/>
    <w:rsid w:val="00367FF0"/>
    <w:rsid w:val="00370CB0"/>
    <w:rsid w:val="00372376"/>
    <w:rsid w:val="00373EC0"/>
    <w:rsid w:val="003765B4"/>
    <w:rsid w:val="003767F7"/>
    <w:rsid w:val="00376DC9"/>
    <w:rsid w:val="00376DD6"/>
    <w:rsid w:val="00380FD8"/>
    <w:rsid w:val="003843FD"/>
    <w:rsid w:val="00385249"/>
    <w:rsid w:val="00385F29"/>
    <w:rsid w:val="00385F2C"/>
    <w:rsid w:val="00390414"/>
    <w:rsid w:val="003945B7"/>
    <w:rsid w:val="00394D5B"/>
    <w:rsid w:val="00395123"/>
    <w:rsid w:val="003A01EA"/>
    <w:rsid w:val="003A22CD"/>
    <w:rsid w:val="003A553D"/>
    <w:rsid w:val="003B0B2F"/>
    <w:rsid w:val="003B1422"/>
    <w:rsid w:val="003B1EE6"/>
    <w:rsid w:val="003B271B"/>
    <w:rsid w:val="003B6754"/>
    <w:rsid w:val="003B6B12"/>
    <w:rsid w:val="003B6B86"/>
    <w:rsid w:val="003B74D5"/>
    <w:rsid w:val="003C02B7"/>
    <w:rsid w:val="003C03D3"/>
    <w:rsid w:val="003C09FE"/>
    <w:rsid w:val="003C13EA"/>
    <w:rsid w:val="003C1AC7"/>
    <w:rsid w:val="003C1B61"/>
    <w:rsid w:val="003C2CE1"/>
    <w:rsid w:val="003C5196"/>
    <w:rsid w:val="003D0731"/>
    <w:rsid w:val="003D1EE4"/>
    <w:rsid w:val="003D33BE"/>
    <w:rsid w:val="003D4B4A"/>
    <w:rsid w:val="003E1634"/>
    <w:rsid w:val="003E6A94"/>
    <w:rsid w:val="003F04B0"/>
    <w:rsid w:val="003F2FC0"/>
    <w:rsid w:val="003F3549"/>
    <w:rsid w:val="0040011B"/>
    <w:rsid w:val="00400A45"/>
    <w:rsid w:val="0040104C"/>
    <w:rsid w:val="00401835"/>
    <w:rsid w:val="00403C98"/>
    <w:rsid w:val="0040422C"/>
    <w:rsid w:val="00407584"/>
    <w:rsid w:val="004108F9"/>
    <w:rsid w:val="0041111E"/>
    <w:rsid w:val="004112BD"/>
    <w:rsid w:val="00412125"/>
    <w:rsid w:val="004127BF"/>
    <w:rsid w:val="0041465D"/>
    <w:rsid w:val="00414B7C"/>
    <w:rsid w:val="004150B1"/>
    <w:rsid w:val="00415A73"/>
    <w:rsid w:val="00420F71"/>
    <w:rsid w:val="00421F4A"/>
    <w:rsid w:val="00426EAF"/>
    <w:rsid w:val="00430837"/>
    <w:rsid w:val="00432DB9"/>
    <w:rsid w:val="00434286"/>
    <w:rsid w:val="0043704A"/>
    <w:rsid w:val="004409C6"/>
    <w:rsid w:val="00442551"/>
    <w:rsid w:val="004441AA"/>
    <w:rsid w:val="00445952"/>
    <w:rsid w:val="004471EB"/>
    <w:rsid w:val="00452CD3"/>
    <w:rsid w:val="004544DD"/>
    <w:rsid w:val="00455A33"/>
    <w:rsid w:val="004567CC"/>
    <w:rsid w:val="00456D8B"/>
    <w:rsid w:val="004601CD"/>
    <w:rsid w:val="00460385"/>
    <w:rsid w:val="0046053C"/>
    <w:rsid w:val="00467EF9"/>
    <w:rsid w:val="004708BC"/>
    <w:rsid w:val="004720F2"/>
    <w:rsid w:val="004755C6"/>
    <w:rsid w:val="00475B40"/>
    <w:rsid w:val="00476548"/>
    <w:rsid w:val="00477293"/>
    <w:rsid w:val="00480726"/>
    <w:rsid w:val="0048078F"/>
    <w:rsid w:val="00483B40"/>
    <w:rsid w:val="00484787"/>
    <w:rsid w:val="00485AAF"/>
    <w:rsid w:val="00487331"/>
    <w:rsid w:val="004874C9"/>
    <w:rsid w:val="00490790"/>
    <w:rsid w:val="00491FAB"/>
    <w:rsid w:val="00492138"/>
    <w:rsid w:val="0049518C"/>
    <w:rsid w:val="00495B94"/>
    <w:rsid w:val="00495BBD"/>
    <w:rsid w:val="00496C59"/>
    <w:rsid w:val="00497827"/>
    <w:rsid w:val="004A180E"/>
    <w:rsid w:val="004A1844"/>
    <w:rsid w:val="004A1EC7"/>
    <w:rsid w:val="004A2F62"/>
    <w:rsid w:val="004B195C"/>
    <w:rsid w:val="004B236A"/>
    <w:rsid w:val="004B2579"/>
    <w:rsid w:val="004B332D"/>
    <w:rsid w:val="004B368F"/>
    <w:rsid w:val="004B3D53"/>
    <w:rsid w:val="004C02BB"/>
    <w:rsid w:val="004C20D1"/>
    <w:rsid w:val="004C59C2"/>
    <w:rsid w:val="004C711D"/>
    <w:rsid w:val="004D1840"/>
    <w:rsid w:val="004D1C2E"/>
    <w:rsid w:val="004D28BD"/>
    <w:rsid w:val="004D31EB"/>
    <w:rsid w:val="004D3207"/>
    <w:rsid w:val="004D3AD0"/>
    <w:rsid w:val="004D6AA0"/>
    <w:rsid w:val="004D7274"/>
    <w:rsid w:val="004D7A2F"/>
    <w:rsid w:val="004E3E23"/>
    <w:rsid w:val="004E4D00"/>
    <w:rsid w:val="004E59AB"/>
    <w:rsid w:val="004F0407"/>
    <w:rsid w:val="004F0625"/>
    <w:rsid w:val="004F4033"/>
    <w:rsid w:val="004F41D3"/>
    <w:rsid w:val="004F5939"/>
    <w:rsid w:val="004F5E4D"/>
    <w:rsid w:val="004F617C"/>
    <w:rsid w:val="004F63E4"/>
    <w:rsid w:val="004F7A66"/>
    <w:rsid w:val="005007C6"/>
    <w:rsid w:val="005025A6"/>
    <w:rsid w:val="00502C54"/>
    <w:rsid w:val="00502E8C"/>
    <w:rsid w:val="005055F6"/>
    <w:rsid w:val="00506647"/>
    <w:rsid w:val="005077FB"/>
    <w:rsid w:val="00510D22"/>
    <w:rsid w:val="00512EA9"/>
    <w:rsid w:val="00515087"/>
    <w:rsid w:val="00515426"/>
    <w:rsid w:val="00515D4B"/>
    <w:rsid w:val="00520427"/>
    <w:rsid w:val="00523F62"/>
    <w:rsid w:val="0053288D"/>
    <w:rsid w:val="00534C45"/>
    <w:rsid w:val="00534F96"/>
    <w:rsid w:val="005351B8"/>
    <w:rsid w:val="0053558B"/>
    <w:rsid w:val="00536C9A"/>
    <w:rsid w:val="0053715A"/>
    <w:rsid w:val="00537274"/>
    <w:rsid w:val="00543116"/>
    <w:rsid w:val="00543AFF"/>
    <w:rsid w:val="00551A32"/>
    <w:rsid w:val="00551DA1"/>
    <w:rsid w:val="00551EBD"/>
    <w:rsid w:val="0055264C"/>
    <w:rsid w:val="00556536"/>
    <w:rsid w:val="00557237"/>
    <w:rsid w:val="00560392"/>
    <w:rsid w:val="005607D9"/>
    <w:rsid w:val="00561F9E"/>
    <w:rsid w:val="00565DC5"/>
    <w:rsid w:val="005672B8"/>
    <w:rsid w:val="00567313"/>
    <w:rsid w:val="00572036"/>
    <w:rsid w:val="00574531"/>
    <w:rsid w:val="005770EB"/>
    <w:rsid w:val="0058074C"/>
    <w:rsid w:val="00580944"/>
    <w:rsid w:val="00584862"/>
    <w:rsid w:val="00586201"/>
    <w:rsid w:val="0058761D"/>
    <w:rsid w:val="00587BFB"/>
    <w:rsid w:val="00591295"/>
    <w:rsid w:val="00593F53"/>
    <w:rsid w:val="00594BDA"/>
    <w:rsid w:val="005A19CD"/>
    <w:rsid w:val="005A4F9B"/>
    <w:rsid w:val="005A62B2"/>
    <w:rsid w:val="005A66D6"/>
    <w:rsid w:val="005A7D80"/>
    <w:rsid w:val="005B0B8A"/>
    <w:rsid w:val="005B0C51"/>
    <w:rsid w:val="005B16B9"/>
    <w:rsid w:val="005B2FF2"/>
    <w:rsid w:val="005B3267"/>
    <w:rsid w:val="005B508D"/>
    <w:rsid w:val="005B56A4"/>
    <w:rsid w:val="005C2332"/>
    <w:rsid w:val="005C3611"/>
    <w:rsid w:val="005C4A27"/>
    <w:rsid w:val="005C52AE"/>
    <w:rsid w:val="005C6FAD"/>
    <w:rsid w:val="005D2244"/>
    <w:rsid w:val="005D257D"/>
    <w:rsid w:val="005D32E6"/>
    <w:rsid w:val="005D5662"/>
    <w:rsid w:val="005E0345"/>
    <w:rsid w:val="005E2D58"/>
    <w:rsid w:val="005E3585"/>
    <w:rsid w:val="005E65C7"/>
    <w:rsid w:val="005E6E3F"/>
    <w:rsid w:val="005E6FB0"/>
    <w:rsid w:val="005E7EF9"/>
    <w:rsid w:val="005F048D"/>
    <w:rsid w:val="005F18C3"/>
    <w:rsid w:val="005F1B20"/>
    <w:rsid w:val="005F43DE"/>
    <w:rsid w:val="005F59DF"/>
    <w:rsid w:val="005F6A5F"/>
    <w:rsid w:val="00601A92"/>
    <w:rsid w:val="00606AF0"/>
    <w:rsid w:val="00607DCE"/>
    <w:rsid w:val="0061360B"/>
    <w:rsid w:val="00617D79"/>
    <w:rsid w:val="006203BB"/>
    <w:rsid w:val="00620561"/>
    <w:rsid w:val="0062200A"/>
    <w:rsid w:val="00622011"/>
    <w:rsid w:val="0062235A"/>
    <w:rsid w:val="00624527"/>
    <w:rsid w:val="006250AF"/>
    <w:rsid w:val="0062615F"/>
    <w:rsid w:val="00626202"/>
    <w:rsid w:val="00627EA4"/>
    <w:rsid w:val="00632849"/>
    <w:rsid w:val="0063497F"/>
    <w:rsid w:val="00636575"/>
    <w:rsid w:val="00640CD5"/>
    <w:rsid w:val="006450B2"/>
    <w:rsid w:val="006505DB"/>
    <w:rsid w:val="00650897"/>
    <w:rsid w:val="00650E9D"/>
    <w:rsid w:val="006524B3"/>
    <w:rsid w:val="00653222"/>
    <w:rsid w:val="0065448C"/>
    <w:rsid w:val="00657264"/>
    <w:rsid w:val="00657B67"/>
    <w:rsid w:val="00661BD5"/>
    <w:rsid w:val="006665C7"/>
    <w:rsid w:val="006669C0"/>
    <w:rsid w:val="0066705B"/>
    <w:rsid w:val="00667779"/>
    <w:rsid w:val="006679FA"/>
    <w:rsid w:val="00672043"/>
    <w:rsid w:val="006728CB"/>
    <w:rsid w:val="00676134"/>
    <w:rsid w:val="006764BD"/>
    <w:rsid w:val="00677ACB"/>
    <w:rsid w:val="006802E8"/>
    <w:rsid w:val="00683027"/>
    <w:rsid w:val="006853FC"/>
    <w:rsid w:val="00686A96"/>
    <w:rsid w:val="00686E92"/>
    <w:rsid w:val="00687F67"/>
    <w:rsid w:val="006900DE"/>
    <w:rsid w:val="0069263B"/>
    <w:rsid w:val="00692BBE"/>
    <w:rsid w:val="006967EB"/>
    <w:rsid w:val="006A28F6"/>
    <w:rsid w:val="006A342F"/>
    <w:rsid w:val="006A3932"/>
    <w:rsid w:val="006A5BA0"/>
    <w:rsid w:val="006A76A1"/>
    <w:rsid w:val="006B4D01"/>
    <w:rsid w:val="006B536A"/>
    <w:rsid w:val="006C359A"/>
    <w:rsid w:val="006C4BB7"/>
    <w:rsid w:val="006C4EA7"/>
    <w:rsid w:val="006C6F66"/>
    <w:rsid w:val="006C7200"/>
    <w:rsid w:val="006D054B"/>
    <w:rsid w:val="006D20B8"/>
    <w:rsid w:val="006D25D8"/>
    <w:rsid w:val="006D2C3C"/>
    <w:rsid w:val="006E277A"/>
    <w:rsid w:val="006E2B3A"/>
    <w:rsid w:val="006E5583"/>
    <w:rsid w:val="006E6567"/>
    <w:rsid w:val="006F1B94"/>
    <w:rsid w:val="006F2AD2"/>
    <w:rsid w:val="006F343B"/>
    <w:rsid w:val="006F5C9B"/>
    <w:rsid w:val="007004B5"/>
    <w:rsid w:val="00703BEE"/>
    <w:rsid w:val="007043A4"/>
    <w:rsid w:val="00706206"/>
    <w:rsid w:val="007067F7"/>
    <w:rsid w:val="007068DE"/>
    <w:rsid w:val="0070793E"/>
    <w:rsid w:val="00710FA0"/>
    <w:rsid w:val="007119E9"/>
    <w:rsid w:val="007144E6"/>
    <w:rsid w:val="007152EA"/>
    <w:rsid w:val="007158DF"/>
    <w:rsid w:val="00716604"/>
    <w:rsid w:val="00717E83"/>
    <w:rsid w:val="00717FCD"/>
    <w:rsid w:val="00720036"/>
    <w:rsid w:val="0072113D"/>
    <w:rsid w:val="007235EE"/>
    <w:rsid w:val="0072483F"/>
    <w:rsid w:val="00725471"/>
    <w:rsid w:val="007257D6"/>
    <w:rsid w:val="007261E0"/>
    <w:rsid w:val="007311D6"/>
    <w:rsid w:val="00734720"/>
    <w:rsid w:val="00736160"/>
    <w:rsid w:val="00736524"/>
    <w:rsid w:val="0074074D"/>
    <w:rsid w:val="00740CD2"/>
    <w:rsid w:val="0074233C"/>
    <w:rsid w:val="00742748"/>
    <w:rsid w:val="007439FB"/>
    <w:rsid w:val="00743CB1"/>
    <w:rsid w:val="007503B7"/>
    <w:rsid w:val="007506C7"/>
    <w:rsid w:val="00751011"/>
    <w:rsid w:val="00755BCD"/>
    <w:rsid w:val="00761168"/>
    <w:rsid w:val="00763440"/>
    <w:rsid w:val="007668DA"/>
    <w:rsid w:val="007679C2"/>
    <w:rsid w:val="007712D3"/>
    <w:rsid w:val="00771DAB"/>
    <w:rsid w:val="0077259E"/>
    <w:rsid w:val="0077317D"/>
    <w:rsid w:val="007733C2"/>
    <w:rsid w:val="00774255"/>
    <w:rsid w:val="007749FF"/>
    <w:rsid w:val="00780F00"/>
    <w:rsid w:val="00783410"/>
    <w:rsid w:val="00785C47"/>
    <w:rsid w:val="00791A92"/>
    <w:rsid w:val="0079615A"/>
    <w:rsid w:val="00796490"/>
    <w:rsid w:val="007965E0"/>
    <w:rsid w:val="007A0F77"/>
    <w:rsid w:val="007A4D41"/>
    <w:rsid w:val="007A55AF"/>
    <w:rsid w:val="007B02F8"/>
    <w:rsid w:val="007B17B7"/>
    <w:rsid w:val="007B24E2"/>
    <w:rsid w:val="007B7D57"/>
    <w:rsid w:val="007C0FB0"/>
    <w:rsid w:val="007C1BDE"/>
    <w:rsid w:val="007C1F1C"/>
    <w:rsid w:val="007C404B"/>
    <w:rsid w:val="007C5DB4"/>
    <w:rsid w:val="007C6520"/>
    <w:rsid w:val="007C6A08"/>
    <w:rsid w:val="007D19F7"/>
    <w:rsid w:val="007D294C"/>
    <w:rsid w:val="007D2B04"/>
    <w:rsid w:val="007D3B75"/>
    <w:rsid w:val="007D52CC"/>
    <w:rsid w:val="007D5BBB"/>
    <w:rsid w:val="007E0800"/>
    <w:rsid w:val="007E0B41"/>
    <w:rsid w:val="007E0E10"/>
    <w:rsid w:val="007E2AFC"/>
    <w:rsid w:val="007E7D34"/>
    <w:rsid w:val="007F18E4"/>
    <w:rsid w:val="007F1F94"/>
    <w:rsid w:val="007F354F"/>
    <w:rsid w:val="007F517C"/>
    <w:rsid w:val="007F51E6"/>
    <w:rsid w:val="007F5CD7"/>
    <w:rsid w:val="007F600B"/>
    <w:rsid w:val="00801143"/>
    <w:rsid w:val="00801F5B"/>
    <w:rsid w:val="008045D8"/>
    <w:rsid w:val="0080551C"/>
    <w:rsid w:val="0080553D"/>
    <w:rsid w:val="00810541"/>
    <w:rsid w:val="00812ABF"/>
    <w:rsid w:val="00812AF6"/>
    <w:rsid w:val="00814246"/>
    <w:rsid w:val="008147F5"/>
    <w:rsid w:val="0082467A"/>
    <w:rsid w:val="0083229E"/>
    <w:rsid w:val="00833280"/>
    <w:rsid w:val="00835D2D"/>
    <w:rsid w:val="0084188A"/>
    <w:rsid w:val="00842275"/>
    <w:rsid w:val="00842491"/>
    <w:rsid w:val="008424C8"/>
    <w:rsid w:val="00842F1A"/>
    <w:rsid w:val="00842FF6"/>
    <w:rsid w:val="00843122"/>
    <w:rsid w:val="008465FE"/>
    <w:rsid w:val="0085106F"/>
    <w:rsid w:val="00853BAF"/>
    <w:rsid w:val="0085588B"/>
    <w:rsid w:val="00856F70"/>
    <w:rsid w:val="008640D2"/>
    <w:rsid w:val="008640FE"/>
    <w:rsid w:val="008647ED"/>
    <w:rsid w:val="00867C90"/>
    <w:rsid w:val="0087156E"/>
    <w:rsid w:val="008718F4"/>
    <w:rsid w:val="00871E5E"/>
    <w:rsid w:val="008759A3"/>
    <w:rsid w:val="008813BC"/>
    <w:rsid w:val="008815CE"/>
    <w:rsid w:val="00881D0A"/>
    <w:rsid w:val="00881FB3"/>
    <w:rsid w:val="0088236F"/>
    <w:rsid w:val="00882A7B"/>
    <w:rsid w:val="00884005"/>
    <w:rsid w:val="008851ED"/>
    <w:rsid w:val="00887045"/>
    <w:rsid w:val="00892FE8"/>
    <w:rsid w:val="00893479"/>
    <w:rsid w:val="00895956"/>
    <w:rsid w:val="008A1313"/>
    <w:rsid w:val="008A3C23"/>
    <w:rsid w:val="008A40A3"/>
    <w:rsid w:val="008A4D5F"/>
    <w:rsid w:val="008A5BA0"/>
    <w:rsid w:val="008A760E"/>
    <w:rsid w:val="008B0349"/>
    <w:rsid w:val="008B2F83"/>
    <w:rsid w:val="008B3072"/>
    <w:rsid w:val="008B4383"/>
    <w:rsid w:val="008B5250"/>
    <w:rsid w:val="008B625B"/>
    <w:rsid w:val="008B6DFC"/>
    <w:rsid w:val="008B70D3"/>
    <w:rsid w:val="008C2FAB"/>
    <w:rsid w:val="008C39A2"/>
    <w:rsid w:val="008C4120"/>
    <w:rsid w:val="008C5267"/>
    <w:rsid w:val="008C5829"/>
    <w:rsid w:val="008C79A8"/>
    <w:rsid w:val="008D3AFC"/>
    <w:rsid w:val="008D655C"/>
    <w:rsid w:val="008E1547"/>
    <w:rsid w:val="008E26DF"/>
    <w:rsid w:val="008E2C07"/>
    <w:rsid w:val="008E32FF"/>
    <w:rsid w:val="008E4967"/>
    <w:rsid w:val="008F1039"/>
    <w:rsid w:val="008F1205"/>
    <w:rsid w:val="008F23C2"/>
    <w:rsid w:val="008F497A"/>
    <w:rsid w:val="008F70BD"/>
    <w:rsid w:val="00904294"/>
    <w:rsid w:val="009057DD"/>
    <w:rsid w:val="009065BA"/>
    <w:rsid w:val="00911D46"/>
    <w:rsid w:val="00912EEE"/>
    <w:rsid w:val="0091417D"/>
    <w:rsid w:val="0091420F"/>
    <w:rsid w:val="00915AF8"/>
    <w:rsid w:val="00915DBE"/>
    <w:rsid w:val="009169C2"/>
    <w:rsid w:val="00916A88"/>
    <w:rsid w:val="009170B2"/>
    <w:rsid w:val="009176D7"/>
    <w:rsid w:val="00924BE5"/>
    <w:rsid w:val="00925F03"/>
    <w:rsid w:val="00930B39"/>
    <w:rsid w:val="00931B46"/>
    <w:rsid w:val="00932466"/>
    <w:rsid w:val="009342A2"/>
    <w:rsid w:val="009349CD"/>
    <w:rsid w:val="00935BE0"/>
    <w:rsid w:val="00936247"/>
    <w:rsid w:val="009366A1"/>
    <w:rsid w:val="00937791"/>
    <w:rsid w:val="009405EE"/>
    <w:rsid w:val="00940E57"/>
    <w:rsid w:val="00940E90"/>
    <w:rsid w:val="00941D14"/>
    <w:rsid w:val="009463E7"/>
    <w:rsid w:val="00952372"/>
    <w:rsid w:val="00955C3E"/>
    <w:rsid w:val="009563BF"/>
    <w:rsid w:val="00962597"/>
    <w:rsid w:val="009649ED"/>
    <w:rsid w:val="0096553B"/>
    <w:rsid w:val="00966FCB"/>
    <w:rsid w:val="00970113"/>
    <w:rsid w:val="00976F2B"/>
    <w:rsid w:val="009810E9"/>
    <w:rsid w:val="009864B5"/>
    <w:rsid w:val="00987AA6"/>
    <w:rsid w:val="00987AC0"/>
    <w:rsid w:val="00997246"/>
    <w:rsid w:val="009A080F"/>
    <w:rsid w:val="009A188F"/>
    <w:rsid w:val="009A214C"/>
    <w:rsid w:val="009A2C13"/>
    <w:rsid w:val="009A2D1D"/>
    <w:rsid w:val="009A35CC"/>
    <w:rsid w:val="009A4003"/>
    <w:rsid w:val="009AB175"/>
    <w:rsid w:val="009B1F1A"/>
    <w:rsid w:val="009B6D25"/>
    <w:rsid w:val="009C1412"/>
    <w:rsid w:val="009C1FC9"/>
    <w:rsid w:val="009C2E76"/>
    <w:rsid w:val="009C4BDB"/>
    <w:rsid w:val="009C6F33"/>
    <w:rsid w:val="009C79F1"/>
    <w:rsid w:val="009C7F84"/>
    <w:rsid w:val="009D023A"/>
    <w:rsid w:val="009D12C2"/>
    <w:rsid w:val="009D3BE4"/>
    <w:rsid w:val="009D5B46"/>
    <w:rsid w:val="009D5C67"/>
    <w:rsid w:val="009D7CD9"/>
    <w:rsid w:val="009E0620"/>
    <w:rsid w:val="009E0EB9"/>
    <w:rsid w:val="009E1725"/>
    <w:rsid w:val="009E5473"/>
    <w:rsid w:val="009F2B42"/>
    <w:rsid w:val="009F2B7A"/>
    <w:rsid w:val="009F3A48"/>
    <w:rsid w:val="009F468A"/>
    <w:rsid w:val="009F75D0"/>
    <w:rsid w:val="00A02379"/>
    <w:rsid w:val="00A03259"/>
    <w:rsid w:val="00A04D19"/>
    <w:rsid w:val="00A06ED6"/>
    <w:rsid w:val="00A07E05"/>
    <w:rsid w:val="00A11B59"/>
    <w:rsid w:val="00A127AE"/>
    <w:rsid w:val="00A12A22"/>
    <w:rsid w:val="00A13C93"/>
    <w:rsid w:val="00A14339"/>
    <w:rsid w:val="00A14530"/>
    <w:rsid w:val="00A208C3"/>
    <w:rsid w:val="00A21661"/>
    <w:rsid w:val="00A24505"/>
    <w:rsid w:val="00A27B02"/>
    <w:rsid w:val="00A33815"/>
    <w:rsid w:val="00A33E05"/>
    <w:rsid w:val="00A3521F"/>
    <w:rsid w:val="00A36C86"/>
    <w:rsid w:val="00A40A4D"/>
    <w:rsid w:val="00A42656"/>
    <w:rsid w:val="00A44BCD"/>
    <w:rsid w:val="00A45ECB"/>
    <w:rsid w:val="00A46B73"/>
    <w:rsid w:val="00A504E6"/>
    <w:rsid w:val="00A51C71"/>
    <w:rsid w:val="00A51DB4"/>
    <w:rsid w:val="00A5307F"/>
    <w:rsid w:val="00A53919"/>
    <w:rsid w:val="00A53B2B"/>
    <w:rsid w:val="00A53DB1"/>
    <w:rsid w:val="00A53E07"/>
    <w:rsid w:val="00A54B5C"/>
    <w:rsid w:val="00A55078"/>
    <w:rsid w:val="00A563B9"/>
    <w:rsid w:val="00A601EA"/>
    <w:rsid w:val="00A66CF0"/>
    <w:rsid w:val="00A71D34"/>
    <w:rsid w:val="00A71EB9"/>
    <w:rsid w:val="00A71FB3"/>
    <w:rsid w:val="00A72CE6"/>
    <w:rsid w:val="00A7359E"/>
    <w:rsid w:val="00A74239"/>
    <w:rsid w:val="00A743E7"/>
    <w:rsid w:val="00A7623B"/>
    <w:rsid w:val="00A7696F"/>
    <w:rsid w:val="00A809A2"/>
    <w:rsid w:val="00A8368B"/>
    <w:rsid w:val="00A83853"/>
    <w:rsid w:val="00A83895"/>
    <w:rsid w:val="00A83BA7"/>
    <w:rsid w:val="00A85568"/>
    <w:rsid w:val="00A9164B"/>
    <w:rsid w:val="00A92604"/>
    <w:rsid w:val="00A92B59"/>
    <w:rsid w:val="00A95527"/>
    <w:rsid w:val="00A95604"/>
    <w:rsid w:val="00A97D66"/>
    <w:rsid w:val="00AA2888"/>
    <w:rsid w:val="00AA2FB1"/>
    <w:rsid w:val="00AA57F5"/>
    <w:rsid w:val="00AA740C"/>
    <w:rsid w:val="00AA7E73"/>
    <w:rsid w:val="00AB0A2B"/>
    <w:rsid w:val="00AB2145"/>
    <w:rsid w:val="00AB6260"/>
    <w:rsid w:val="00AC3630"/>
    <w:rsid w:val="00AC491B"/>
    <w:rsid w:val="00AC6545"/>
    <w:rsid w:val="00AD0789"/>
    <w:rsid w:val="00AD12DE"/>
    <w:rsid w:val="00AD1EC9"/>
    <w:rsid w:val="00AD29AF"/>
    <w:rsid w:val="00AD2E66"/>
    <w:rsid w:val="00AD3F91"/>
    <w:rsid w:val="00AD538E"/>
    <w:rsid w:val="00AD65FC"/>
    <w:rsid w:val="00AD7951"/>
    <w:rsid w:val="00AE16C9"/>
    <w:rsid w:val="00AE4459"/>
    <w:rsid w:val="00AE45F4"/>
    <w:rsid w:val="00AE7AD5"/>
    <w:rsid w:val="00AE7E7D"/>
    <w:rsid w:val="00AF3265"/>
    <w:rsid w:val="00AF74C6"/>
    <w:rsid w:val="00B0022C"/>
    <w:rsid w:val="00B0068E"/>
    <w:rsid w:val="00B01056"/>
    <w:rsid w:val="00B01A3B"/>
    <w:rsid w:val="00B01E98"/>
    <w:rsid w:val="00B02F75"/>
    <w:rsid w:val="00B06837"/>
    <w:rsid w:val="00B10032"/>
    <w:rsid w:val="00B11CC2"/>
    <w:rsid w:val="00B15F1D"/>
    <w:rsid w:val="00B177CA"/>
    <w:rsid w:val="00B20C8C"/>
    <w:rsid w:val="00B2347C"/>
    <w:rsid w:val="00B23E31"/>
    <w:rsid w:val="00B25116"/>
    <w:rsid w:val="00B2613D"/>
    <w:rsid w:val="00B31FED"/>
    <w:rsid w:val="00B328F7"/>
    <w:rsid w:val="00B32DEF"/>
    <w:rsid w:val="00B3398C"/>
    <w:rsid w:val="00B33BDC"/>
    <w:rsid w:val="00B33DF9"/>
    <w:rsid w:val="00B3519E"/>
    <w:rsid w:val="00B3559F"/>
    <w:rsid w:val="00B35EFF"/>
    <w:rsid w:val="00B366CA"/>
    <w:rsid w:val="00B42DB1"/>
    <w:rsid w:val="00B44CA5"/>
    <w:rsid w:val="00B44D0B"/>
    <w:rsid w:val="00B45BB9"/>
    <w:rsid w:val="00B46F64"/>
    <w:rsid w:val="00B47833"/>
    <w:rsid w:val="00B53976"/>
    <w:rsid w:val="00B53DE1"/>
    <w:rsid w:val="00B55166"/>
    <w:rsid w:val="00B5566A"/>
    <w:rsid w:val="00B61657"/>
    <w:rsid w:val="00B62544"/>
    <w:rsid w:val="00B70834"/>
    <w:rsid w:val="00B7294F"/>
    <w:rsid w:val="00B76124"/>
    <w:rsid w:val="00B76DFA"/>
    <w:rsid w:val="00B807CE"/>
    <w:rsid w:val="00B851A6"/>
    <w:rsid w:val="00B92606"/>
    <w:rsid w:val="00B93015"/>
    <w:rsid w:val="00B94C0A"/>
    <w:rsid w:val="00B96859"/>
    <w:rsid w:val="00B9688D"/>
    <w:rsid w:val="00B977AE"/>
    <w:rsid w:val="00B97FB2"/>
    <w:rsid w:val="00BA00A0"/>
    <w:rsid w:val="00BA3287"/>
    <w:rsid w:val="00BA3F26"/>
    <w:rsid w:val="00BA46F9"/>
    <w:rsid w:val="00BA73B8"/>
    <w:rsid w:val="00BB06E7"/>
    <w:rsid w:val="00BB3B16"/>
    <w:rsid w:val="00BB3B29"/>
    <w:rsid w:val="00BB3DBF"/>
    <w:rsid w:val="00BB4358"/>
    <w:rsid w:val="00BB5089"/>
    <w:rsid w:val="00BB7723"/>
    <w:rsid w:val="00BC0253"/>
    <w:rsid w:val="00BC0B06"/>
    <w:rsid w:val="00BC29B0"/>
    <w:rsid w:val="00BC2C26"/>
    <w:rsid w:val="00BC2F49"/>
    <w:rsid w:val="00BC4AE6"/>
    <w:rsid w:val="00BC6266"/>
    <w:rsid w:val="00BC716C"/>
    <w:rsid w:val="00BC74D8"/>
    <w:rsid w:val="00BC7F28"/>
    <w:rsid w:val="00BD0E42"/>
    <w:rsid w:val="00BD1CCE"/>
    <w:rsid w:val="00BD6814"/>
    <w:rsid w:val="00BD74BC"/>
    <w:rsid w:val="00BE01E0"/>
    <w:rsid w:val="00BE051E"/>
    <w:rsid w:val="00BE26FF"/>
    <w:rsid w:val="00BE70A2"/>
    <w:rsid w:val="00BE7456"/>
    <w:rsid w:val="00BE7A2E"/>
    <w:rsid w:val="00BF36FB"/>
    <w:rsid w:val="00BF5D8B"/>
    <w:rsid w:val="00BF62FC"/>
    <w:rsid w:val="00BF6800"/>
    <w:rsid w:val="00C0059C"/>
    <w:rsid w:val="00C00A29"/>
    <w:rsid w:val="00C014DC"/>
    <w:rsid w:val="00C01CD4"/>
    <w:rsid w:val="00C075A5"/>
    <w:rsid w:val="00C07E45"/>
    <w:rsid w:val="00C07F7C"/>
    <w:rsid w:val="00C12695"/>
    <w:rsid w:val="00C13945"/>
    <w:rsid w:val="00C15B36"/>
    <w:rsid w:val="00C1738D"/>
    <w:rsid w:val="00C201C7"/>
    <w:rsid w:val="00C205EE"/>
    <w:rsid w:val="00C2128E"/>
    <w:rsid w:val="00C219F6"/>
    <w:rsid w:val="00C21EE4"/>
    <w:rsid w:val="00C25E8D"/>
    <w:rsid w:val="00C269A7"/>
    <w:rsid w:val="00C27188"/>
    <w:rsid w:val="00C27F81"/>
    <w:rsid w:val="00C31565"/>
    <w:rsid w:val="00C31B51"/>
    <w:rsid w:val="00C322D6"/>
    <w:rsid w:val="00C3397D"/>
    <w:rsid w:val="00C34BFE"/>
    <w:rsid w:val="00C36C31"/>
    <w:rsid w:val="00C40ECE"/>
    <w:rsid w:val="00C4582C"/>
    <w:rsid w:val="00C45A01"/>
    <w:rsid w:val="00C45A5D"/>
    <w:rsid w:val="00C50F4D"/>
    <w:rsid w:val="00C535AE"/>
    <w:rsid w:val="00C53873"/>
    <w:rsid w:val="00C605D5"/>
    <w:rsid w:val="00C62191"/>
    <w:rsid w:val="00C64DFE"/>
    <w:rsid w:val="00C6563D"/>
    <w:rsid w:val="00C65A62"/>
    <w:rsid w:val="00C66082"/>
    <w:rsid w:val="00C677C9"/>
    <w:rsid w:val="00C71605"/>
    <w:rsid w:val="00C8020D"/>
    <w:rsid w:val="00C80794"/>
    <w:rsid w:val="00C84924"/>
    <w:rsid w:val="00C85368"/>
    <w:rsid w:val="00C86EC4"/>
    <w:rsid w:val="00C90DB3"/>
    <w:rsid w:val="00C919B4"/>
    <w:rsid w:val="00C926E8"/>
    <w:rsid w:val="00C927AB"/>
    <w:rsid w:val="00C96A8C"/>
    <w:rsid w:val="00C96D5A"/>
    <w:rsid w:val="00CA0904"/>
    <w:rsid w:val="00CA0F22"/>
    <w:rsid w:val="00CA1DB6"/>
    <w:rsid w:val="00CA4258"/>
    <w:rsid w:val="00CA4425"/>
    <w:rsid w:val="00CA4779"/>
    <w:rsid w:val="00CA5733"/>
    <w:rsid w:val="00CA77A2"/>
    <w:rsid w:val="00CB02A2"/>
    <w:rsid w:val="00CB1834"/>
    <w:rsid w:val="00CB210A"/>
    <w:rsid w:val="00CB259D"/>
    <w:rsid w:val="00CB278E"/>
    <w:rsid w:val="00CB2E36"/>
    <w:rsid w:val="00CB4FC6"/>
    <w:rsid w:val="00CB625E"/>
    <w:rsid w:val="00CB79B9"/>
    <w:rsid w:val="00CC1CE7"/>
    <w:rsid w:val="00CC246A"/>
    <w:rsid w:val="00CC2F2E"/>
    <w:rsid w:val="00CC3E4C"/>
    <w:rsid w:val="00CC441D"/>
    <w:rsid w:val="00CC4947"/>
    <w:rsid w:val="00CC5BCB"/>
    <w:rsid w:val="00CC7D2D"/>
    <w:rsid w:val="00CD15D0"/>
    <w:rsid w:val="00CD2AB8"/>
    <w:rsid w:val="00CD2C36"/>
    <w:rsid w:val="00CD3AB6"/>
    <w:rsid w:val="00CD4260"/>
    <w:rsid w:val="00CD4C34"/>
    <w:rsid w:val="00CD68FB"/>
    <w:rsid w:val="00CD7361"/>
    <w:rsid w:val="00CD7EC7"/>
    <w:rsid w:val="00CE0E5A"/>
    <w:rsid w:val="00CE29C7"/>
    <w:rsid w:val="00CE6BDB"/>
    <w:rsid w:val="00CF03EF"/>
    <w:rsid w:val="00CF3773"/>
    <w:rsid w:val="00CF3BD4"/>
    <w:rsid w:val="00D005B6"/>
    <w:rsid w:val="00D010DB"/>
    <w:rsid w:val="00D01278"/>
    <w:rsid w:val="00D02847"/>
    <w:rsid w:val="00D05E8C"/>
    <w:rsid w:val="00D10546"/>
    <w:rsid w:val="00D1090A"/>
    <w:rsid w:val="00D15A14"/>
    <w:rsid w:val="00D22C64"/>
    <w:rsid w:val="00D23108"/>
    <w:rsid w:val="00D24551"/>
    <w:rsid w:val="00D25FD8"/>
    <w:rsid w:val="00D26F08"/>
    <w:rsid w:val="00D27CD1"/>
    <w:rsid w:val="00D30103"/>
    <w:rsid w:val="00D3132D"/>
    <w:rsid w:val="00D32527"/>
    <w:rsid w:val="00D32C3E"/>
    <w:rsid w:val="00D35323"/>
    <w:rsid w:val="00D36900"/>
    <w:rsid w:val="00D36BBE"/>
    <w:rsid w:val="00D3715A"/>
    <w:rsid w:val="00D37685"/>
    <w:rsid w:val="00D408DE"/>
    <w:rsid w:val="00D4093A"/>
    <w:rsid w:val="00D41679"/>
    <w:rsid w:val="00D43037"/>
    <w:rsid w:val="00D4325A"/>
    <w:rsid w:val="00D45E19"/>
    <w:rsid w:val="00D50481"/>
    <w:rsid w:val="00D51FB7"/>
    <w:rsid w:val="00D54D1A"/>
    <w:rsid w:val="00D54E5B"/>
    <w:rsid w:val="00D54F5A"/>
    <w:rsid w:val="00D61726"/>
    <w:rsid w:val="00D66B0D"/>
    <w:rsid w:val="00D70E72"/>
    <w:rsid w:val="00D727A1"/>
    <w:rsid w:val="00D733DF"/>
    <w:rsid w:val="00D75202"/>
    <w:rsid w:val="00D827E8"/>
    <w:rsid w:val="00D82C6D"/>
    <w:rsid w:val="00D847A0"/>
    <w:rsid w:val="00D865BF"/>
    <w:rsid w:val="00D907A2"/>
    <w:rsid w:val="00D90D8F"/>
    <w:rsid w:val="00D9479A"/>
    <w:rsid w:val="00DA5506"/>
    <w:rsid w:val="00DB122B"/>
    <w:rsid w:val="00DB1315"/>
    <w:rsid w:val="00DB3205"/>
    <w:rsid w:val="00DB4C1B"/>
    <w:rsid w:val="00DC01A9"/>
    <w:rsid w:val="00DC1809"/>
    <w:rsid w:val="00DC4559"/>
    <w:rsid w:val="00DC6649"/>
    <w:rsid w:val="00DC7B89"/>
    <w:rsid w:val="00DC7C82"/>
    <w:rsid w:val="00DD04C0"/>
    <w:rsid w:val="00DD17DC"/>
    <w:rsid w:val="00DD2CF9"/>
    <w:rsid w:val="00DD392E"/>
    <w:rsid w:val="00DD43E0"/>
    <w:rsid w:val="00DD4AFB"/>
    <w:rsid w:val="00DD5E7B"/>
    <w:rsid w:val="00DD7ECF"/>
    <w:rsid w:val="00DE3D7E"/>
    <w:rsid w:val="00DE467B"/>
    <w:rsid w:val="00DE5242"/>
    <w:rsid w:val="00DE7870"/>
    <w:rsid w:val="00DF2810"/>
    <w:rsid w:val="00DF4214"/>
    <w:rsid w:val="00DF5035"/>
    <w:rsid w:val="00DF7BDE"/>
    <w:rsid w:val="00E023E6"/>
    <w:rsid w:val="00E02CE9"/>
    <w:rsid w:val="00E02CFE"/>
    <w:rsid w:val="00E03B35"/>
    <w:rsid w:val="00E07198"/>
    <w:rsid w:val="00E07205"/>
    <w:rsid w:val="00E10593"/>
    <w:rsid w:val="00E10DA4"/>
    <w:rsid w:val="00E10E9F"/>
    <w:rsid w:val="00E15271"/>
    <w:rsid w:val="00E16000"/>
    <w:rsid w:val="00E16B73"/>
    <w:rsid w:val="00E17E1C"/>
    <w:rsid w:val="00E17E9E"/>
    <w:rsid w:val="00E333C0"/>
    <w:rsid w:val="00E33F4F"/>
    <w:rsid w:val="00E345CC"/>
    <w:rsid w:val="00E34EFA"/>
    <w:rsid w:val="00E35226"/>
    <w:rsid w:val="00E3584B"/>
    <w:rsid w:val="00E35A34"/>
    <w:rsid w:val="00E35DBB"/>
    <w:rsid w:val="00E37928"/>
    <w:rsid w:val="00E40010"/>
    <w:rsid w:val="00E420FD"/>
    <w:rsid w:val="00E440C8"/>
    <w:rsid w:val="00E53508"/>
    <w:rsid w:val="00E54A2E"/>
    <w:rsid w:val="00E560A3"/>
    <w:rsid w:val="00E57174"/>
    <w:rsid w:val="00E612B7"/>
    <w:rsid w:val="00E61FB7"/>
    <w:rsid w:val="00E62D3A"/>
    <w:rsid w:val="00E66B60"/>
    <w:rsid w:val="00E6798D"/>
    <w:rsid w:val="00E70681"/>
    <w:rsid w:val="00E734E3"/>
    <w:rsid w:val="00E75011"/>
    <w:rsid w:val="00E75437"/>
    <w:rsid w:val="00E771FA"/>
    <w:rsid w:val="00E816FE"/>
    <w:rsid w:val="00E84AE4"/>
    <w:rsid w:val="00E87C08"/>
    <w:rsid w:val="00E87D15"/>
    <w:rsid w:val="00E91370"/>
    <w:rsid w:val="00E938AF"/>
    <w:rsid w:val="00E93BD0"/>
    <w:rsid w:val="00E94F6C"/>
    <w:rsid w:val="00E96E51"/>
    <w:rsid w:val="00EA033A"/>
    <w:rsid w:val="00EA553B"/>
    <w:rsid w:val="00EA607B"/>
    <w:rsid w:val="00EA6CC4"/>
    <w:rsid w:val="00EA6F05"/>
    <w:rsid w:val="00EA75E9"/>
    <w:rsid w:val="00EB11B2"/>
    <w:rsid w:val="00EB1A93"/>
    <w:rsid w:val="00EB575B"/>
    <w:rsid w:val="00EB5B48"/>
    <w:rsid w:val="00EB5C72"/>
    <w:rsid w:val="00EC0832"/>
    <w:rsid w:val="00EC3216"/>
    <w:rsid w:val="00EC3FA3"/>
    <w:rsid w:val="00EC4415"/>
    <w:rsid w:val="00EC7AAA"/>
    <w:rsid w:val="00ED0200"/>
    <w:rsid w:val="00ED0A03"/>
    <w:rsid w:val="00ED149B"/>
    <w:rsid w:val="00ED2936"/>
    <w:rsid w:val="00ED293C"/>
    <w:rsid w:val="00ED3DAB"/>
    <w:rsid w:val="00ED3FB0"/>
    <w:rsid w:val="00ED7917"/>
    <w:rsid w:val="00EE42DC"/>
    <w:rsid w:val="00EE47B1"/>
    <w:rsid w:val="00EE5757"/>
    <w:rsid w:val="00EF1B48"/>
    <w:rsid w:val="00EF692B"/>
    <w:rsid w:val="00EF6F4F"/>
    <w:rsid w:val="00F00A63"/>
    <w:rsid w:val="00F00B8D"/>
    <w:rsid w:val="00F027F6"/>
    <w:rsid w:val="00F02D8C"/>
    <w:rsid w:val="00F030E3"/>
    <w:rsid w:val="00F0674A"/>
    <w:rsid w:val="00F07CF5"/>
    <w:rsid w:val="00F10AF0"/>
    <w:rsid w:val="00F12FD5"/>
    <w:rsid w:val="00F15430"/>
    <w:rsid w:val="00F15841"/>
    <w:rsid w:val="00F20800"/>
    <w:rsid w:val="00F230B4"/>
    <w:rsid w:val="00F24A1A"/>
    <w:rsid w:val="00F25A2B"/>
    <w:rsid w:val="00F35230"/>
    <w:rsid w:val="00F37684"/>
    <w:rsid w:val="00F440E0"/>
    <w:rsid w:val="00F44426"/>
    <w:rsid w:val="00F455F8"/>
    <w:rsid w:val="00F463E9"/>
    <w:rsid w:val="00F50A02"/>
    <w:rsid w:val="00F512C1"/>
    <w:rsid w:val="00F51585"/>
    <w:rsid w:val="00F51AA1"/>
    <w:rsid w:val="00F5222B"/>
    <w:rsid w:val="00F52378"/>
    <w:rsid w:val="00F52B2D"/>
    <w:rsid w:val="00F55539"/>
    <w:rsid w:val="00F5609B"/>
    <w:rsid w:val="00F6254F"/>
    <w:rsid w:val="00F6316A"/>
    <w:rsid w:val="00F64FCC"/>
    <w:rsid w:val="00F654FF"/>
    <w:rsid w:val="00F66CCB"/>
    <w:rsid w:val="00F7356F"/>
    <w:rsid w:val="00F77B2F"/>
    <w:rsid w:val="00F809C3"/>
    <w:rsid w:val="00F849BB"/>
    <w:rsid w:val="00F90DA5"/>
    <w:rsid w:val="00F90F9D"/>
    <w:rsid w:val="00F91D13"/>
    <w:rsid w:val="00F95806"/>
    <w:rsid w:val="00F978EC"/>
    <w:rsid w:val="00F97900"/>
    <w:rsid w:val="00F9798D"/>
    <w:rsid w:val="00FA3BFD"/>
    <w:rsid w:val="00FA55CE"/>
    <w:rsid w:val="00FB3A0D"/>
    <w:rsid w:val="00FB3AA7"/>
    <w:rsid w:val="00FB3C4E"/>
    <w:rsid w:val="00FC1250"/>
    <w:rsid w:val="00FC1E20"/>
    <w:rsid w:val="00FC271B"/>
    <w:rsid w:val="00FC43CE"/>
    <w:rsid w:val="00FC4ECD"/>
    <w:rsid w:val="00FC5608"/>
    <w:rsid w:val="00FC6BCD"/>
    <w:rsid w:val="00FC6CA4"/>
    <w:rsid w:val="00FD2357"/>
    <w:rsid w:val="00FD2DC8"/>
    <w:rsid w:val="00FD461C"/>
    <w:rsid w:val="00FD64F2"/>
    <w:rsid w:val="00FD73FE"/>
    <w:rsid w:val="00FD7633"/>
    <w:rsid w:val="00FD76B0"/>
    <w:rsid w:val="00FE1AA4"/>
    <w:rsid w:val="00FE47E2"/>
    <w:rsid w:val="00FE59A9"/>
    <w:rsid w:val="00FE77E4"/>
    <w:rsid w:val="00FE79E0"/>
    <w:rsid w:val="00FF06A2"/>
    <w:rsid w:val="00FF0776"/>
    <w:rsid w:val="00FF0D94"/>
    <w:rsid w:val="00FF2E76"/>
    <w:rsid w:val="00FF32FA"/>
    <w:rsid w:val="00FF3D5D"/>
    <w:rsid w:val="00FF67F6"/>
    <w:rsid w:val="00FF7C76"/>
    <w:rsid w:val="08F04D27"/>
    <w:rsid w:val="0A322284"/>
    <w:rsid w:val="0E53CF13"/>
    <w:rsid w:val="10EDE2C8"/>
    <w:rsid w:val="117F26B4"/>
    <w:rsid w:val="1289B329"/>
    <w:rsid w:val="13274036"/>
    <w:rsid w:val="17546D8B"/>
    <w:rsid w:val="17D24B7E"/>
    <w:rsid w:val="19997B32"/>
    <w:rsid w:val="1B32521B"/>
    <w:rsid w:val="1FF65207"/>
    <w:rsid w:val="22035993"/>
    <w:rsid w:val="22BD383F"/>
    <w:rsid w:val="23106AB1"/>
    <w:rsid w:val="3388A8C8"/>
    <w:rsid w:val="3437D986"/>
    <w:rsid w:val="39FF0D9C"/>
    <w:rsid w:val="3D48809A"/>
    <w:rsid w:val="3DDCF22C"/>
    <w:rsid w:val="3F8471DE"/>
    <w:rsid w:val="43AEA6A3"/>
    <w:rsid w:val="46DD90A4"/>
    <w:rsid w:val="46FC15D6"/>
    <w:rsid w:val="4F75BDFA"/>
    <w:rsid w:val="58D0B8E5"/>
    <w:rsid w:val="596A1F65"/>
    <w:rsid w:val="5BAC3394"/>
    <w:rsid w:val="5C3E121D"/>
    <w:rsid w:val="66BC9004"/>
    <w:rsid w:val="6C17F5DF"/>
    <w:rsid w:val="6DB76734"/>
    <w:rsid w:val="700028FA"/>
    <w:rsid w:val="7193429A"/>
    <w:rsid w:val="7337C9BC"/>
    <w:rsid w:val="773FC121"/>
    <w:rsid w:val="788F9F8F"/>
    <w:rsid w:val="7EFEE113"/>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48115DB"/>
  <w15:docId w15:val="{7E8503D8-0639-40EF-907D-721296D5F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419" w:eastAsia="es-A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2D1D"/>
    <w:pPr>
      <w:spacing w:line="256" w:lineRule="auto"/>
    </w:pPr>
    <w:rPr>
      <w:lang w:val="es-MX"/>
    </w:rPr>
  </w:style>
  <w:style w:type="paragraph" w:styleId="Heading1">
    <w:name w:val="heading 1"/>
    <w:aliases w:val="Heading 1.I"/>
    <w:next w:val="Normal"/>
    <w:link w:val="Heading1Char"/>
    <w:uiPriority w:val="9"/>
    <w:qFormat/>
    <w:rsid w:val="00E7289A"/>
    <w:pPr>
      <w:keepNext/>
      <w:numPr>
        <w:numId w:val="1"/>
      </w:numPr>
      <w:spacing w:before="240" w:after="240" w:line="240" w:lineRule="auto"/>
      <w:jc w:val="center"/>
      <w:outlineLvl w:val="0"/>
    </w:pPr>
    <w:rPr>
      <w:rFonts w:ascii="Times New Roman Bold" w:eastAsia="Times New Roman" w:hAnsi="Times New Roman Bold" w:cs="Times New Roman"/>
      <w:b/>
      <w:smallCaps/>
      <w:noProof/>
      <w:sz w:val="28"/>
      <w:szCs w:val="20"/>
      <w:lang w:val="es-ES" w:eastAsia="es-ES"/>
    </w:rPr>
  </w:style>
  <w:style w:type="paragraph" w:styleId="Heading2">
    <w:name w:val="heading 2"/>
    <w:basedOn w:val="Normal"/>
    <w:next w:val="Normal"/>
    <w:link w:val="Heading2Char"/>
    <w:uiPriority w:val="9"/>
    <w:unhideWhenUsed/>
    <w:qFormat/>
    <w:rsid w:val="00E7289A"/>
    <w:pPr>
      <w:keepNext/>
      <w:keepLines/>
      <w:spacing w:before="40" w:after="0" w:line="259"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7289A"/>
    <w:pPr>
      <w:keepNext/>
      <w:keepLines/>
      <w:widowControl w:val="0"/>
      <w:spacing w:before="200" w:after="0" w:line="276" w:lineRule="auto"/>
      <w:outlineLvl w:val="2"/>
    </w:pPr>
    <w:rPr>
      <w:rFonts w:asciiTheme="majorHAnsi" w:eastAsiaTheme="majorEastAsia" w:hAnsiTheme="majorHAnsi" w:cstheme="majorBidi"/>
      <w:b/>
      <w:bCs/>
      <w:color w:val="4472C4" w:themeColor="accent1"/>
      <w:lang w:val="en-US"/>
    </w:rPr>
  </w:style>
  <w:style w:type="paragraph" w:styleId="Heading4">
    <w:name w:val="heading 4"/>
    <w:aliases w:val="Heading 4.a"/>
    <w:next w:val="Normal"/>
    <w:link w:val="Heading4Char"/>
    <w:qFormat/>
    <w:rsid w:val="00E7289A"/>
    <w:pPr>
      <w:keepNext/>
      <w:numPr>
        <w:ilvl w:val="2"/>
        <w:numId w:val="1"/>
      </w:numPr>
      <w:spacing w:before="120" w:after="120" w:line="240" w:lineRule="auto"/>
      <w:jc w:val="both"/>
      <w:outlineLvl w:val="3"/>
    </w:pPr>
    <w:rPr>
      <w:rFonts w:ascii="Times New Roman Bold" w:eastAsia="Times New Roman" w:hAnsi="Times New Roman Bold" w:cs="Times New Roman"/>
      <w:b/>
      <w:noProof/>
      <w:sz w:val="24"/>
      <w:szCs w:val="20"/>
      <w:lang w:val="es-ES" w:eastAsia="es-ES"/>
    </w:rPr>
  </w:style>
  <w:style w:type="paragraph" w:styleId="Heading5">
    <w:name w:val="heading 5"/>
    <w:basedOn w:val="Normal"/>
    <w:next w:val="Normal"/>
    <w:pPr>
      <w:keepNext/>
      <w:keepLines/>
      <w:spacing w:before="220" w:after="40" w:line="259" w:lineRule="auto"/>
      <w:outlineLvl w:val="4"/>
    </w:pPr>
    <w:rPr>
      <w:b/>
    </w:rPr>
  </w:style>
  <w:style w:type="paragraph" w:styleId="Heading6">
    <w:name w:val="heading 6"/>
    <w:basedOn w:val="Normal"/>
    <w:next w:val="Normal"/>
    <w:pPr>
      <w:keepNext/>
      <w:keepLines/>
      <w:spacing w:before="200" w:after="40" w:line="259" w:lineRule="auto"/>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link w:val="TitleChar"/>
    <w:qFormat/>
    <w:rsid w:val="00E7289A"/>
    <w:pPr>
      <w:tabs>
        <w:tab w:val="left" w:pos="1440"/>
        <w:tab w:val="left" w:pos="3060"/>
      </w:tabs>
      <w:spacing w:after="0" w:line="240" w:lineRule="auto"/>
      <w:jc w:val="center"/>
      <w:outlineLvl w:val="0"/>
    </w:pPr>
    <w:rPr>
      <w:rFonts w:ascii="Times New Roman" w:eastAsia="Times New Roman" w:hAnsi="Times New Roman" w:cs="Times New Roman"/>
      <w:sz w:val="24"/>
      <w:szCs w:val="20"/>
      <w:lang w:val="x-none" w:eastAsia="x-none"/>
    </w:rPr>
  </w:style>
  <w:style w:type="character" w:customStyle="1" w:styleId="Heading1Char">
    <w:name w:val="Heading 1 Char"/>
    <w:aliases w:val="Heading 1.I Char"/>
    <w:basedOn w:val="DefaultParagraphFont"/>
    <w:link w:val="Heading1"/>
    <w:uiPriority w:val="9"/>
    <w:rsid w:val="00E7289A"/>
    <w:rPr>
      <w:rFonts w:ascii="Times New Roman Bold" w:eastAsia="Times New Roman" w:hAnsi="Times New Roman Bold" w:cs="Times New Roman"/>
      <w:b/>
      <w:smallCaps/>
      <w:noProof/>
      <w:sz w:val="28"/>
      <w:szCs w:val="20"/>
      <w:lang w:val="es-ES" w:eastAsia="es-ES"/>
    </w:rPr>
  </w:style>
  <w:style w:type="character" w:customStyle="1" w:styleId="Heading2Char">
    <w:name w:val="Heading 2 Char"/>
    <w:basedOn w:val="DefaultParagraphFont"/>
    <w:link w:val="Heading2"/>
    <w:uiPriority w:val="9"/>
    <w:rsid w:val="00E7289A"/>
    <w:rPr>
      <w:rFonts w:asciiTheme="majorHAnsi" w:eastAsiaTheme="majorEastAsia" w:hAnsiTheme="majorHAnsi" w:cstheme="majorBidi"/>
      <w:color w:val="2F5496" w:themeColor="accent1" w:themeShade="BF"/>
      <w:sz w:val="26"/>
      <w:szCs w:val="26"/>
      <w:lang w:val="es-MX"/>
    </w:rPr>
  </w:style>
  <w:style w:type="character" w:customStyle="1" w:styleId="Heading3Char">
    <w:name w:val="Heading 3 Char"/>
    <w:basedOn w:val="DefaultParagraphFont"/>
    <w:link w:val="Heading3"/>
    <w:uiPriority w:val="9"/>
    <w:rsid w:val="00E7289A"/>
    <w:rPr>
      <w:rFonts w:asciiTheme="majorHAnsi" w:eastAsiaTheme="majorEastAsia" w:hAnsiTheme="majorHAnsi" w:cstheme="majorBidi"/>
      <w:b/>
      <w:bCs/>
      <w:color w:val="4472C4" w:themeColor="accent1"/>
    </w:rPr>
  </w:style>
  <w:style w:type="character" w:customStyle="1" w:styleId="Heading4Char">
    <w:name w:val="Heading 4 Char"/>
    <w:aliases w:val="Heading 4.a Char"/>
    <w:basedOn w:val="DefaultParagraphFont"/>
    <w:link w:val="Heading4"/>
    <w:rsid w:val="00E7289A"/>
    <w:rPr>
      <w:rFonts w:ascii="Times New Roman Bold" w:eastAsia="Times New Roman" w:hAnsi="Times New Roman Bold" w:cs="Times New Roman"/>
      <w:b/>
      <w:noProof/>
      <w:sz w:val="24"/>
      <w:szCs w:val="20"/>
      <w:lang w:val="es-ES" w:eastAsia="es-ES"/>
    </w:rPr>
  </w:style>
  <w:style w:type="paragraph" w:styleId="ListParagraph">
    <w:name w:val="List Paragraph"/>
    <w:aliases w:val="HOJA,Viñeta 2,Bolita,Párrafo de lista3,BOLA,Párrafo de lista21,Guión,BOLADEF,Titulo 8,Párrafo de lista2,VIÑETAS,titulo 5"/>
    <w:basedOn w:val="Normal"/>
    <w:link w:val="ListParagraphChar"/>
    <w:uiPriority w:val="34"/>
    <w:qFormat/>
    <w:rsid w:val="00E7289A"/>
    <w:pPr>
      <w:spacing w:after="200" w:line="276" w:lineRule="auto"/>
      <w:ind w:left="720"/>
      <w:contextualSpacing/>
    </w:pPr>
    <w:rPr>
      <w:lang w:val="en-US"/>
    </w:rPr>
  </w:style>
  <w:style w:type="character" w:customStyle="1" w:styleId="ListParagraphChar">
    <w:name w:val="List Paragraph Char"/>
    <w:aliases w:val="HOJA Char,Viñeta 2 Char,Bolita Char,Párrafo de lista3 Char,BOLA Char,Párrafo de lista21 Char,Guión Char,BOLADEF Char,Titulo 8 Char,Párrafo de lista2 Char,VIÑETAS Char,titulo 5 Char"/>
    <w:basedOn w:val="DefaultParagraphFont"/>
    <w:link w:val="ListParagraph"/>
    <w:uiPriority w:val="34"/>
    <w:locked/>
    <w:rsid w:val="00E7289A"/>
  </w:style>
  <w:style w:type="paragraph" w:styleId="FootnoteText">
    <w:name w:val="footnote text"/>
    <w:aliases w:val="fn,Texto nota pie 2,Texto nota pie IIRSA,Texto de rodapé,nota_rodapé,nota de rodapé,ADB,foottextfra,footnote,F,Texto nota pie Car Car,FOOTNOTES,single space,footnote text,Footnote Text Char Char,texto de nota al pie,Nota a pie/Bibliog,f"/>
    <w:basedOn w:val="Normal"/>
    <w:link w:val="FootnoteTextChar"/>
    <w:unhideWhenUsed/>
    <w:qFormat/>
    <w:rsid w:val="00E7289A"/>
    <w:pPr>
      <w:spacing w:after="0" w:line="240" w:lineRule="auto"/>
    </w:pPr>
    <w:rPr>
      <w:sz w:val="20"/>
      <w:szCs w:val="20"/>
      <w:lang w:val="en-US"/>
    </w:rPr>
  </w:style>
  <w:style w:type="character" w:customStyle="1" w:styleId="FootnoteTextChar">
    <w:name w:val="Footnote Text Char"/>
    <w:aliases w:val="fn Char1,Texto nota pie 2 Char,Texto nota pie IIRSA Char,Texto de rodapé Char,nota_rodapé Char,nota de rodapé Char,ADB Char,foottextfra Char,footnote Char,F Char,Texto nota pie Car Car Char,FOOTNOTES Char,single space Char,f Char"/>
    <w:basedOn w:val="DefaultParagraphFont"/>
    <w:link w:val="FootnoteText"/>
    <w:rsid w:val="00E7289A"/>
    <w:rPr>
      <w:sz w:val="20"/>
      <w:szCs w:val="20"/>
    </w:rPr>
  </w:style>
  <w:style w:type="character" w:styleId="FootnoteReference">
    <w:name w:val="footnote reference"/>
    <w:aliases w:val="FC,referencia nota al pie,titulo 2,Fußnotenzeichen DISS,16 Point,Superscript 6 Point,ftref,Style 24,pie pddes,(Ref. de nota al pie),Texto nota al pie,Footnote Reference Number,Footnote Reference_LVL6,Footnote Reference_LVL61,Ref,fr"/>
    <w:basedOn w:val="DefaultParagraphFont"/>
    <w:unhideWhenUsed/>
    <w:qFormat/>
    <w:rsid w:val="00E7289A"/>
    <w:rPr>
      <w:vertAlign w:val="superscript"/>
    </w:rPr>
  </w:style>
  <w:style w:type="table" w:styleId="TableGrid">
    <w:name w:val="Table Grid"/>
    <w:basedOn w:val="TableNormal"/>
    <w:uiPriority w:val="39"/>
    <w:rsid w:val="00E7289A"/>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sid w:val="00E7289A"/>
    <w:rPr>
      <w:rFonts w:ascii="Segoe UI" w:hAnsi="Segoe UI" w:cs="Segoe UI"/>
      <w:sz w:val="18"/>
      <w:szCs w:val="18"/>
      <w:lang w:val="es-MX"/>
    </w:rPr>
  </w:style>
  <w:style w:type="paragraph" w:styleId="BalloonText">
    <w:name w:val="Balloon Text"/>
    <w:basedOn w:val="Normal"/>
    <w:link w:val="BalloonTextChar"/>
    <w:uiPriority w:val="99"/>
    <w:semiHidden/>
    <w:unhideWhenUsed/>
    <w:rsid w:val="00E7289A"/>
    <w:pPr>
      <w:spacing w:after="0" w:line="240" w:lineRule="auto"/>
    </w:pPr>
    <w:rPr>
      <w:rFonts w:ascii="Segoe UI" w:hAnsi="Segoe UI" w:cs="Segoe UI"/>
      <w:sz w:val="18"/>
      <w:szCs w:val="18"/>
    </w:rPr>
  </w:style>
  <w:style w:type="character" w:styleId="Hyperlink">
    <w:name w:val="Hyperlink"/>
    <w:basedOn w:val="DefaultParagraphFont"/>
    <w:uiPriority w:val="99"/>
    <w:unhideWhenUsed/>
    <w:rsid w:val="00E7289A"/>
    <w:rPr>
      <w:color w:val="0563C1" w:themeColor="hyperlink"/>
      <w:u w:val="single"/>
    </w:rPr>
  </w:style>
  <w:style w:type="paragraph" w:styleId="CommentText">
    <w:name w:val="annotation text"/>
    <w:basedOn w:val="Normal"/>
    <w:link w:val="CommentTextChar"/>
    <w:uiPriority w:val="99"/>
    <w:unhideWhenUsed/>
    <w:rsid w:val="00E7289A"/>
    <w:pPr>
      <w:spacing w:line="240" w:lineRule="auto"/>
    </w:pPr>
    <w:rPr>
      <w:sz w:val="20"/>
      <w:szCs w:val="20"/>
    </w:rPr>
  </w:style>
  <w:style w:type="character" w:customStyle="1" w:styleId="CommentTextChar">
    <w:name w:val="Comment Text Char"/>
    <w:basedOn w:val="DefaultParagraphFont"/>
    <w:link w:val="CommentText"/>
    <w:uiPriority w:val="99"/>
    <w:rsid w:val="00E7289A"/>
    <w:rPr>
      <w:sz w:val="20"/>
      <w:szCs w:val="20"/>
      <w:lang w:val="es-MX"/>
    </w:rPr>
  </w:style>
  <w:style w:type="character" w:customStyle="1" w:styleId="CommentSubjectChar">
    <w:name w:val="Comment Subject Char"/>
    <w:basedOn w:val="CommentTextChar"/>
    <w:link w:val="CommentSubject"/>
    <w:uiPriority w:val="99"/>
    <w:semiHidden/>
    <w:rsid w:val="00E7289A"/>
    <w:rPr>
      <w:b/>
      <w:bCs/>
      <w:sz w:val="20"/>
      <w:szCs w:val="20"/>
      <w:lang w:val="es-MX"/>
    </w:rPr>
  </w:style>
  <w:style w:type="paragraph" w:styleId="CommentSubject">
    <w:name w:val="annotation subject"/>
    <w:basedOn w:val="CommentText"/>
    <w:next w:val="CommentText"/>
    <w:link w:val="CommentSubjectChar"/>
    <w:uiPriority w:val="99"/>
    <w:semiHidden/>
    <w:unhideWhenUsed/>
    <w:rsid w:val="00E7289A"/>
    <w:rPr>
      <w:b/>
      <w:bCs/>
    </w:rPr>
  </w:style>
  <w:style w:type="paragraph" w:styleId="Header">
    <w:name w:val="header"/>
    <w:basedOn w:val="Normal"/>
    <w:link w:val="HeaderChar"/>
    <w:uiPriority w:val="99"/>
    <w:unhideWhenUsed/>
    <w:rsid w:val="00E728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E7289A"/>
    <w:rPr>
      <w:lang w:val="es-MX"/>
    </w:rPr>
  </w:style>
  <w:style w:type="paragraph" w:styleId="Footer">
    <w:name w:val="footer"/>
    <w:basedOn w:val="Normal"/>
    <w:link w:val="FooterChar"/>
    <w:uiPriority w:val="99"/>
    <w:unhideWhenUsed/>
    <w:rsid w:val="00E728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E7289A"/>
    <w:rPr>
      <w:lang w:val="es-MX"/>
    </w:rPr>
  </w:style>
  <w:style w:type="paragraph" w:customStyle="1" w:styleId="MediumGrid1-Accent21">
    <w:name w:val="Medium Grid 1 - Accent 21"/>
    <w:basedOn w:val="Normal"/>
    <w:link w:val="MediumGrid1-Accent2Char"/>
    <w:uiPriority w:val="34"/>
    <w:qFormat/>
    <w:rsid w:val="00E7289A"/>
    <w:pPr>
      <w:spacing w:after="0" w:line="240" w:lineRule="auto"/>
      <w:ind w:left="720"/>
      <w:contextualSpacing/>
    </w:pPr>
    <w:rPr>
      <w:rFonts w:cs="Times New Roman"/>
      <w:lang w:val="x-none" w:eastAsia="x-none"/>
    </w:rPr>
  </w:style>
  <w:style w:type="character" w:customStyle="1" w:styleId="MediumGrid1-Accent2Char">
    <w:name w:val="Medium Grid 1 - Accent 2 Char"/>
    <w:link w:val="MediumGrid1-Accent21"/>
    <w:uiPriority w:val="34"/>
    <w:rsid w:val="00E7289A"/>
    <w:rPr>
      <w:rFonts w:ascii="Calibri" w:eastAsia="Calibri" w:hAnsi="Calibri" w:cs="Times New Roman"/>
      <w:lang w:val="x-none" w:eastAsia="x-none"/>
    </w:rPr>
  </w:style>
  <w:style w:type="character" w:customStyle="1" w:styleId="TitleChar">
    <w:name w:val="Title Char"/>
    <w:basedOn w:val="DefaultParagraphFont"/>
    <w:link w:val="Title"/>
    <w:rsid w:val="00E7289A"/>
    <w:rPr>
      <w:rFonts w:ascii="Times New Roman" w:eastAsia="Times New Roman" w:hAnsi="Times New Roman" w:cs="Times New Roman"/>
      <w:sz w:val="24"/>
      <w:szCs w:val="20"/>
      <w:lang w:val="x-none" w:eastAsia="x-none"/>
    </w:rPr>
  </w:style>
  <w:style w:type="paragraph" w:customStyle="1" w:styleId="Newpage">
    <w:name w:val="Newpage"/>
    <w:basedOn w:val="Normal"/>
    <w:rsid w:val="00E7289A"/>
    <w:pPr>
      <w:tabs>
        <w:tab w:val="left" w:pos="1440"/>
        <w:tab w:val="left" w:pos="3060"/>
      </w:tabs>
      <w:spacing w:after="0" w:line="240" w:lineRule="auto"/>
      <w:jc w:val="center"/>
    </w:pPr>
    <w:rPr>
      <w:rFonts w:ascii="Times New Roman" w:eastAsia="Times New Roman" w:hAnsi="Times New Roman" w:cs="Arial"/>
      <w:b/>
      <w:smallCaps/>
      <w:spacing w:val="-3"/>
      <w:sz w:val="24"/>
      <w:szCs w:val="20"/>
      <w:lang w:val="es-ES"/>
    </w:rPr>
  </w:style>
  <w:style w:type="paragraph" w:customStyle="1" w:styleId="AutoNumpara">
    <w:name w:val="AutoNumpara"/>
    <w:basedOn w:val="BodyTextIndent"/>
    <w:rsid w:val="00E7289A"/>
    <w:pPr>
      <w:numPr>
        <w:ilvl w:val="1"/>
        <w:numId w:val="1"/>
      </w:numPr>
      <w:spacing w:before="120" w:line="240" w:lineRule="auto"/>
      <w:jc w:val="both"/>
    </w:pPr>
    <w:rPr>
      <w:rFonts w:ascii="Times New Roman" w:eastAsia="Times New Roman" w:hAnsi="Times New Roman" w:cs="Times New Roman"/>
      <w:noProof/>
      <w:spacing w:val="-2"/>
      <w:sz w:val="24"/>
      <w:szCs w:val="20"/>
      <w:lang w:val="es-ES" w:eastAsia="x-none"/>
    </w:rPr>
  </w:style>
  <w:style w:type="paragraph" w:styleId="BodyTextIndent">
    <w:name w:val="Body Text Indent"/>
    <w:basedOn w:val="Normal"/>
    <w:link w:val="BodyTextIndentChar"/>
    <w:uiPriority w:val="99"/>
    <w:semiHidden/>
    <w:unhideWhenUsed/>
    <w:rsid w:val="00E7289A"/>
    <w:pPr>
      <w:spacing w:after="120" w:line="259" w:lineRule="auto"/>
      <w:ind w:left="360"/>
    </w:pPr>
  </w:style>
  <w:style w:type="character" w:customStyle="1" w:styleId="BodyTextIndentChar">
    <w:name w:val="Body Text Indent Char"/>
    <w:basedOn w:val="DefaultParagraphFont"/>
    <w:link w:val="BodyTextIndent"/>
    <w:uiPriority w:val="99"/>
    <w:semiHidden/>
    <w:rsid w:val="00E7289A"/>
    <w:rPr>
      <w:lang w:val="es-MX"/>
    </w:rPr>
  </w:style>
  <w:style w:type="paragraph" w:styleId="TOC1">
    <w:name w:val="toc 1"/>
    <w:basedOn w:val="Normal"/>
    <w:next w:val="Normal"/>
    <w:autoRedefine/>
    <w:uiPriority w:val="39"/>
    <w:qFormat/>
    <w:rsid w:val="00942C04"/>
    <w:pPr>
      <w:tabs>
        <w:tab w:val="left" w:pos="634"/>
        <w:tab w:val="right" w:leader="dot" w:pos="8630"/>
        <w:tab w:val="right" w:leader="dot" w:pos="8741"/>
      </w:tabs>
      <w:spacing w:before="240" w:after="240" w:line="240" w:lineRule="auto"/>
      <w:ind w:left="547" w:hanging="547"/>
    </w:pPr>
    <w:rPr>
      <w:rFonts w:ascii="Times New Roman" w:eastAsia="Times New Roman" w:hAnsi="Times New Roman" w:cs="Times New Roman"/>
      <w:smallCaps/>
      <w:noProof/>
      <w:spacing w:val="-3"/>
      <w:sz w:val="24"/>
      <w:szCs w:val="20"/>
      <w:lang w:val="es-ES"/>
    </w:rPr>
  </w:style>
  <w:style w:type="paragraph" w:styleId="TOCHeading">
    <w:name w:val="TOC Heading"/>
    <w:basedOn w:val="Heading1"/>
    <w:next w:val="Normal"/>
    <w:uiPriority w:val="39"/>
    <w:unhideWhenUsed/>
    <w:qFormat/>
    <w:rsid w:val="00E7289A"/>
    <w:pPr>
      <w:keepLines/>
      <w:numPr>
        <w:numId w:val="0"/>
      </w:numPr>
      <w:spacing w:before="480" w:after="0" w:line="276" w:lineRule="auto"/>
      <w:jc w:val="left"/>
      <w:outlineLvl w:val="9"/>
    </w:pPr>
    <w:rPr>
      <w:rFonts w:ascii="Cambria" w:eastAsia="MS Gothic" w:hAnsi="Cambria"/>
      <w:bCs/>
      <w:smallCaps w:val="0"/>
      <w:noProof w:val="0"/>
      <w:color w:val="365F91"/>
      <w:szCs w:val="28"/>
      <w:lang w:val="en-US" w:eastAsia="ja-JP"/>
    </w:rPr>
  </w:style>
  <w:style w:type="paragraph" w:styleId="TOC2">
    <w:name w:val="toc 2"/>
    <w:basedOn w:val="Normal"/>
    <w:next w:val="Normal"/>
    <w:autoRedefine/>
    <w:uiPriority w:val="39"/>
    <w:unhideWhenUsed/>
    <w:rsid w:val="007928BD"/>
    <w:pPr>
      <w:spacing w:after="100" w:line="259" w:lineRule="auto"/>
    </w:pPr>
  </w:style>
  <w:style w:type="paragraph" w:customStyle="1" w:styleId="Chapter">
    <w:name w:val="Chapter"/>
    <w:basedOn w:val="Normal"/>
    <w:next w:val="Normal"/>
    <w:link w:val="ChapterChar"/>
    <w:rsid w:val="00E7289A"/>
    <w:pPr>
      <w:keepNext/>
      <w:tabs>
        <w:tab w:val="left" w:pos="1440"/>
        <w:tab w:val="num" w:pos="2232"/>
      </w:tabs>
      <w:spacing w:before="240" w:after="240" w:line="240" w:lineRule="auto"/>
      <w:ind w:left="1584" w:firstLine="288"/>
      <w:jc w:val="center"/>
    </w:pPr>
    <w:rPr>
      <w:rFonts w:ascii="Times New Roman" w:hAnsi="Times New Roman" w:cs="Times New Roman"/>
      <w:b/>
      <w:smallCaps/>
      <w:sz w:val="24"/>
      <w:lang w:val="x-none" w:eastAsia="x-none"/>
    </w:rPr>
  </w:style>
  <w:style w:type="character" w:customStyle="1" w:styleId="ChapterChar">
    <w:name w:val="Chapter Char"/>
    <w:link w:val="Chapter"/>
    <w:rsid w:val="00E7289A"/>
    <w:rPr>
      <w:rFonts w:ascii="Times New Roman" w:eastAsia="Calibri" w:hAnsi="Times New Roman" w:cs="Times New Roman"/>
      <w:b/>
      <w:smallCaps/>
      <w:sz w:val="24"/>
      <w:lang w:val="x-none" w:eastAsia="x-none"/>
    </w:rPr>
  </w:style>
  <w:style w:type="paragraph" w:customStyle="1" w:styleId="Paragraph">
    <w:name w:val="Paragraph"/>
    <w:aliases w:val="p,PARAGRAPH,PG,pa,at,paragraph"/>
    <w:basedOn w:val="BodyTextIndent"/>
    <w:qFormat/>
    <w:rsid w:val="00E7289A"/>
    <w:pPr>
      <w:numPr>
        <w:ilvl w:val="1"/>
        <w:numId w:val="2"/>
      </w:numPr>
      <w:spacing w:before="120" w:line="240" w:lineRule="auto"/>
      <w:jc w:val="both"/>
      <w:outlineLvl w:val="1"/>
    </w:pPr>
    <w:rPr>
      <w:rFonts w:ascii="Times New Roman" w:hAnsi="Times New Roman" w:cs="Times New Roman"/>
      <w:sz w:val="24"/>
      <w:lang w:val="x-none" w:eastAsia="x-none"/>
    </w:rPr>
  </w:style>
  <w:style w:type="paragraph" w:customStyle="1" w:styleId="subpar">
    <w:name w:val="subpar"/>
    <w:basedOn w:val="BodyTextIndent3"/>
    <w:rsid w:val="00E7289A"/>
    <w:pPr>
      <w:tabs>
        <w:tab w:val="num" w:pos="1152"/>
      </w:tabs>
      <w:spacing w:before="120" w:line="240" w:lineRule="auto"/>
      <w:ind w:left="1152" w:hanging="180"/>
      <w:jc w:val="both"/>
      <w:outlineLvl w:val="2"/>
    </w:pPr>
    <w:rPr>
      <w:rFonts w:ascii="Times New Roman" w:hAnsi="Times New Roman" w:cs="Times New Roman"/>
      <w:sz w:val="24"/>
      <w:lang w:val="x-none" w:eastAsia="x-none"/>
    </w:rPr>
  </w:style>
  <w:style w:type="paragraph" w:styleId="BodyTextIndent3">
    <w:name w:val="Body Text Indent 3"/>
    <w:basedOn w:val="Normal"/>
    <w:link w:val="BodyTextIndent3Char"/>
    <w:uiPriority w:val="99"/>
    <w:unhideWhenUsed/>
    <w:rsid w:val="00E7289A"/>
    <w:pPr>
      <w:spacing w:after="120" w:line="259" w:lineRule="auto"/>
      <w:ind w:left="360"/>
    </w:pPr>
    <w:rPr>
      <w:sz w:val="16"/>
      <w:szCs w:val="16"/>
    </w:rPr>
  </w:style>
  <w:style w:type="character" w:customStyle="1" w:styleId="BodyTextIndent3Char">
    <w:name w:val="Body Text Indent 3 Char"/>
    <w:basedOn w:val="DefaultParagraphFont"/>
    <w:link w:val="BodyTextIndent3"/>
    <w:uiPriority w:val="99"/>
    <w:rsid w:val="00E7289A"/>
    <w:rPr>
      <w:sz w:val="16"/>
      <w:szCs w:val="16"/>
      <w:lang w:val="es-MX"/>
    </w:rPr>
  </w:style>
  <w:style w:type="paragraph" w:customStyle="1" w:styleId="SubSubPar">
    <w:name w:val="SubSubPar"/>
    <w:basedOn w:val="subpar"/>
    <w:rsid w:val="00E7289A"/>
    <w:pPr>
      <w:numPr>
        <w:ilvl w:val="3"/>
      </w:numPr>
      <w:tabs>
        <w:tab w:val="left" w:pos="0"/>
        <w:tab w:val="num" w:pos="1152"/>
        <w:tab w:val="num" w:pos="1296"/>
      </w:tabs>
      <w:ind w:left="1296" w:hanging="360"/>
    </w:pPr>
  </w:style>
  <w:style w:type="paragraph" w:styleId="TOC3">
    <w:name w:val="toc 3"/>
    <w:basedOn w:val="Normal"/>
    <w:next w:val="Normal"/>
    <w:autoRedefine/>
    <w:uiPriority w:val="39"/>
    <w:unhideWhenUsed/>
    <w:rsid w:val="00E7289A"/>
    <w:pPr>
      <w:spacing w:after="100" w:line="259" w:lineRule="auto"/>
      <w:ind w:left="440"/>
    </w:pPr>
    <w:rPr>
      <w:rFonts w:eastAsiaTheme="minorEastAsia" w:cs="Times New Roman"/>
      <w:lang w:val="en-US"/>
    </w:rPr>
  </w:style>
  <w:style w:type="paragraph" w:customStyle="1" w:styleId="msonormal0">
    <w:name w:val="msonormal"/>
    <w:basedOn w:val="Normal"/>
    <w:rsid w:val="00E7289A"/>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font5">
    <w:name w:val="font5"/>
    <w:basedOn w:val="Normal"/>
    <w:rsid w:val="00E7289A"/>
    <w:pPr>
      <w:spacing w:before="100" w:beforeAutospacing="1" w:after="100" w:afterAutospacing="1" w:line="240" w:lineRule="auto"/>
    </w:pPr>
    <w:rPr>
      <w:rFonts w:ascii="Arial" w:eastAsia="Times New Roman" w:hAnsi="Arial" w:cs="Arial"/>
      <w:sz w:val="20"/>
      <w:szCs w:val="20"/>
      <w:lang w:val="es-419" w:eastAsia="es-419"/>
    </w:rPr>
  </w:style>
  <w:style w:type="paragraph" w:customStyle="1" w:styleId="xl66">
    <w:name w:val="xl66"/>
    <w:basedOn w:val="Normal"/>
    <w:rsid w:val="00E7289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67">
    <w:name w:val="xl67"/>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68">
    <w:name w:val="xl68"/>
    <w:basedOn w:val="Normal"/>
    <w:rsid w:val="00E7289A"/>
    <w:pPr>
      <w:shd w:val="clear" w:color="000000" w:fill="FFFFFF"/>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69">
    <w:name w:val="xl69"/>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70">
    <w:name w:val="xl70"/>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71">
    <w:name w:val="xl71"/>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72">
    <w:name w:val="xl72"/>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73">
    <w:name w:val="xl73"/>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74">
    <w:name w:val="xl74"/>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75">
    <w:name w:val="xl75"/>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val="es-419" w:eastAsia="es-419"/>
    </w:rPr>
  </w:style>
  <w:style w:type="paragraph" w:customStyle="1" w:styleId="xl76">
    <w:name w:val="xl76"/>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77">
    <w:name w:val="xl77"/>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78">
    <w:name w:val="xl78"/>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79">
    <w:name w:val="xl79"/>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val="es-419" w:eastAsia="es-419"/>
    </w:rPr>
  </w:style>
  <w:style w:type="paragraph" w:customStyle="1" w:styleId="xl80">
    <w:name w:val="xl80"/>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val="es-419" w:eastAsia="es-419"/>
    </w:rPr>
  </w:style>
  <w:style w:type="paragraph" w:customStyle="1" w:styleId="xl81">
    <w:name w:val="xl81"/>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82">
    <w:name w:val="xl82"/>
    <w:basedOn w:val="Normal"/>
    <w:rsid w:val="00E7289A"/>
    <w:pPr>
      <w:pBdr>
        <w:top w:val="single" w:sz="4" w:space="0" w:color="auto"/>
        <w:left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b/>
      <w:bCs/>
      <w:color w:val="000000"/>
      <w:sz w:val="24"/>
      <w:szCs w:val="24"/>
      <w:lang w:val="es-419" w:eastAsia="es-419"/>
    </w:rPr>
  </w:style>
  <w:style w:type="paragraph" w:customStyle="1" w:styleId="xl83">
    <w:name w:val="xl83"/>
    <w:basedOn w:val="Normal"/>
    <w:rsid w:val="00E7289A"/>
    <w:pPr>
      <w:spacing w:before="100" w:beforeAutospacing="1" w:after="100" w:afterAutospacing="1" w:line="240" w:lineRule="auto"/>
      <w:jc w:val="center"/>
    </w:pPr>
    <w:rPr>
      <w:rFonts w:ascii="Times New Roman" w:eastAsia="Times New Roman" w:hAnsi="Times New Roman" w:cs="Times New Roman"/>
      <w:sz w:val="24"/>
      <w:szCs w:val="24"/>
      <w:lang w:val="es-419" w:eastAsia="es-419"/>
    </w:rPr>
  </w:style>
  <w:style w:type="paragraph" w:customStyle="1" w:styleId="xl84">
    <w:name w:val="xl84"/>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0000"/>
      <w:sz w:val="20"/>
      <w:szCs w:val="20"/>
      <w:lang w:val="es-419" w:eastAsia="es-419"/>
    </w:rPr>
  </w:style>
  <w:style w:type="paragraph" w:customStyle="1" w:styleId="xl85">
    <w:name w:val="xl85"/>
    <w:basedOn w:val="Normal"/>
    <w:rsid w:val="00E7289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86">
    <w:name w:val="xl86"/>
    <w:basedOn w:val="Normal"/>
    <w:rsid w:val="00E728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87">
    <w:name w:val="xl87"/>
    <w:basedOn w:val="Normal"/>
    <w:rsid w:val="00E7289A"/>
    <w:pPr>
      <w:pBdr>
        <w:top w:val="single" w:sz="4" w:space="0" w:color="auto"/>
        <w:left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b/>
      <w:bCs/>
      <w:color w:val="000000"/>
      <w:sz w:val="24"/>
      <w:szCs w:val="24"/>
      <w:lang w:val="es-419" w:eastAsia="es-419"/>
    </w:rPr>
  </w:style>
  <w:style w:type="paragraph" w:customStyle="1" w:styleId="xl88">
    <w:name w:val="xl88"/>
    <w:basedOn w:val="Normal"/>
    <w:rsid w:val="00E728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es-419" w:eastAsia="es-419"/>
    </w:rPr>
  </w:style>
  <w:style w:type="paragraph" w:customStyle="1" w:styleId="xl89">
    <w:name w:val="xl89"/>
    <w:basedOn w:val="Normal"/>
    <w:rsid w:val="00E728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es-419" w:eastAsia="es-419"/>
    </w:rPr>
  </w:style>
  <w:style w:type="paragraph" w:customStyle="1" w:styleId="xl90">
    <w:name w:val="xl90"/>
    <w:basedOn w:val="Normal"/>
    <w:rsid w:val="00E7289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91">
    <w:name w:val="xl91"/>
    <w:basedOn w:val="Normal"/>
    <w:rsid w:val="00E7289A"/>
    <w:pPr>
      <w:shd w:val="clear" w:color="000000" w:fill="FFFF00"/>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92">
    <w:name w:val="xl92"/>
    <w:basedOn w:val="Normal"/>
    <w:rsid w:val="00E7289A"/>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93">
    <w:name w:val="xl93"/>
    <w:basedOn w:val="Normal"/>
    <w:rsid w:val="00E7289A"/>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94">
    <w:name w:val="xl94"/>
    <w:basedOn w:val="Normal"/>
    <w:rsid w:val="00E7289A"/>
    <w:pPr>
      <w:pBdr>
        <w:top w:val="single" w:sz="4" w:space="0" w:color="auto"/>
        <w:left w:val="single" w:sz="4" w:space="0" w:color="auto"/>
        <w:right w:val="single" w:sz="4" w:space="0" w:color="auto"/>
      </w:pBdr>
      <w:shd w:val="clear" w:color="000000" w:fill="D6DCE4"/>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95">
    <w:name w:val="xl95"/>
    <w:basedOn w:val="Normal"/>
    <w:rsid w:val="00E7289A"/>
    <w:pPr>
      <w:pBdr>
        <w:left w:val="single" w:sz="4" w:space="0" w:color="auto"/>
        <w:bottom w:val="single" w:sz="4" w:space="0" w:color="auto"/>
        <w:right w:val="single" w:sz="4" w:space="0" w:color="auto"/>
      </w:pBdr>
      <w:shd w:val="clear" w:color="000000" w:fill="D6DCE4"/>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96">
    <w:name w:val="xl96"/>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97">
    <w:name w:val="xl97"/>
    <w:basedOn w:val="Normal"/>
    <w:rsid w:val="00E7289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98">
    <w:name w:val="xl98"/>
    <w:basedOn w:val="Normal"/>
    <w:rsid w:val="00E7289A"/>
    <w:pPr>
      <w:shd w:val="clear" w:color="000000" w:fill="FFE699"/>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99">
    <w:name w:val="xl99"/>
    <w:basedOn w:val="Normal"/>
    <w:rsid w:val="00E7289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color w:val="FF0000"/>
      <w:sz w:val="24"/>
      <w:szCs w:val="24"/>
      <w:lang w:val="es-419" w:eastAsia="es-419"/>
    </w:rPr>
  </w:style>
  <w:style w:type="paragraph" w:customStyle="1" w:styleId="xl100">
    <w:name w:val="xl100"/>
    <w:basedOn w:val="Normal"/>
    <w:rsid w:val="00E7289A"/>
    <w:pPr>
      <w:shd w:val="clear" w:color="000000" w:fill="FFE699"/>
      <w:spacing w:before="100" w:beforeAutospacing="1" w:after="100" w:afterAutospacing="1" w:line="240" w:lineRule="auto"/>
    </w:pPr>
    <w:rPr>
      <w:rFonts w:ascii="Times New Roman" w:eastAsia="Times New Roman" w:hAnsi="Times New Roman" w:cs="Times New Roman"/>
      <w:b/>
      <w:bCs/>
      <w:color w:val="FF0000"/>
      <w:sz w:val="24"/>
      <w:szCs w:val="24"/>
      <w:lang w:val="es-419" w:eastAsia="es-419"/>
    </w:rPr>
  </w:style>
  <w:style w:type="paragraph" w:customStyle="1" w:styleId="xl101">
    <w:name w:val="xl101"/>
    <w:basedOn w:val="Normal"/>
    <w:rsid w:val="00E7289A"/>
    <w:pPr>
      <w:shd w:val="clear" w:color="000000" w:fill="F4B084"/>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02">
    <w:name w:val="xl102"/>
    <w:basedOn w:val="Normal"/>
    <w:rsid w:val="00E7289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03">
    <w:name w:val="xl103"/>
    <w:basedOn w:val="Normal"/>
    <w:rsid w:val="00E7289A"/>
    <w:pPr>
      <w:shd w:val="clear" w:color="000000" w:fill="FFC000"/>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04">
    <w:name w:val="xl104"/>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05">
    <w:name w:val="xl105"/>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06">
    <w:name w:val="xl106"/>
    <w:basedOn w:val="Normal"/>
    <w:rsid w:val="00E728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color w:val="FF0000"/>
      <w:sz w:val="24"/>
      <w:szCs w:val="24"/>
      <w:lang w:val="es-419" w:eastAsia="es-419"/>
    </w:rPr>
  </w:style>
  <w:style w:type="paragraph" w:customStyle="1" w:styleId="xl107">
    <w:name w:val="xl107"/>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val="es-419" w:eastAsia="es-419"/>
    </w:rPr>
  </w:style>
  <w:style w:type="paragraph" w:customStyle="1" w:styleId="xl108">
    <w:name w:val="xl108"/>
    <w:basedOn w:val="Normal"/>
    <w:rsid w:val="00E7289A"/>
    <w:pPr>
      <w:spacing w:before="100" w:beforeAutospacing="1" w:after="100" w:afterAutospacing="1" w:line="240" w:lineRule="auto"/>
    </w:pPr>
    <w:rPr>
      <w:rFonts w:ascii="Times New Roman" w:eastAsia="Times New Roman" w:hAnsi="Times New Roman" w:cs="Times New Roman"/>
      <w:b/>
      <w:bCs/>
      <w:color w:val="FF0000"/>
      <w:sz w:val="24"/>
      <w:szCs w:val="24"/>
      <w:lang w:val="es-419" w:eastAsia="es-419"/>
    </w:rPr>
  </w:style>
  <w:style w:type="paragraph" w:customStyle="1" w:styleId="xl109">
    <w:name w:val="xl109"/>
    <w:basedOn w:val="Normal"/>
    <w:rsid w:val="00E728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10">
    <w:name w:val="xl110"/>
    <w:basedOn w:val="Normal"/>
    <w:rsid w:val="00E7289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color w:val="FF0000"/>
      <w:sz w:val="24"/>
      <w:szCs w:val="24"/>
      <w:lang w:val="es-419" w:eastAsia="es-419"/>
    </w:rPr>
  </w:style>
  <w:style w:type="paragraph" w:customStyle="1" w:styleId="xl111">
    <w:name w:val="xl111"/>
    <w:basedOn w:val="Normal"/>
    <w:rsid w:val="00E728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12">
    <w:name w:val="xl112"/>
    <w:basedOn w:val="Normal"/>
    <w:rsid w:val="00E728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13">
    <w:name w:val="xl113"/>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14">
    <w:name w:val="xl114"/>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15">
    <w:name w:val="xl115"/>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val="es-419" w:eastAsia="es-419"/>
    </w:rPr>
  </w:style>
  <w:style w:type="paragraph" w:customStyle="1" w:styleId="xl116">
    <w:name w:val="xl116"/>
    <w:basedOn w:val="Normal"/>
    <w:rsid w:val="00E7289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17">
    <w:name w:val="xl117"/>
    <w:basedOn w:val="Normal"/>
    <w:rsid w:val="00E7289A"/>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18">
    <w:name w:val="xl118"/>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val="es-419" w:eastAsia="es-419"/>
    </w:rPr>
  </w:style>
  <w:style w:type="paragraph" w:customStyle="1" w:styleId="xl119">
    <w:name w:val="xl119"/>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val="es-419" w:eastAsia="es-419"/>
    </w:rPr>
  </w:style>
  <w:style w:type="paragraph" w:customStyle="1" w:styleId="xl120">
    <w:name w:val="xl120"/>
    <w:basedOn w:val="Normal"/>
    <w:rsid w:val="00E7289A"/>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21">
    <w:name w:val="xl121"/>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val="es-419" w:eastAsia="es-419"/>
    </w:rPr>
  </w:style>
  <w:style w:type="paragraph" w:customStyle="1" w:styleId="xl122">
    <w:name w:val="xl122"/>
    <w:basedOn w:val="Normal"/>
    <w:rsid w:val="00E7289A"/>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b/>
      <w:bCs/>
      <w:color w:val="000000"/>
      <w:sz w:val="24"/>
      <w:szCs w:val="24"/>
      <w:lang w:val="es-419" w:eastAsia="es-419"/>
    </w:rPr>
  </w:style>
  <w:style w:type="paragraph" w:customStyle="1" w:styleId="xl123">
    <w:name w:val="xl123"/>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24">
    <w:name w:val="xl124"/>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val="es-419" w:eastAsia="es-419"/>
    </w:rPr>
  </w:style>
  <w:style w:type="paragraph" w:customStyle="1" w:styleId="xl125">
    <w:name w:val="xl125"/>
    <w:basedOn w:val="Normal"/>
    <w:rsid w:val="00E7289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ascii="Arial" w:eastAsia="Times New Roman" w:hAnsi="Arial" w:cs="Arial"/>
      <w:sz w:val="20"/>
      <w:szCs w:val="20"/>
      <w:lang w:val="es-419" w:eastAsia="es-419"/>
    </w:rPr>
  </w:style>
  <w:style w:type="paragraph" w:customStyle="1" w:styleId="xl126">
    <w:name w:val="xl126"/>
    <w:basedOn w:val="Normal"/>
    <w:rsid w:val="00E7289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20"/>
      <w:szCs w:val="20"/>
      <w:lang w:val="es-419" w:eastAsia="es-419"/>
    </w:rPr>
  </w:style>
  <w:style w:type="paragraph" w:customStyle="1" w:styleId="xl127">
    <w:name w:val="xl127"/>
    <w:basedOn w:val="Normal"/>
    <w:rsid w:val="00E7289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ascii="Arial" w:eastAsia="Times New Roman" w:hAnsi="Arial" w:cs="Arial"/>
      <w:b/>
      <w:bCs/>
      <w:sz w:val="20"/>
      <w:szCs w:val="20"/>
      <w:lang w:val="es-419" w:eastAsia="es-419"/>
    </w:rPr>
  </w:style>
  <w:style w:type="paragraph" w:customStyle="1" w:styleId="xl128">
    <w:name w:val="xl128"/>
    <w:basedOn w:val="Normal"/>
    <w:rsid w:val="00E7289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29">
    <w:name w:val="xl129"/>
    <w:basedOn w:val="Normal"/>
    <w:rsid w:val="00E7289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pPr>
    <w:rPr>
      <w:rFonts w:ascii="Arial" w:eastAsia="Times New Roman" w:hAnsi="Arial" w:cs="Arial"/>
      <w:sz w:val="20"/>
      <w:szCs w:val="20"/>
      <w:lang w:val="es-419" w:eastAsia="es-419"/>
    </w:rPr>
  </w:style>
  <w:style w:type="paragraph" w:customStyle="1" w:styleId="xl130">
    <w:name w:val="xl130"/>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val="es-419" w:eastAsia="es-419"/>
    </w:rPr>
  </w:style>
  <w:style w:type="paragraph" w:customStyle="1" w:styleId="xl131">
    <w:name w:val="xl131"/>
    <w:basedOn w:val="Normal"/>
    <w:rsid w:val="00E7289A"/>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32">
    <w:name w:val="xl132"/>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33">
    <w:name w:val="xl133"/>
    <w:basedOn w:val="Normal"/>
    <w:rsid w:val="00E7289A"/>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34">
    <w:name w:val="xl134"/>
    <w:basedOn w:val="Normal"/>
    <w:rsid w:val="00E7289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35">
    <w:name w:val="xl135"/>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136">
    <w:name w:val="xl136"/>
    <w:basedOn w:val="Normal"/>
    <w:rsid w:val="00E728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137">
    <w:name w:val="xl137"/>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38">
    <w:name w:val="xl138"/>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customStyle="1" w:styleId="xl139">
    <w:name w:val="xl139"/>
    <w:basedOn w:val="Normal"/>
    <w:rsid w:val="00E7289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419" w:eastAsia="es-419"/>
    </w:rPr>
  </w:style>
  <w:style w:type="paragraph" w:customStyle="1" w:styleId="xl140">
    <w:name w:val="xl140"/>
    <w:basedOn w:val="Normal"/>
    <w:rsid w:val="00E7289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ascii="Times New Roman" w:eastAsia="Times New Roman" w:hAnsi="Times New Roman" w:cs="Times New Roman"/>
      <w:b/>
      <w:bCs/>
      <w:sz w:val="24"/>
      <w:szCs w:val="24"/>
      <w:lang w:val="es-419" w:eastAsia="es-419"/>
    </w:rPr>
  </w:style>
  <w:style w:type="paragraph" w:customStyle="1" w:styleId="xl141">
    <w:name w:val="xl141"/>
    <w:basedOn w:val="Normal"/>
    <w:rsid w:val="00E7289A"/>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sz w:val="24"/>
      <w:szCs w:val="24"/>
      <w:lang w:val="es-419" w:eastAsia="es-419"/>
    </w:rPr>
  </w:style>
  <w:style w:type="paragraph" w:customStyle="1" w:styleId="xl142">
    <w:name w:val="xl142"/>
    <w:basedOn w:val="Normal"/>
    <w:rsid w:val="00E7289A"/>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val="es-419" w:eastAsia="es-419"/>
    </w:rPr>
  </w:style>
  <w:style w:type="paragraph" w:customStyle="1" w:styleId="xl143">
    <w:name w:val="xl143"/>
    <w:basedOn w:val="Normal"/>
    <w:rsid w:val="00E7289A"/>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pPr>
    <w:rPr>
      <w:rFonts w:ascii="Times New Roman" w:eastAsia="Times New Roman" w:hAnsi="Times New Roman" w:cs="Times New Roman"/>
      <w:b/>
      <w:bCs/>
      <w:sz w:val="24"/>
      <w:szCs w:val="24"/>
      <w:lang w:val="es-419" w:eastAsia="es-419"/>
    </w:rPr>
  </w:style>
  <w:style w:type="paragraph" w:customStyle="1" w:styleId="xl144">
    <w:name w:val="xl144"/>
    <w:basedOn w:val="Normal"/>
    <w:rsid w:val="00E7289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b/>
      <w:bCs/>
      <w:sz w:val="24"/>
      <w:szCs w:val="24"/>
      <w:lang w:val="es-419" w:eastAsia="es-419"/>
    </w:rPr>
  </w:style>
  <w:style w:type="paragraph" w:customStyle="1" w:styleId="xl145">
    <w:name w:val="xl145"/>
    <w:basedOn w:val="Normal"/>
    <w:rsid w:val="00E7289A"/>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b/>
      <w:bCs/>
      <w:sz w:val="24"/>
      <w:szCs w:val="24"/>
      <w:lang w:val="es-419" w:eastAsia="es-419"/>
    </w:rPr>
  </w:style>
  <w:style w:type="paragraph" w:customStyle="1" w:styleId="xl146">
    <w:name w:val="xl146"/>
    <w:basedOn w:val="Normal"/>
    <w:rsid w:val="00E728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s-419" w:eastAsia="es-419"/>
    </w:rPr>
  </w:style>
  <w:style w:type="paragraph" w:customStyle="1" w:styleId="xl147">
    <w:name w:val="xl147"/>
    <w:basedOn w:val="Normal"/>
    <w:rsid w:val="00E7289A"/>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s-419" w:eastAsia="es-419"/>
    </w:rPr>
  </w:style>
  <w:style w:type="paragraph" w:customStyle="1" w:styleId="xl148">
    <w:name w:val="xl148"/>
    <w:basedOn w:val="Normal"/>
    <w:rsid w:val="00E728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val="es-419" w:eastAsia="es-419"/>
    </w:rPr>
  </w:style>
  <w:style w:type="paragraph" w:customStyle="1" w:styleId="xl149">
    <w:name w:val="xl149"/>
    <w:basedOn w:val="Normal"/>
    <w:rsid w:val="00E728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lang w:val="es-419" w:eastAsia="es-419"/>
    </w:rPr>
  </w:style>
  <w:style w:type="paragraph" w:customStyle="1" w:styleId="xl150">
    <w:name w:val="xl150"/>
    <w:basedOn w:val="Normal"/>
    <w:rsid w:val="00E7289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val="es-419" w:eastAsia="es-419"/>
    </w:rPr>
  </w:style>
  <w:style w:type="paragraph" w:customStyle="1" w:styleId="xl151">
    <w:name w:val="xl151"/>
    <w:basedOn w:val="Normal"/>
    <w:rsid w:val="00E7289A"/>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val="es-419" w:eastAsia="es-419"/>
    </w:rPr>
  </w:style>
  <w:style w:type="paragraph" w:customStyle="1" w:styleId="xl152">
    <w:name w:val="xl152"/>
    <w:basedOn w:val="Normal"/>
    <w:rsid w:val="00E7289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val="es-419" w:eastAsia="es-419"/>
    </w:rPr>
  </w:style>
  <w:style w:type="paragraph" w:customStyle="1" w:styleId="xl153">
    <w:name w:val="xl153"/>
    <w:basedOn w:val="Normal"/>
    <w:rsid w:val="00E7289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54">
    <w:name w:val="xl154"/>
    <w:basedOn w:val="Normal"/>
    <w:rsid w:val="00E728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55">
    <w:name w:val="xl155"/>
    <w:basedOn w:val="Normal"/>
    <w:rsid w:val="00E7289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56">
    <w:name w:val="xl156"/>
    <w:basedOn w:val="Normal"/>
    <w:rsid w:val="00E7289A"/>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57">
    <w:name w:val="xl157"/>
    <w:basedOn w:val="Normal"/>
    <w:rsid w:val="00E728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58">
    <w:name w:val="xl158"/>
    <w:basedOn w:val="Normal"/>
    <w:rsid w:val="00E7289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59">
    <w:name w:val="xl159"/>
    <w:basedOn w:val="Normal"/>
    <w:rsid w:val="00E7289A"/>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60">
    <w:name w:val="xl160"/>
    <w:basedOn w:val="Normal"/>
    <w:rsid w:val="00E728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61">
    <w:name w:val="xl161"/>
    <w:basedOn w:val="Normal"/>
    <w:rsid w:val="00E7289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62">
    <w:name w:val="xl162"/>
    <w:basedOn w:val="Normal"/>
    <w:rsid w:val="00E7289A"/>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63">
    <w:name w:val="xl163"/>
    <w:basedOn w:val="Normal"/>
    <w:rsid w:val="00E728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xl164">
    <w:name w:val="xl164"/>
    <w:basedOn w:val="Normal"/>
    <w:rsid w:val="00E7289A"/>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65">
    <w:name w:val="xl165"/>
    <w:basedOn w:val="Normal"/>
    <w:rsid w:val="00E7289A"/>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FF0000"/>
      <w:sz w:val="20"/>
      <w:szCs w:val="20"/>
      <w:lang w:val="es-419" w:eastAsia="es-419"/>
    </w:rPr>
  </w:style>
  <w:style w:type="paragraph" w:customStyle="1" w:styleId="xl166">
    <w:name w:val="xl166"/>
    <w:basedOn w:val="Normal"/>
    <w:rsid w:val="00E7289A"/>
    <w:pPr>
      <w:pBdr>
        <w:left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val="es-419" w:eastAsia="es-419"/>
    </w:rPr>
  </w:style>
  <w:style w:type="paragraph" w:customStyle="1" w:styleId="Sitios">
    <w:name w:val="Sitios"/>
    <w:basedOn w:val="ListParagraph"/>
    <w:qFormat/>
    <w:rsid w:val="00E7289A"/>
    <w:pPr>
      <w:numPr>
        <w:numId w:val="3"/>
      </w:numPr>
      <w:jc w:val="both"/>
    </w:pPr>
    <w:rPr>
      <w:b/>
      <w:sz w:val="28"/>
      <w:lang w:val="es-AR"/>
    </w:rPr>
  </w:style>
  <w:style w:type="paragraph" w:customStyle="1" w:styleId="mainoperationname">
    <w:name w:val="mainoperationname"/>
    <w:basedOn w:val="Normal"/>
    <w:rsid w:val="00E7289A"/>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paragraph" w:styleId="TOC4">
    <w:name w:val="toc 4"/>
    <w:basedOn w:val="Normal"/>
    <w:next w:val="Normal"/>
    <w:autoRedefine/>
    <w:uiPriority w:val="39"/>
    <w:unhideWhenUsed/>
    <w:rsid w:val="00E7289A"/>
    <w:pPr>
      <w:spacing w:after="100" w:line="276" w:lineRule="auto"/>
      <w:ind w:left="660"/>
    </w:pPr>
    <w:rPr>
      <w:rFonts w:eastAsiaTheme="minorEastAsia"/>
      <w:lang w:val="es-NI" w:eastAsia="es-NI"/>
    </w:rPr>
  </w:style>
  <w:style w:type="paragraph" w:styleId="TOC5">
    <w:name w:val="toc 5"/>
    <w:basedOn w:val="Normal"/>
    <w:next w:val="Normal"/>
    <w:autoRedefine/>
    <w:uiPriority w:val="39"/>
    <w:unhideWhenUsed/>
    <w:rsid w:val="00E7289A"/>
    <w:pPr>
      <w:spacing w:after="100" w:line="276" w:lineRule="auto"/>
      <w:ind w:left="880"/>
    </w:pPr>
    <w:rPr>
      <w:rFonts w:eastAsiaTheme="minorEastAsia"/>
      <w:lang w:val="es-NI" w:eastAsia="es-NI"/>
    </w:rPr>
  </w:style>
  <w:style w:type="paragraph" w:styleId="TOC6">
    <w:name w:val="toc 6"/>
    <w:basedOn w:val="Normal"/>
    <w:next w:val="Normal"/>
    <w:autoRedefine/>
    <w:uiPriority w:val="39"/>
    <w:unhideWhenUsed/>
    <w:rsid w:val="00E7289A"/>
    <w:pPr>
      <w:spacing w:after="100" w:line="276" w:lineRule="auto"/>
      <w:ind w:left="1100"/>
    </w:pPr>
    <w:rPr>
      <w:rFonts w:eastAsiaTheme="minorEastAsia"/>
      <w:lang w:val="es-NI" w:eastAsia="es-NI"/>
    </w:rPr>
  </w:style>
  <w:style w:type="paragraph" w:styleId="TOC7">
    <w:name w:val="toc 7"/>
    <w:basedOn w:val="Normal"/>
    <w:next w:val="Normal"/>
    <w:autoRedefine/>
    <w:uiPriority w:val="39"/>
    <w:unhideWhenUsed/>
    <w:rsid w:val="00E7289A"/>
    <w:pPr>
      <w:spacing w:after="100" w:line="276" w:lineRule="auto"/>
      <w:ind w:left="1320"/>
    </w:pPr>
    <w:rPr>
      <w:rFonts w:eastAsiaTheme="minorEastAsia"/>
      <w:lang w:val="es-NI" w:eastAsia="es-NI"/>
    </w:rPr>
  </w:style>
  <w:style w:type="paragraph" w:styleId="TOC8">
    <w:name w:val="toc 8"/>
    <w:basedOn w:val="Normal"/>
    <w:next w:val="Normal"/>
    <w:autoRedefine/>
    <w:uiPriority w:val="39"/>
    <w:unhideWhenUsed/>
    <w:rsid w:val="00E7289A"/>
    <w:pPr>
      <w:spacing w:after="100" w:line="276" w:lineRule="auto"/>
      <w:ind w:left="1540"/>
    </w:pPr>
    <w:rPr>
      <w:rFonts w:eastAsiaTheme="minorEastAsia"/>
      <w:lang w:val="es-NI" w:eastAsia="es-NI"/>
    </w:rPr>
  </w:style>
  <w:style w:type="paragraph" w:styleId="TOC9">
    <w:name w:val="toc 9"/>
    <w:basedOn w:val="Normal"/>
    <w:next w:val="Normal"/>
    <w:autoRedefine/>
    <w:uiPriority w:val="39"/>
    <w:unhideWhenUsed/>
    <w:rsid w:val="00E7289A"/>
    <w:pPr>
      <w:spacing w:after="100" w:line="276" w:lineRule="auto"/>
      <w:ind w:left="1760"/>
    </w:pPr>
    <w:rPr>
      <w:rFonts w:eastAsiaTheme="minorEastAsia"/>
      <w:lang w:val="es-NI" w:eastAsia="es-NI"/>
    </w:rPr>
  </w:style>
  <w:style w:type="paragraph" w:customStyle="1" w:styleId="Default">
    <w:name w:val="Default"/>
    <w:rsid w:val="00E7289A"/>
    <w:pPr>
      <w:autoSpaceDE w:val="0"/>
      <w:autoSpaceDN w:val="0"/>
      <w:adjustRightInd w:val="0"/>
      <w:spacing w:after="0" w:line="240" w:lineRule="auto"/>
    </w:pPr>
    <w:rPr>
      <w:rFonts w:ascii="Arial" w:hAnsi="Arial" w:cs="Arial"/>
      <w:color w:val="000000"/>
      <w:sz w:val="24"/>
      <w:szCs w:val="24"/>
      <w:lang w:val="es-NI"/>
    </w:rPr>
  </w:style>
  <w:style w:type="character" w:customStyle="1" w:styleId="PlainTextChar">
    <w:name w:val="Plain Text Char"/>
    <w:basedOn w:val="DefaultParagraphFont"/>
    <w:link w:val="PlainText"/>
    <w:uiPriority w:val="99"/>
    <w:semiHidden/>
    <w:rsid w:val="00E7289A"/>
    <w:rPr>
      <w:rFonts w:ascii="Arial" w:hAnsi="Arial"/>
      <w:szCs w:val="21"/>
      <w:lang w:val="es-419"/>
    </w:rPr>
  </w:style>
  <w:style w:type="paragraph" w:styleId="PlainText">
    <w:name w:val="Plain Text"/>
    <w:basedOn w:val="Normal"/>
    <w:link w:val="PlainTextChar"/>
    <w:uiPriority w:val="99"/>
    <w:semiHidden/>
    <w:unhideWhenUsed/>
    <w:rsid w:val="00E7289A"/>
    <w:pPr>
      <w:spacing w:after="0" w:line="240" w:lineRule="auto"/>
    </w:pPr>
    <w:rPr>
      <w:rFonts w:ascii="Arial" w:hAnsi="Arial"/>
      <w:szCs w:val="21"/>
      <w:lang w:val="es-419"/>
    </w:rPr>
  </w:style>
  <w:style w:type="character" w:customStyle="1" w:styleId="BodyTextChar">
    <w:name w:val="Body Text Char"/>
    <w:basedOn w:val="DefaultParagraphFont"/>
    <w:link w:val="BodyText"/>
    <w:uiPriority w:val="99"/>
    <w:semiHidden/>
    <w:rsid w:val="00E7289A"/>
    <w:rPr>
      <w:lang w:val="es-MX"/>
    </w:rPr>
  </w:style>
  <w:style w:type="paragraph" w:styleId="BodyText">
    <w:name w:val="Body Text"/>
    <w:basedOn w:val="Normal"/>
    <w:link w:val="BodyTextChar"/>
    <w:uiPriority w:val="99"/>
    <w:semiHidden/>
    <w:unhideWhenUsed/>
    <w:rsid w:val="00E7289A"/>
    <w:pPr>
      <w:spacing w:after="120" w:line="259" w:lineRule="auto"/>
    </w:pPr>
  </w:style>
  <w:style w:type="paragraph" w:customStyle="1" w:styleId="Bulletlist">
    <w:name w:val="Bullet list"/>
    <w:basedOn w:val="ListParagraph"/>
    <w:link w:val="BulletlistChar"/>
    <w:qFormat/>
    <w:rsid w:val="00E7289A"/>
    <w:pPr>
      <w:spacing w:after="0" w:line="240" w:lineRule="auto"/>
      <w:ind w:left="360" w:hanging="360"/>
      <w:contextualSpacing w:val="0"/>
    </w:pPr>
    <w:rPr>
      <w:rFonts w:ascii="Times New Roman" w:eastAsia="Times New Roman" w:hAnsi="Times New Roman" w:cs="Times New Roman"/>
      <w:u w:val="single"/>
      <w:lang w:val="es-ES"/>
    </w:rPr>
  </w:style>
  <w:style w:type="character" w:customStyle="1" w:styleId="BulletlistChar">
    <w:name w:val="Bullet list Char"/>
    <w:link w:val="Bulletlist"/>
    <w:rsid w:val="00E7289A"/>
    <w:rPr>
      <w:rFonts w:ascii="Times New Roman" w:eastAsia="Times New Roman" w:hAnsi="Times New Roman" w:cs="Times New Roman"/>
      <w:u w:val="single"/>
      <w:lang w:val="es-ES"/>
    </w:rPr>
  </w:style>
  <w:style w:type="character" w:customStyle="1" w:styleId="A10">
    <w:name w:val="A10"/>
    <w:uiPriority w:val="99"/>
    <w:rsid w:val="00E7289A"/>
    <w:rPr>
      <w:rFonts w:cs="Museo Sans 700"/>
      <w:b/>
      <w:bCs/>
      <w:color w:val="000000"/>
      <w:sz w:val="42"/>
      <w:szCs w:val="42"/>
    </w:rPr>
  </w:style>
  <w:style w:type="paragraph" w:customStyle="1" w:styleId="Sinespaciado1">
    <w:name w:val="Sin espaciado1"/>
    <w:qFormat/>
    <w:rsid w:val="00E7289A"/>
    <w:pPr>
      <w:spacing w:after="0" w:line="240" w:lineRule="auto"/>
    </w:pPr>
    <w:rPr>
      <w:rFonts w:eastAsia="Times New Roman"/>
      <w:lang w:val="es-ES"/>
    </w:rPr>
  </w:style>
  <w:style w:type="paragraph" w:styleId="NormalWeb">
    <w:name w:val="Normal (Web)"/>
    <w:basedOn w:val="Normal"/>
    <w:uiPriority w:val="99"/>
    <w:unhideWhenUsed/>
    <w:rsid w:val="00E7289A"/>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character" w:styleId="Strong">
    <w:name w:val="Strong"/>
    <w:basedOn w:val="DefaultParagraphFont"/>
    <w:uiPriority w:val="22"/>
    <w:qFormat/>
    <w:rsid w:val="00E7289A"/>
    <w:rPr>
      <w:b/>
      <w:bCs/>
    </w:rPr>
  </w:style>
  <w:style w:type="paragraph" w:styleId="Caption">
    <w:name w:val="caption"/>
    <w:basedOn w:val="Normal"/>
    <w:next w:val="Normal"/>
    <w:uiPriority w:val="35"/>
    <w:unhideWhenUsed/>
    <w:qFormat/>
    <w:rsid w:val="00E7289A"/>
    <w:pPr>
      <w:spacing w:after="200" w:line="240" w:lineRule="auto"/>
    </w:pPr>
    <w:rPr>
      <w:i/>
      <w:iCs/>
      <w:color w:val="44546A" w:themeColor="text2"/>
      <w:sz w:val="18"/>
      <w:szCs w:val="18"/>
      <w:lang w:val="en-US"/>
    </w:rPr>
  </w:style>
  <w:style w:type="character" w:styleId="Emphasis">
    <w:name w:val="Emphasis"/>
    <w:basedOn w:val="DefaultParagraphFont"/>
    <w:uiPriority w:val="20"/>
    <w:qFormat/>
    <w:rsid w:val="00E7289A"/>
    <w:rPr>
      <w:i/>
      <w:iCs/>
    </w:rPr>
  </w:style>
  <w:style w:type="character" w:customStyle="1" w:styleId="FootnoteTextChar1">
    <w:name w:val="Footnote Text Char1"/>
    <w:aliases w:val="fn Char,Texto nota pie 2 Char1,Texto nota pie IIRSA Char1"/>
    <w:uiPriority w:val="99"/>
    <w:rsid w:val="00E7289A"/>
    <w:rPr>
      <w:rFonts w:ascii="Arial" w:eastAsia="Times New Roman" w:hAnsi="Arial" w:cs="Times New Roman"/>
      <w:sz w:val="20"/>
      <w:szCs w:val="20"/>
      <w:lang w:val="es-ES_tradnl" w:eastAsia="x-none"/>
    </w:rPr>
  </w:style>
  <w:style w:type="character" w:styleId="FollowedHyperlink">
    <w:name w:val="FollowedHyperlink"/>
    <w:basedOn w:val="DefaultParagraphFont"/>
    <w:uiPriority w:val="99"/>
    <w:semiHidden/>
    <w:unhideWhenUsed/>
    <w:rsid w:val="00960021"/>
    <w:rPr>
      <w:color w:val="954F72" w:themeColor="followedHyperlink"/>
      <w:u w:val="single"/>
    </w:rPr>
  </w:style>
  <w:style w:type="character" w:styleId="CommentReference">
    <w:name w:val="annotation reference"/>
    <w:basedOn w:val="DefaultParagraphFont"/>
    <w:uiPriority w:val="99"/>
    <w:semiHidden/>
    <w:unhideWhenUsed/>
    <w:rsid w:val="003A4D82"/>
    <w:rPr>
      <w:sz w:val="16"/>
      <w:szCs w:val="16"/>
    </w:rPr>
  </w:style>
  <w:style w:type="paragraph" w:styleId="Revision">
    <w:name w:val="Revision"/>
    <w:hidden/>
    <w:uiPriority w:val="99"/>
    <w:semiHidden/>
    <w:rsid w:val="009636A7"/>
    <w:pPr>
      <w:spacing w:after="0" w:line="240" w:lineRule="auto"/>
    </w:pPr>
    <w:rPr>
      <w:lang w:val="es-MX"/>
    </w:rPr>
  </w:style>
  <w:style w:type="character" w:customStyle="1" w:styleId="UnresolvedMention1">
    <w:name w:val="Unresolved Mention1"/>
    <w:basedOn w:val="DefaultParagraphFont"/>
    <w:uiPriority w:val="99"/>
    <w:semiHidden/>
    <w:unhideWhenUsed/>
    <w:rsid w:val="001E7D6B"/>
    <w:rPr>
      <w:color w:val="605E5C"/>
      <w:shd w:val="clear" w:color="auto" w:fill="E1DFDD"/>
    </w:rPr>
  </w:style>
  <w:style w:type="paragraph" w:styleId="Subtitle">
    <w:name w:val="Subtitle"/>
    <w:basedOn w:val="Normal"/>
    <w:next w:val="Normal"/>
    <w:pPr>
      <w:keepNext/>
      <w:keepLines/>
      <w:spacing w:before="360" w:after="80" w:line="259" w:lineRule="auto"/>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70" w:type="dxa"/>
        <w:right w:w="70" w:type="dxa"/>
      </w:tblCellMar>
    </w:tblPr>
  </w:style>
  <w:style w:type="character" w:styleId="UnresolvedMention">
    <w:name w:val="Unresolved Mention"/>
    <w:basedOn w:val="DefaultParagraphFont"/>
    <w:uiPriority w:val="99"/>
    <w:semiHidden/>
    <w:unhideWhenUsed/>
    <w:rsid w:val="000F57F2"/>
    <w:rPr>
      <w:color w:val="605E5C"/>
      <w:shd w:val="clear" w:color="auto" w:fill="E1DFDD"/>
    </w:rPr>
  </w:style>
  <w:style w:type="paragraph" w:styleId="NoSpacing">
    <w:name w:val="No Spacing"/>
    <w:uiPriority w:val="1"/>
    <w:qFormat/>
    <w:rsid w:val="005D32E6"/>
    <w:pPr>
      <w:spacing w:after="0" w:line="240" w:lineRule="auto"/>
    </w:pPr>
    <w:rPr>
      <w:lang w:val="es-MX"/>
    </w:rPr>
  </w:style>
  <w:style w:type="paragraph" w:styleId="HTMLPreformatted">
    <w:name w:val="HTML Preformatted"/>
    <w:basedOn w:val="Normal"/>
    <w:link w:val="HTMLPreformattedChar"/>
    <w:uiPriority w:val="99"/>
    <w:semiHidden/>
    <w:unhideWhenUsed/>
    <w:rsid w:val="00E16B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E16B73"/>
    <w:rPr>
      <w:rFonts w:ascii="Courier New" w:eastAsia="Times New Roman" w:hAnsi="Courier New" w:cs="Courier New"/>
      <w:sz w:val="20"/>
      <w:szCs w:val="20"/>
      <w:lang w:val="en-US" w:eastAsia="en-US"/>
    </w:rPr>
  </w:style>
  <w:style w:type="character" w:customStyle="1" w:styleId="y2iqfc">
    <w:name w:val="y2iqfc"/>
    <w:basedOn w:val="DefaultParagraphFont"/>
    <w:rsid w:val="00E16B73"/>
  </w:style>
  <w:style w:type="character" w:customStyle="1" w:styleId="normaltextrun">
    <w:name w:val="normaltextrun"/>
    <w:basedOn w:val="DefaultParagraphFont"/>
    <w:rsid w:val="00B42DB1"/>
  </w:style>
  <w:style w:type="character" w:customStyle="1" w:styleId="eop">
    <w:name w:val="eop"/>
    <w:basedOn w:val="DefaultParagraphFont"/>
    <w:rsid w:val="00B42D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695367">
      <w:bodyDiv w:val="1"/>
      <w:marLeft w:val="0"/>
      <w:marRight w:val="0"/>
      <w:marTop w:val="0"/>
      <w:marBottom w:val="0"/>
      <w:divBdr>
        <w:top w:val="none" w:sz="0" w:space="0" w:color="auto"/>
        <w:left w:val="none" w:sz="0" w:space="0" w:color="auto"/>
        <w:bottom w:val="none" w:sz="0" w:space="0" w:color="auto"/>
        <w:right w:val="none" w:sz="0" w:space="0" w:color="auto"/>
      </w:divBdr>
    </w:div>
    <w:div w:id="120341175">
      <w:bodyDiv w:val="1"/>
      <w:marLeft w:val="0"/>
      <w:marRight w:val="0"/>
      <w:marTop w:val="0"/>
      <w:marBottom w:val="0"/>
      <w:divBdr>
        <w:top w:val="none" w:sz="0" w:space="0" w:color="auto"/>
        <w:left w:val="none" w:sz="0" w:space="0" w:color="auto"/>
        <w:bottom w:val="none" w:sz="0" w:space="0" w:color="auto"/>
        <w:right w:val="none" w:sz="0" w:space="0" w:color="auto"/>
      </w:divBdr>
    </w:div>
    <w:div w:id="165632901">
      <w:bodyDiv w:val="1"/>
      <w:marLeft w:val="0"/>
      <w:marRight w:val="0"/>
      <w:marTop w:val="0"/>
      <w:marBottom w:val="0"/>
      <w:divBdr>
        <w:top w:val="none" w:sz="0" w:space="0" w:color="auto"/>
        <w:left w:val="none" w:sz="0" w:space="0" w:color="auto"/>
        <w:bottom w:val="none" w:sz="0" w:space="0" w:color="auto"/>
        <w:right w:val="none" w:sz="0" w:space="0" w:color="auto"/>
      </w:divBdr>
    </w:div>
    <w:div w:id="209999196">
      <w:bodyDiv w:val="1"/>
      <w:marLeft w:val="0"/>
      <w:marRight w:val="0"/>
      <w:marTop w:val="0"/>
      <w:marBottom w:val="0"/>
      <w:divBdr>
        <w:top w:val="none" w:sz="0" w:space="0" w:color="auto"/>
        <w:left w:val="none" w:sz="0" w:space="0" w:color="auto"/>
        <w:bottom w:val="none" w:sz="0" w:space="0" w:color="auto"/>
        <w:right w:val="none" w:sz="0" w:space="0" w:color="auto"/>
      </w:divBdr>
    </w:div>
    <w:div w:id="467288572">
      <w:bodyDiv w:val="1"/>
      <w:marLeft w:val="0"/>
      <w:marRight w:val="0"/>
      <w:marTop w:val="0"/>
      <w:marBottom w:val="0"/>
      <w:divBdr>
        <w:top w:val="none" w:sz="0" w:space="0" w:color="auto"/>
        <w:left w:val="none" w:sz="0" w:space="0" w:color="auto"/>
        <w:bottom w:val="none" w:sz="0" w:space="0" w:color="auto"/>
        <w:right w:val="none" w:sz="0" w:space="0" w:color="auto"/>
      </w:divBdr>
    </w:div>
    <w:div w:id="527108767">
      <w:bodyDiv w:val="1"/>
      <w:marLeft w:val="0"/>
      <w:marRight w:val="0"/>
      <w:marTop w:val="0"/>
      <w:marBottom w:val="0"/>
      <w:divBdr>
        <w:top w:val="none" w:sz="0" w:space="0" w:color="auto"/>
        <w:left w:val="none" w:sz="0" w:space="0" w:color="auto"/>
        <w:bottom w:val="none" w:sz="0" w:space="0" w:color="auto"/>
        <w:right w:val="none" w:sz="0" w:space="0" w:color="auto"/>
      </w:divBdr>
      <w:divsChild>
        <w:div w:id="366954192">
          <w:marLeft w:val="0"/>
          <w:marRight w:val="0"/>
          <w:marTop w:val="0"/>
          <w:marBottom w:val="0"/>
          <w:divBdr>
            <w:top w:val="none" w:sz="0" w:space="0" w:color="auto"/>
            <w:left w:val="none" w:sz="0" w:space="0" w:color="auto"/>
            <w:bottom w:val="none" w:sz="0" w:space="0" w:color="auto"/>
            <w:right w:val="none" w:sz="0" w:space="0" w:color="auto"/>
          </w:divBdr>
        </w:div>
        <w:div w:id="763963536">
          <w:marLeft w:val="0"/>
          <w:marRight w:val="0"/>
          <w:marTop w:val="0"/>
          <w:marBottom w:val="0"/>
          <w:divBdr>
            <w:top w:val="none" w:sz="0" w:space="0" w:color="auto"/>
            <w:left w:val="none" w:sz="0" w:space="0" w:color="auto"/>
            <w:bottom w:val="none" w:sz="0" w:space="0" w:color="auto"/>
            <w:right w:val="none" w:sz="0" w:space="0" w:color="auto"/>
          </w:divBdr>
        </w:div>
        <w:div w:id="512694121">
          <w:marLeft w:val="0"/>
          <w:marRight w:val="0"/>
          <w:marTop w:val="0"/>
          <w:marBottom w:val="0"/>
          <w:divBdr>
            <w:top w:val="none" w:sz="0" w:space="0" w:color="auto"/>
            <w:left w:val="none" w:sz="0" w:space="0" w:color="auto"/>
            <w:bottom w:val="none" w:sz="0" w:space="0" w:color="auto"/>
            <w:right w:val="none" w:sz="0" w:space="0" w:color="auto"/>
          </w:divBdr>
        </w:div>
        <w:div w:id="755250625">
          <w:marLeft w:val="0"/>
          <w:marRight w:val="0"/>
          <w:marTop w:val="0"/>
          <w:marBottom w:val="0"/>
          <w:divBdr>
            <w:top w:val="none" w:sz="0" w:space="0" w:color="auto"/>
            <w:left w:val="none" w:sz="0" w:space="0" w:color="auto"/>
            <w:bottom w:val="none" w:sz="0" w:space="0" w:color="auto"/>
            <w:right w:val="none" w:sz="0" w:space="0" w:color="auto"/>
          </w:divBdr>
        </w:div>
      </w:divsChild>
    </w:div>
    <w:div w:id="542524920">
      <w:bodyDiv w:val="1"/>
      <w:marLeft w:val="0"/>
      <w:marRight w:val="0"/>
      <w:marTop w:val="0"/>
      <w:marBottom w:val="0"/>
      <w:divBdr>
        <w:top w:val="none" w:sz="0" w:space="0" w:color="auto"/>
        <w:left w:val="none" w:sz="0" w:space="0" w:color="auto"/>
        <w:bottom w:val="none" w:sz="0" w:space="0" w:color="auto"/>
        <w:right w:val="none" w:sz="0" w:space="0" w:color="auto"/>
      </w:divBdr>
    </w:div>
    <w:div w:id="627593911">
      <w:bodyDiv w:val="1"/>
      <w:marLeft w:val="0"/>
      <w:marRight w:val="0"/>
      <w:marTop w:val="0"/>
      <w:marBottom w:val="0"/>
      <w:divBdr>
        <w:top w:val="none" w:sz="0" w:space="0" w:color="auto"/>
        <w:left w:val="none" w:sz="0" w:space="0" w:color="auto"/>
        <w:bottom w:val="none" w:sz="0" w:space="0" w:color="auto"/>
        <w:right w:val="none" w:sz="0" w:space="0" w:color="auto"/>
      </w:divBdr>
    </w:div>
    <w:div w:id="708645855">
      <w:bodyDiv w:val="1"/>
      <w:marLeft w:val="0"/>
      <w:marRight w:val="0"/>
      <w:marTop w:val="0"/>
      <w:marBottom w:val="0"/>
      <w:divBdr>
        <w:top w:val="none" w:sz="0" w:space="0" w:color="auto"/>
        <w:left w:val="none" w:sz="0" w:space="0" w:color="auto"/>
        <w:bottom w:val="none" w:sz="0" w:space="0" w:color="auto"/>
        <w:right w:val="none" w:sz="0" w:space="0" w:color="auto"/>
      </w:divBdr>
    </w:div>
    <w:div w:id="850993649">
      <w:bodyDiv w:val="1"/>
      <w:marLeft w:val="0"/>
      <w:marRight w:val="0"/>
      <w:marTop w:val="0"/>
      <w:marBottom w:val="0"/>
      <w:divBdr>
        <w:top w:val="none" w:sz="0" w:space="0" w:color="auto"/>
        <w:left w:val="none" w:sz="0" w:space="0" w:color="auto"/>
        <w:bottom w:val="none" w:sz="0" w:space="0" w:color="auto"/>
        <w:right w:val="none" w:sz="0" w:space="0" w:color="auto"/>
      </w:divBdr>
    </w:div>
    <w:div w:id="857160032">
      <w:bodyDiv w:val="1"/>
      <w:marLeft w:val="0"/>
      <w:marRight w:val="0"/>
      <w:marTop w:val="0"/>
      <w:marBottom w:val="0"/>
      <w:divBdr>
        <w:top w:val="none" w:sz="0" w:space="0" w:color="auto"/>
        <w:left w:val="none" w:sz="0" w:space="0" w:color="auto"/>
        <w:bottom w:val="none" w:sz="0" w:space="0" w:color="auto"/>
        <w:right w:val="none" w:sz="0" w:space="0" w:color="auto"/>
      </w:divBdr>
    </w:div>
    <w:div w:id="898441543">
      <w:bodyDiv w:val="1"/>
      <w:marLeft w:val="0"/>
      <w:marRight w:val="0"/>
      <w:marTop w:val="0"/>
      <w:marBottom w:val="0"/>
      <w:divBdr>
        <w:top w:val="none" w:sz="0" w:space="0" w:color="auto"/>
        <w:left w:val="none" w:sz="0" w:space="0" w:color="auto"/>
        <w:bottom w:val="none" w:sz="0" w:space="0" w:color="auto"/>
        <w:right w:val="none" w:sz="0" w:space="0" w:color="auto"/>
      </w:divBdr>
    </w:div>
    <w:div w:id="930040490">
      <w:bodyDiv w:val="1"/>
      <w:marLeft w:val="0"/>
      <w:marRight w:val="0"/>
      <w:marTop w:val="0"/>
      <w:marBottom w:val="0"/>
      <w:divBdr>
        <w:top w:val="none" w:sz="0" w:space="0" w:color="auto"/>
        <w:left w:val="none" w:sz="0" w:space="0" w:color="auto"/>
        <w:bottom w:val="none" w:sz="0" w:space="0" w:color="auto"/>
        <w:right w:val="none" w:sz="0" w:space="0" w:color="auto"/>
      </w:divBdr>
    </w:div>
    <w:div w:id="1221938679">
      <w:bodyDiv w:val="1"/>
      <w:marLeft w:val="0"/>
      <w:marRight w:val="0"/>
      <w:marTop w:val="0"/>
      <w:marBottom w:val="0"/>
      <w:divBdr>
        <w:top w:val="none" w:sz="0" w:space="0" w:color="auto"/>
        <w:left w:val="none" w:sz="0" w:space="0" w:color="auto"/>
        <w:bottom w:val="none" w:sz="0" w:space="0" w:color="auto"/>
        <w:right w:val="none" w:sz="0" w:space="0" w:color="auto"/>
      </w:divBdr>
    </w:div>
    <w:div w:id="1260062005">
      <w:bodyDiv w:val="1"/>
      <w:marLeft w:val="0"/>
      <w:marRight w:val="0"/>
      <w:marTop w:val="0"/>
      <w:marBottom w:val="0"/>
      <w:divBdr>
        <w:top w:val="none" w:sz="0" w:space="0" w:color="auto"/>
        <w:left w:val="none" w:sz="0" w:space="0" w:color="auto"/>
        <w:bottom w:val="none" w:sz="0" w:space="0" w:color="auto"/>
        <w:right w:val="none" w:sz="0" w:space="0" w:color="auto"/>
      </w:divBdr>
    </w:div>
    <w:div w:id="1264412640">
      <w:bodyDiv w:val="1"/>
      <w:marLeft w:val="0"/>
      <w:marRight w:val="0"/>
      <w:marTop w:val="0"/>
      <w:marBottom w:val="0"/>
      <w:divBdr>
        <w:top w:val="none" w:sz="0" w:space="0" w:color="auto"/>
        <w:left w:val="none" w:sz="0" w:space="0" w:color="auto"/>
        <w:bottom w:val="none" w:sz="0" w:space="0" w:color="auto"/>
        <w:right w:val="none" w:sz="0" w:space="0" w:color="auto"/>
      </w:divBdr>
    </w:div>
    <w:div w:id="1607730362">
      <w:bodyDiv w:val="1"/>
      <w:marLeft w:val="0"/>
      <w:marRight w:val="0"/>
      <w:marTop w:val="0"/>
      <w:marBottom w:val="0"/>
      <w:divBdr>
        <w:top w:val="none" w:sz="0" w:space="0" w:color="auto"/>
        <w:left w:val="none" w:sz="0" w:space="0" w:color="auto"/>
        <w:bottom w:val="none" w:sz="0" w:space="0" w:color="auto"/>
        <w:right w:val="none" w:sz="0" w:space="0" w:color="auto"/>
      </w:divBdr>
    </w:div>
    <w:div w:id="2015915215">
      <w:bodyDiv w:val="1"/>
      <w:marLeft w:val="0"/>
      <w:marRight w:val="0"/>
      <w:marTop w:val="0"/>
      <w:marBottom w:val="0"/>
      <w:divBdr>
        <w:top w:val="none" w:sz="0" w:space="0" w:color="auto"/>
        <w:left w:val="none" w:sz="0" w:space="0" w:color="auto"/>
        <w:bottom w:val="none" w:sz="0" w:space="0" w:color="auto"/>
        <w:right w:val="none" w:sz="0" w:space="0" w:color="auto"/>
      </w:divBdr>
      <w:divsChild>
        <w:div w:id="500504691">
          <w:marLeft w:val="0"/>
          <w:marRight w:val="0"/>
          <w:marTop w:val="15"/>
          <w:marBottom w:val="0"/>
          <w:divBdr>
            <w:top w:val="single" w:sz="48" w:space="0" w:color="auto"/>
            <w:left w:val="single" w:sz="48" w:space="0" w:color="auto"/>
            <w:bottom w:val="single" w:sz="48" w:space="0" w:color="auto"/>
            <w:right w:val="single" w:sz="48" w:space="0" w:color="auto"/>
          </w:divBdr>
          <w:divsChild>
            <w:div w:id="606818280">
              <w:marLeft w:val="0"/>
              <w:marRight w:val="0"/>
              <w:marTop w:val="0"/>
              <w:marBottom w:val="0"/>
              <w:divBdr>
                <w:top w:val="none" w:sz="0" w:space="0" w:color="auto"/>
                <w:left w:val="none" w:sz="0" w:space="0" w:color="auto"/>
                <w:bottom w:val="none" w:sz="0" w:space="0" w:color="auto"/>
                <w:right w:val="none" w:sz="0" w:space="0" w:color="auto"/>
              </w:divBdr>
              <w:divsChild>
                <w:div w:id="83457969">
                  <w:marLeft w:val="0"/>
                  <w:marRight w:val="0"/>
                  <w:marTop w:val="0"/>
                  <w:marBottom w:val="0"/>
                  <w:divBdr>
                    <w:top w:val="none" w:sz="0" w:space="0" w:color="auto"/>
                    <w:left w:val="none" w:sz="0" w:space="0" w:color="auto"/>
                    <w:bottom w:val="none" w:sz="0" w:space="0" w:color="auto"/>
                    <w:right w:val="none" w:sz="0" w:space="0" w:color="auto"/>
                  </w:divBdr>
                </w:div>
                <w:div w:id="1719624161">
                  <w:marLeft w:val="0"/>
                  <w:marRight w:val="0"/>
                  <w:marTop w:val="0"/>
                  <w:marBottom w:val="0"/>
                  <w:divBdr>
                    <w:top w:val="none" w:sz="0" w:space="0" w:color="auto"/>
                    <w:left w:val="none" w:sz="0" w:space="0" w:color="auto"/>
                    <w:bottom w:val="none" w:sz="0" w:space="0" w:color="auto"/>
                    <w:right w:val="none" w:sz="0" w:space="0" w:color="auto"/>
                  </w:divBdr>
                </w:div>
                <w:div w:id="514153986">
                  <w:marLeft w:val="0"/>
                  <w:marRight w:val="0"/>
                  <w:marTop w:val="0"/>
                  <w:marBottom w:val="0"/>
                  <w:divBdr>
                    <w:top w:val="none" w:sz="0" w:space="0" w:color="auto"/>
                    <w:left w:val="none" w:sz="0" w:space="0" w:color="auto"/>
                    <w:bottom w:val="none" w:sz="0" w:space="0" w:color="auto"/>
                    <w:right w:val="none" w:sz="0" w:space="0" w:color="auto"/>
                  </w:divBdr>
                </w:div>
                <w:div w:id="361324123">
                  <w:marLeft w:val="0"/>
                  <w:marRight w:val="0"/>
                  <w:marTop w:val="0"/>
                  <w:marBottom w:val="0"/>
                  <w:divBdr>
                    <w:top w:val="none" w:sz="0" w:space="0" w:color="auto"/>
                    <w:left w:val="none" w:sz="0" w:space="0" w:color="auto"/>
                    <w:bottom w:val="none" w:sz="0" w:space="0" w:color="auto"/>
                    <w:right w:val="none" w:sz="0" w:space="0" w:color="auto"/>
                  </w:divBdr>
                </w:div>
                <w:div w:id="1980258030">
                  <w:marLeft w:val="0"/>
                  <w:marRight w:val="0"/>
                  <w:marTop w:val="0"/>
                  <w:marBottom w:val="0"/>
                  <w:divBdr>
                    <w:top w:val="none" w:sz="0" w:space="0" w:color="auto"/>
                    <w:left w:val="none" w:sz="0" w:space="0" w:color="auto"/>
                    <w:bottom w:val="none" w:sz="0" w:space="0" w:color="auto"/>
                    <w:right w:val="none" w:sz="0" w:space="0" w:color="auto"/>
                  </w:divBdr>
                </w:div>
                <w:div w:id="340744585">
                  <w:marLeft w:val="0"/>
                  <w:marRight w:val="0"/>
                  <w:marTop w:val="0"/>
                  <w:marBottom w:val="0"/>
                  <w:divBdr>
                    <w:top w:val="none" w:sz="0" w:space="0" w:color="auto"/>
                    <w:left w:val="none" w:sz="0" w:space="0" w:color="auto"/>
                    <w:bottom w:val="none" w:sz="0" w:space="0" w:color="auto"/>
                    <w:right w:val="none" w:sz="0" w:space="0" w:color="auto"/>
                  </w:divBdr>
                </w:div>
                <w:div w:id="167140659">
                  <w:marLeft w:val="0"/>
                  <w:marRight w:val="0"/>
                  <w:marTop w:val="0"/>
                  <w:marBottom w:val="0"/>
                  <w:divBdr>
                    <w:top w:val="none" w:sz="0" w:space="0" w:color="auto"/>
                    <w:left w:val="none" w:sz="0" w:space="0" w:color="auto"/>
                    <w:bottom w:val="none" w:sz="0" w:space="0" w:color="auto"/>
                    <w:right w:val="none" w:sz="0" w:space="0" w:color="auto"/>
                  </w:divBdr>
                </w:div>
                <w:div w:id="569115935">
                  <w:marLeft w:val="0"/>
                  <w:marRight w:val="0"/>
                  <w:marTop w:val="0"/>
                  <w:marBottom w:val="0"/>
                  <w:divBdr>
                    <w:top w:val="none" w:sz="0" w:space="0" w:color="auto"/>
                    <w:left w:val="none" w:sz="0" w:space="0" w:color="auto"/>
                    <w:bottom w:val="none" w:sz="0" w:space="0" w:color="auto"/>
                    <w:right w:val="none" w:sz="0" w:space="0" w:color="auto"/>
                  </w:divBdr>
                </w:div>
                <w:div w:id="2061592451">
                  <w:marLeft w:val="0"/>
                  <w:marRight w:val="0"/>
                  <w:marTop w:val="0"/>
                  <w:marBottom w:val="0"/>
                  <w:divBdr>
                    <w:top w:val="none" w:sz="0" w:space="0" w:color="auto"/>
                    <w:left w:val="none" w:sz="0" w:space="0" w:color="auto"/>
                    <w:bottom w:val="none" w:sz="0" w:space="0" w:color="auto"/>
                    <w:right w:val="none" w:sz="0" w:space="0" w:color="auto"/>
                  </w:divBdr>
                </w:div>
                <w:div w:id="988097077">
                  <w:marLeft w:val="0"/>
                  <w:marRight w:val="0"/>
                  <w:marTop w:val="0"/>
                  <w:marBottom w:val="0"/>
                  <w:divBdr>
                    <w:top w:val="none" w:sz="0" w:space="0" w:color="auto"/>
                    <w:left w:val="none" w:sz="0" w:space="0" w:color="auto"/>
                    <w:bottom w:val="none" w:sz="0" w:space="0" w:color="auto"/>
                    <w:right w:val="none" w:sz="0" w:space="0" w:color="auto"/>
                  </w:divBdr>
                </w:div>
                <w:div w:id="1444955058">
                  <w:marLeft w:val="0"/>
                  <w:marRight w:val="0"/>
                  <w:marTop w:val="0"/>
                  <w:marBottom w:val="0"/>
                  <w:divBdr>
                    <w:top w:val="none" w:sz="0" w:space="0" w:color="auto"/>
                    <w:left w:val="none" w:sz="0" w:space="0" w:color="auto"/>
                    <w:bottom w:val="none" w:sz="0" w:space="0" w:color="auto"/>
                    <w:right w:val="none" w:sz="0" w:space="0" w:color="auto"/>
                  </w:divBdr>
                </w:div>
                <w:div w:id="852917088">
                  <w:marLeft w:val="0"/>
                  <w:marRight w:val="0"/>
                  <w:marTop w:val="0"/>
                  <w:marBottom w:val="0"/>
                  <w:divBdr>
                    <w:top w:val="none" w:sz="0" w:space="0" w:color="auto"/>
                    <w:left w:val="none" w:sz="0" w:space="0" w:color="auto"/>
                    <w:bottom w:val="none" w:sz="0" w:space="0" w:color="auto"/>
                    <w:right w:val="none" w:sz="0" w:space="0" w:color="auto"/>
                  </w:divBdr>
                </w:div>
                <w:div w:id="1310404271">
                  <w:marLeft w:val="0"/>
                  <w:marRight w:val="0"/>
                  <w:marTop w:val="0"/>
                  <w:marBottom w:val="0"/>
                  <w:divBdr>
                    <w:top w:val="none" w:sz="0" w:space="0" w:color="auto"/>
                    <w:left w:val="none" w:sz="0" w:space="0" w:color="auto"/>
                    <w:bottom w:val="none" w:sz="0" w:space="0" w:color="auto"/>
                    <w:right w:val="none" w:sz="0" w:space="0" w:color="auto"/>
                  </w:divBdr>
                </w:div>
                <w:div w:id="189414147">
                  <w:marLeft w:val="0"/>
                  <w:marRight w:val="0"/>
                  <w:marTop w:val="0"/>
                  <w:marBottom w:val="0"/>
                  <w:divBdr>
                    <w:top w:val="none" w:sz="0" w:space="0" w:color="auto"/>
                    <w:left w:val="none" w:sz="0" w:space="0" w:color="auto"/>
                    <w:bottom w:val="none" w:sz="0" w:space="0" w:color="auto"/>
                    <w:right w:val="none" w:sz="0" w:space="0" w:color="auto"/>
                  </w:divBdr>
                </w:div>
                <w:div w:id="26150518">
                  <w:marLeft w:val="0"/>
                  <w:marRight w:val="0"/>
                  <w:marTop w:val="0"/>
                  <w:marBottom w:val="0"/>
                  <w:divBdr>
                    <w:top w:val="none" w:sz="0" w:space="0" w:color="auto"/>
                    <w:left w:val="none" w:sz="0" w:space="0" w:color="auto"/>
                    <w:bottom w:val="none" w:sz="0" w:space="0" w:color="auto"/>
                    <w:right w:val="none" w:sz="0" w:space="0" w:color="auto"/>
                  </w:divBdr>
                </w:div>
                <w:div w:id="1482041018">
                  <w:marLeft w:val="0"/>
                  <w:marRight w:val="0"/>
                  <w:marTop w:val="0"/>
                  <w:marBottom w:val="0"/>
                  <w:divBdr>
                    <w:top w:val="none" w:sz="0" w:space="0" w:color="auto"/>
                    <w:left w:val="none" w:sz="0" w:space="0" w:color="auto"/>
                    <w:bottom w:val="none" w:sz="0" w:space="0" w:color="auto"/>
                    <w:right w:val="none" w:sz="0" w:space="0" w:color="auto"/>
                  </w:divBdr>
                </w:div>
                <w:div w:id="1234971227">
                  <w:marLeft w:val="0"/>
                  <w:marRight w:val="0"/>
                  <w:marTop w:val="0"/>
                  <w:marBottom w:val="0"/>
                  <w:divBdr>
                    <w:top w:val="none" w:sz="0" w:space="0" w:color="auto"/>
                    <w:left w:val="none" w:sz="0" w:space="0" w:color="auto"/>
                    <w:bottom w:val="none" w:sz="0" w:space="0" w:color="auto"/>
                    <w:right w:val="none" w:sz="0" w:space="0" w:color="auto"/>
                  </w:divBdr>
                </w:div>
                <w:div w:id="210934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272774">
      <w:bodyDiv w:val="1"/>
      <w:marLeft w:val="0"/>
      <w:marRight w:val="0"/>
      <w:marTop w:val="0"/>
      <w:marBottom w:val="0"/>
      <w:divBdr>
        <w:top w:val="none" w:sz="0" w:space="0" w:color="auto"/>
        <w:left w:val="none" w:sz="0" w:space="0" w:color="auto"/>
        <w:bottom w:val="none" w:sz="0" w:space="0" w:color="auto"/>
        <w:right w:val="none" w:sz="0" w:space="0" w:color="auto"/>
      </w:divBdr>
    </w:div>
    <w:div w:id="2052529173">
      <w:bodyDiv w:val="1"/>
      <w:marLeft w:val="0"/>
      <w:marRight w:val="0"/>
      <w:marTop w:val="0"/>
      <w:marBottom w:val="0"/>
      <w:divBdr>
        <w:top w:val="none" w:sz="0" w:space="0" w:color="auto"/>
        <w:left w:val="none" w:sz="0" w:space="0" w:color="auto"/>
        <w:bottom w:val="none" w:sz="0" w:space="0" w:color="auto"/>
        <w:right w:val="none" w:sz="0" w:space="0" w:color="auto"/>
      </w:divBdr>
      <w:divsChild>
        <w:div w:id="796601703">
          <w:marLeft w:val="0"/>
          <w:marRight w:val="0"/>
          <w:marTop w:val="0"/>
          <w:marBottom w:val="0"/>
          <w:divBdr>
            <w:top w:val="none" w:sz="0" w:space="0" w:color="auto"/>
            <w:left w:val="none" w:sz="0" w:space="0" w:color="auto"/>
            <w:bottom w:val="none" w:sz="0" w:space="0" w:color="auto"/>
            <w:right w:val="none" w:sz="0" w:space="0" w:color="auto"/>
          </w:divBdr>
        </w:div>
        <w:div w:id="1726756642">
          <w:marLeft w:val="0"/>
          <w:marRight w:val="0"/>
          <w:marTop w:val="0"/>
          <w:marBottom w:val="0"/>
          <w:divBdr>
            <w:top w:val="none" w:sz="0" w:space="0" w:color="auto"/>
            <w:left w:val="none" w:sz="0" w:space="0" w:color="auto"/>
            <w:bottom w:val="none" w:sz="0" w:space="0" w:color="auto"/>
            <w:right w:val="none" w:sz="0" w:space="0" w:color="auto"/>
          </w:divBdr>
        </w:div>
        <w:div w:id="1040932762">
          <w:marLeft w:val="0"/>
          <w:marRight w:val="0"/>
          <w:marTop w:val="0"/>
          <w:marBottom w:val="0"/>
          <w:divBdr>
            <w:top w:val="none" w:sz="0" w:space="0" w:color="auto"/>
            <w:left w:val="none" w:sz="0" w:space="0" w:color="auto"/>
            <w:bottom w:val="none" w:sz="0" w:space="0" w:color="auto"/>
            <w:right w:val="none" w:sz="0" w:space="0" w:color="auto"/>
          </w:divBdr>
        </w:div>
        <w:div w:id="917863441">
          <w:marLeft w:val="0"/>
          <w:marRight w:val="0"/>
          <w:marTop w:val="0"/>
          <w:marBottom w:val="0"/>
          <w:divBdr>
            <w:top w:val="none" w:sz="0" w:space="0" w:color="auto"/>
            <w:left w:val="none" w:sz="0" w:space="0" w:color="auto"/>
            <w:bottom w:val="none" w:sz="0" w:space="0" w:color="auto"/>
            <w:right w:val="none" w:sz="0" w:space="0" w:color="auto"/>
          </w:divBdr>
        </w:div>
        <w:div w:id="1326661851">
          <w:marLeft w:val="0"/>
          <w:marRight w:val="0"/>
          <w:marTop w:val="0"/>
          <w:marBottom w:val="0"/>
          <w:divBdr>
            <w:top w:val="none" w:sz="0" w:space="0" w:color="auto"/>
            <w:left w:val="none" w:sz="0" w:space="0" w:color="auto"/>
            <w:bottom w:val="none" w:sz="0" w:space="0" w:color="auto"/>
            <w:right w:val="none" w:sz="0" w:space="0" w:color="auto"/>
          </w:divBdr>
        </w:div>
        <w:div w:id="637220385">
          <w:marLeft w:val="0"/>
          <w:marRight w:val="0"/>
          <w:marTop w:val="0"/>
          <w:marBottom w:val="0"/>
          <w:divBdr>
            <w:top w:val="none" w:sz="0" w:space="0" w:color="auto"/>
            <w:left w:val="none" w:sz="0" w:space="0" w:color="auto"/>
            <w:bottom w:val="none" w:sz="0" w:space="0" w:color="auto"/>
            <w:right w:val="none" w:sz="0" w:space="0" w:color="auto"/>
          </w:divBdr>
        </w:div>
        <w:div w:id="832572079">
          <w:marLeft w:val="0"/>
          <w:marRight w:val="0"/>
          <w:marTop w:val="0"/>
          <w:marBottom w:val="0"/>
          <w:divBdr>
            <w:top w:val="none" w:sz="0" w:space="0" w:color="auto"/>
            <w:left w:val="none" w:sz="0" w:space="0" w:color="auto"/>
            <w:bottom w:val="none" w:sz="0" w:space="0" w:color="auto"/>
            <w:right w:val="none" w:sz="0" w:space="0" w:color="auto"/>
          </w:divBdr>
        </w:div>
        <w:div w:id="1756709573">
          <w:marLeft w:val="0"/>
          <w:marRight w:val="0"/>
          <w:marTop w:val="0"/>
          <w:marBottom w:val="0"/>
          <w:divBdr>
            <w:top w:val="none" w:sz="0" w:space="0" w:color="auto"/>
            <w:left w:val="none" w:sz="0" w:space="0" w:color="auto"/>
            <w:bottom w:val="none" w:sz="0" w:space="0" w:color="auto"/>
            <w:right w:val="none" w:sz="0" w:space="0" w:color="auto"/>
          </w:divBdr>
        </w:div>
        <w:div w:id="498890904">
          <w:marLeft w:val="0"/>
          <w:marRight w:val="0"/>
          <w:marTop w:val="0"/>
          <w:marBottom w:val="0"/>
          <w:divBdr>
            <w:top w:val="none" w:sz="0" w:space="0" w:color="auto"/>
            <w:left w:val="none" w:sz="0" w:space="0" w:color="auto"/>
            <w:bottom w:val="none" w:sz="0" w:space="0" w:color="auto"/>
            <w:right w:val="none" w:sz="0" w:space="0" w:color="auto"/>
          </w:divBdr>
        </w:div>
        <w:div w:id="439838628">
          <w:marLeft w:val="0"/>
          <w:marRight w:val="0"/>
          <w:marTop w:val="0"/>
          <w:marBottom w:val="0"/>
          <w:divBdr>
            <w:top w:val="none" w:sz="0" w:space="0" w:color="auto"/>
            <w:left w:val="none" w:sz="0" w:space="0" w:color="auto"/>
            <w:bottom w:val="none" w:sz="0" w:space="0" w:color="auto"/>
            <w:right w:val="none" w:sz="0" w:space="0" w:color="auto"/>
          </w:divBdr>
        </w:div>
        <w:div w:id="598297273">
          <w:marLeft w:val="0"/>
          <w:marRight w:val="0"/>
          <w:marTop w:val="0"/>
          <w:marBottom w:val="0"/>
          <w:divBdr>
            <w:top w:val="none" w:sz="0" w:space="0" w:color="auto"/>
            <w:left w:val="none" w:sz="0" w:space="0" w:color="auto"/>
            <w:bottom w:val="none" w:sz="0" w:space="0" w:color="auto"/>
            <w:right w:val="none" w:sz="0" w:space="0" w:color="auto"/>
          </w:divBdr>
        </w:div>
        <w:div w:id="1042051917">
          <w:marLeft w:val="0"/>
          <w:marRight w:val="0"/>
          <w:marTop w:val="0"/>
          <w:marBottom w:val="0"/>
          <w:divBdr>
            <w:top w:val="none" w:sz="0" w:space="0" w:color="auto"/>
            <w:left w:val="none" w:sz="0" w:space="0" w:color="auto"/>
            <w:bottom w:val="none" w:sz="0" w:space="0" w:color="auto"/>
            <w:right w:val="none" w:sz="0" w:space="0" w:color="auto"/>
          </w:divBdr>
        </w:div>
        <w:div w:id="2001501209">
          <w:marLeft w:val="0"/>
          <w:marRight w:val="0"/>
          <w:marTop w:val="0"/>
          <w:marBottom w:val="0"/>
          <w:divBdr>
            <w:top w:val="none" w:sz="0" w:space="0" w:color="auto"/>
            <w:left w:val="none" w:sz="0" w:space="0" w:color="auto"/>
            <w:bottom w:val="none" w:sz="0" w:space="0" w:color="auto"/>
            <w:right w:val="none" w:sz="0" w:space="0" w:color="auto"/>
          </w:divBdr>
        </w:div>
      </w:divsChild>
    </w:div>
    <w:div w:id="21302794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s://publications.iadb.org/publications/spanish/document/Hacia-el-30-de-financiamiento-clim%C3%A1tico-%C2%BFC%C3%B3mo-pueden-contribuir-los-edificios-Lineamientos-para-la-incorporaci%C3%B3n-y-contabilizaci%C3%B3n-de-medidas-de-mitigaci%C3%B3n-y-adaptaci%C3%B3n-al-cambio-clim%C3%A1tico.pdf" TargetMode="External"/><Relationship Id="rId42" Type="http://schemas.openxmlformats.org/officeDocument/2006/relationships/hyperlink" Target="https://drive.google.com/drive/folders/13nsX84_HEzHLBoUR4R7wYDCrjB4LMovn" TargetMode="External"/><Relationship Id="rId47" Type="http://schemas.openxmlformats.org/officeDocument/2006/relationships/hyperlink" Target="https://www4.unfccc.int/sites/NDCStaging/pages/Party.aspx?party=BRA" TargetMode="External"/><Relationship Id="rId63" Type="http://schemas.openxmlformats.org/officeDocument/2006/relationships/hyperlink" Target="https://drive.google.com/drive/folders/10uYUvUpZkb1f230RVNOHDJC4Qtx8uKUP" TargetMode="External"/><Relationship Id="rId68" Type="http://schemas.openxmlformats.org/officeDocument/2006/relationships/diagramLayout" Target="diagrams/layout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1.png"/><Relationship Id="rId11" Type="http://schemas.openxmlformats.org/officeDocument/2006/relationships/footnotes" Target="footnotes.xml"/><Relationship Id="rId24" Type="http://schemas.openxmlformats.org/officeDocument/2006/relationships/image" Target="media/image6.jpeg"/><Relationship Id="rId32" Type="http://schemas.openxmlformats.org/officeDocument/2006/relationships/image" Target="media/image13.png"/><Relationship Id="rId37" Type="http://schemas.openxmlformats.org/officeDocument/2006/relationships/hyperlink" Target="https://www.google.com/maps/place/Institute+Parreiras+Horta-Lacen/@-10.9255083,-37.0498305,290m/data=!3m1!1e3!4m5!3m4!1s0x0:0x146cdac37bacd891!8m2!3d-10.9257059!4d-37.0495937" TargetMode="External"/><Relationship Id="rId40" Type="http://schemas.openxmlformats.org/officeDocument/2006/relationships/image" Target="media/image17.png"/><Relationship Id="rId45" Type="http://schemas.openxmlformats.org/officeDocument/2006/relationships/image" Target="media/image18.png"/><Relationship Id="rId53" Type="http://schemas.openxmlformats.org/officeDocument/2006/relationships/header" Target="header2.xml"/><Relationship Id="rId58" Type="http://schemas.openxmlformats.org/officeDocument/2006/relationships/image" Target="media/image20.emf"/><Relationship Id="rId66" Type="http://schemas.openxmlformats.org/officeDocument/2006/relationships/image" Target="media/image22.png"/><Relationship Id="rId74" Type="http://schemas.openxmlformats.org/officeDocument/2006/relationships/theme" Target="theme/theme1.xml"/><Relationship Id="rId61" Type="http://schemas.openxmlformats.org/officeDocument/2006/relationships/hyperlink" Target="https://drive.google.com/drive/folders/1yBnQorAlCavnsCeyw8LSVHjVCVylv3Yf" TargetMode="External"/><Relationship Id="rId19" Type="http://schemas.openxmlformats.org/officeDocument/2006/relationships/hyperlink" Target="https://publications.iadb.org/publications/spanish/document/Edificios-verdes-para-el-sector-salud-Identificacion-de-medidas-costo-efectivas-para-un-diseno-sostenible.pdf" TargetMode="External"/><Relationship Id="rId14" Type="http://schemas.openxmlformats.org/officeDocument/2006/relationships/image" Target="media/image2.jpeg"/><Relationship Id="rId22" Type="http://schemas.openxmlformats.org/officeDocument/2006/relationships/hyperlink" Target="http://www.mldm.es/BA/02.shtml"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https://www.google.com/maps/search/HOSPITAL+DA+CRIAN%C3%87A+SERGIPE+maternidade+hildete+falcao/@-10.9072313,-37.0797728,459a,35y,5.68t/data=!3m1!1e3" TargetMode="External"/><Relationship Id="rId43" Type="http://schemas.openxmlformats.org/officeDocument/2006/relationships/hyperlink" Target="https://www.scielo.br/j/rbmet/a/KnmQ93Jc9rPpcbd4nSzVBwc/?lang=en" TargetMode="External"/><Relationship Id="rId48" Type="http://schemas.openxmlformats.org/officeDocument/2006/relationships/hyperlink" Target="http://forumempresarialpeloclima.org.br/observatorio-de-politicas-publicas-de-mudancas-climaticas/" TargetMode="External"/><Relationship Id="rId56" Type="http://schemas.openxmlformats.org/officeDocument/2006/relationships/header" Target="header3.xml"/><Relationship Id="rId64" Type="http://schemas.openxmlformats.org/officeDocument/2006/relationships/image" Target="media/image21.emf"/><Relationship Id="rId69" Type="http://schemas.openxmlformats.org/officeDocument/2006/relationships/diagramQuickStyle" Target="diagrams/quickStyle1.xml"/><Relationship Id="rId8" Type="http://schemas.openxmlformats.org/officeDocument/2006/relationships/styles" Target="styles.xml"/><Relationship Id="rId51" Type="http://schemas.openxmlformats.org/officeDocument/2006/relationships/hyperlink" Target="https://publications.iadb.org/en/2019-joint-report-on-multilateral-development-banks-climate-finance" TargetMode="External"/><Relationship Id="rId72" Type="http://schemas.openxmlformats.org/officeDocument/2006/relationships/footer" Target="footer4.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7.jpeg"/><Relationship Id="rId33" Type="http://schemas.openxmlformats.org/officeDocument/2006/relationships/hyperlink" Target="https://www.saude.se.gov.br/wp-content/uploads/2019/04/lei_n-6.348-2008-FUNESA.pdf" TargetMode="External"/><Relationship Id="rId38" Type="http://schemas.openxmlformats.org/officeDocument/2006/relationships/image" Target="media/image16.png"/><Relationship Id="rId46" Type="http://schemas.openxmlformats.org/officeDocument/2006/relationships/image" Target="media/image19.png"/><Relationship Id="rId59" Type="http://schemas.openxmlformats.org/officeDocument/2006/relationships/hyperlink" Target="https://drive.google.com/drive/folders/1KU4bGz-aV_p5TGyhh84FL0AJqP32v-4J" TargetMode="External"/><Relationship Id="rId67" Type="http://schemas.openxmlformats.org/officeDocument/2006/relationships/diagramData" Target="diagrams/data1.xml"/><Relationship Id="rId20" Type="http://schemas.openxmlformats.org/officeDocument/2006/relationships/hyperlink" Target="https://publications.iadb.org/pt/vamos-construir-verde-guia-pratico-para-edificacoes-espacos-publicos-e-canteiros-sustentaveis-no" TargetMode="External"/><Relationship Id="rId41" Type="http://schemas.openxmlformats.org/officeDocument/2006/relationships/hyperlink" Target="https://www.google.com/maps/search/escola+estadual+de+saude+do+sus%2Fse+rua+dos+estudantes,+s%2Fn+%E2%80%93+get%C3%BAlio+vargas,+aracaju,+cep+49055-270/@-10.9143064,-37.0664143,290m/data=!3m1!1e3" TargetMode="External"/><Relationship Id="rId54" Type="http://schemas.openxmlformats.org/officeDocument/2006/relationships/footer" Target="footer1.xml"/><Relationship Id="rId62" Type="http://schemas.openxmlformats.org/officeDocument/2006/relationships/hyperlink" Target="https://drive.google.com/drive/folders/1uMM4Xzrp6Jjhsb55tpRBWHofxJZAFU3d" TargetMode="External"/><Relationship Id="rId70" Type="http://schemas.openxmlformats.org/officeDocument/2006/relationships/diagramColors" Target="diagrams/colors1.xml"/><Relationship Id="rId75" Type="http://schemas.openxmlformats.org/officeDocument/2006/relationships/customXml" Target="../customXml/item7.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jpeg"/><Relationship Id="rId23" Type="http://schemas.openxmlformats.org/officeDocument/2006/relationships/hyperlink" Target="https://publications.iadb.org/es/adios-barreras-guia-para-el-diseno-de-espacios-mas-accesibles" TargetMode="External"/><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hyperlink" Target="https://www.jusbrasil.com.br/diarios/324634142/doese-30-10-2020-pg-1" TargetMode="External"/><Relationship Id="rId57" Type="http://schemas.openxmlformats.org/officeDocument/2006/relationships/footer" Target="footer3.xml"/><Relationship Id="rId10" Type="http://schemas.openxmlformats.org/officeDocument/2006/relationships/webSettings" Target="webSettings.xml"/><Relationship Id="rId31" Type="http://schemas.openxmlformats.org/officeDocument/2006/relationships/hyperlink" Target="https://www.google.com/maps/@-10.9098782,-37.1024626,388m/data=!3m1!1e3" TargetMode="External"/><Relationship Id="rId44" Type="http://schemas.openxmlformats.org/officeDocument/2006/relationships/hyperlink" Target="https://www.revistas.usp.br/rdg/article/view/185565/179882" TargetMode="External"/><Relationship Id="rId52" Type="http://schemas.openxmlformats.org/officeDocument/2006/relationships/header" Target="header1.xml"/><Relationship Id="rId60" Type="http://schemas.openxmlformats.org/officeDocument/2006/relationships/hyperlink" Target="https://drive.google.com/drive/folders/1l3DONNEcOPG8nHGMAIW8Y2Yr9qg519K1" TargetMode="External"/><Relationship Id="rId65" Type="http://schemas.openxmlformats.org/officeDocument/2006/relationships/package" Target="embeddings/Microsoft_Visio_Drawing.vsdx"/><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yperlink" Target="http://www.procelinfo.com.br/main.asp?View=%7BF48ABFE1-2335-4951-9FF9-C5E9B27815AC%7D" TargetMode="External"/><Relationship Id="rId39" Type="http://schemas.openxmlformats.org/officeDocument/2006/relationships/hyperlink" Target="https://www.google.com/maps/place/Cadi/@-10.9137532,-37.0944994,775m/data=!3m1!1e3!4m5!3m4!1s0x0:0xe15ebe65be51054!8m2!3d-10.9132864!4d-37.0931968" TargetMode="External"/><Relationship Id="rId34" Type="http://schemas.openxmlformats.org/officeDocument/2006/relationships/image" Target="media/image14.png"/><Relationship Id="rId50" Type="http://schemas.openxmlformats.org/officeDocument/2006/relationships/hyperlink" Target="http://www.procelinfo.com.br/main.asp?View=%7BF48ABFE1-2335-4951-9FF9-C5E9B27815AC%7D" TargetMode="External"/><Relationship Id="rId55" Type="http://schemas.openxmlformats.org/officeDocument/2006/relationships/footer" Target="footer2.xml"/><Relationship Id="rId7" Type="http://schemas.openxmlformats.org/officeDocument/2006/relationships/numbering" Target="numbering.xml"/><Relationship Id="rId71" Type="http://schemas.microsoft.com/office/2007/relationships/diagramDrawing" Target="diagrams/drawing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07E366D-9B77-4C28-85B2-AF5ACAA50F64}"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t-BR"/>
        </a:p>
      </dgm:t>
    </dgm:pt>
    <dgm:pt modelId="{8A6D4CDC-1970-48E0-94D0-135CAE57C3EF}">
      <dgm:prSet phldrT="[Texto]" custT="1"/>
      <dgm:spPr/>
      <dgm:t>
        <a:bodyPr/>
        <a:lstStyle/>
        <a:p>
          <a:pPr algn="ctr"/>
          <a:r>
            <a:rPr lang="pt-BR" sz="900" b="1"/>
            <a:t>COORDENAÇÃO</a:t>
          </a:r>
        </a:p>
        <a:p>
          <a:pPr algn="ctr"/>
          <a:r>
            <a:rPr lang="pt-BR" sz="900" b="1"/>
            <a:t> GERAL  DA UGP</a:t>
          </a:r>
        </a:p>
      </dgm:t>
    </dgm:pt>
    <dgm:pt modelId="{53210710-FB41-4542-B1EA-E98CD9A47B5B}" type="parTrans" cxnId="{D193F1AB-083E-4420-8BA1-8420084D6972}">
      <dgm:prSet/>
      <dgm:spPr/>
      <dgm:t>
        <a:bodyPr/>
        <a:lstStyle/>
        <a:p>
          <a:pPr algn="ctr"/>
          <a:endParaRPr lang="pt-BR"/>
        </a:p>
      </dgm:t>
    </dgm:pt>
    <dgm:pt modelId="{A4F96FB9-1B46-45B9-9190-AD82718AB7DD}" type="sibTrans" cxnId="{D193F1AB-083E-4420-8BA1-8420084D6972}">
      <dgm:prSet/>
      <dgm:spPr/>
      <dgm:t>
        <a:bodyPr/>
        <a:lstStyle/>
        <a:p>
          <a:pPr algn="ctr"/>
          <a:endParaRPr lang="pt-BR"/>
        </a:p>
      </dgm:t>
    </dgm:pt>
    <dgm:pt modelId="{117BF7E9-9BCD-40D8-A254-AE9063F56C3B}">
      <dgm:prSet phldrT="[Texto]" custT="1"/>
      <dgm:spPr/>
      <dgm:t>
        <a:bodyPr/>
        <a:lstStyle/>
        <a:p>
          <a:pPr algn="ctr"/>
          <a:r>
            <a:rPr lang="pt-BR" sz="800" b="1"/>
            <a:t>COORDENAÇÃO TÉCNICA</a:t>
          </a:r>
        </a:p>
      </dgm:t>
    </dgm:pt>
    <dgm:pt modelId="{ECD1997A-6EFF-42E0-AED9-D0E38CF4D7DA}" type="parTrans" cxnId="{D24C5527-081F-477C-8BBA-0F72E6FA34E0}">
      <dgm:prSet/>
      <dgm:spPr/>
      <dgm:t>
        <a:bodyPr/>
        <a:lstStyle/>
        <a:p>
          <a:pPr algn="ctr"/>
          <a:endParaRPr lang="pt-BR"/>
        </a:p>
      </dgm:t>
    </dgm:pt>
    <dgm:pt modelId="{CABBA381-5A89-4EF4-9467-299C21EBF053}" type="sibTrans" cxnId="{D24C5527-081F-477C-8BBA-0F72E6FA34E0}">
      <dgm:prSet/>
      <dgm:spPr/>
      <dgm:t>
        <a:bodyPr/>
        <a:lstStyle/>
        <a:p>
          <a:pPr algn="ctr"/>
          <a:endParaRPr lang="pt-BR"/>
        </a:p>
      </dgm:t>
    </dgm:pt>
    <dgm:pt modelId="{37931F84-7F05-4A79-8AC7-35824720942E}">
      <dgm:prSet phldrT="[Texto]" custT="1"/>
      <dgm:spPr/>
      <dgm:t>
        <a:bodyPr/>
        <a:lstStyle/>
        <a:p>
          <a:pPr algn="ctr"/>
          <a:r>
            <a:rPr lang="pt-BR" sz="800" b="1" dirty="0"/>
            <a:t>COORDENAÇÃO DE PLANEJAMENTO, ORÇAMENTO, ADMINISTRAÇÃO E FINANÇAS</a:t>
          </a:r>
          <a:endParaRPr lang="pt-BR" sz="800"/>
        </a:p>
      </dgm:t>
    </dgm:pt>
    <dgm:pt modelId="{C871C30C-2FC7-491A-82CB-C1EBD5724A9E}" type="parTrans" cxnId="{E70FBA06-606C-47B9-92D4-0712FBAE8067}">
      <dgm:prSet/>
      <dgm:spPr/>
      <dgm:t>
        <a:bodyPr/>
        <a:lstStyle/>
        <a:p>
          <a:pPr algn="ctr"/>
          <a:endParaRPr lang="pt-BR"/>
        </a:p>
      </dgm:t>
    </dgm:pt>
    <dgm:pt modelId="{CB8AF0BB-9078-4159-910C-1080CA1B5260}" type="sibTrans" cxnId="{E70FBA06-606C-47B9-92D4-0712FBAE8067}">
      <dgm:prSet/>
      <dgm:spPr/>
      <dgm:t>
        <a:bodyPr/>
        <a:lstStyle/>
        <a:p>
          <a:pPr algn="ctr"/>
          <a:endParaRPr lang="pt-BR"/>
        </a:p>
      </dgm:t>
    </dgm:pt>
    <dgm:pt modelId="{2ECF0831-2B48-43E8-B70F-1B70A699FB86}">
      <dgm:prSet phldrT="[Texto]" custT="1"/>
      <dgm:spPr/>
      <dgm:t>
        <a:bodyPr/>
        <a:lstStyle/>
        <a:p>
          <a:pPr algn="ctr"/>
          <a:r>
            <a:rPr lang="pt-BR" sz="800" b="1" dirty="0"/>
            <a:t>COORDENAÇÃO DE OBRAS</a:t>
          </a:r>
          <a:endParaRPr lang="pt-BR" sz="800"/>
        </a:p>
      </dgm:t>
    </dgm:pt>
    <dgm:pt modelId="{66D707AF-C52C-42E2-9E5F-B81981495D3D}" type="parTrans" cxnId="{149D26F4-86BE-403D-8D67-274BF958889C}">
      <dgm:prSet/>
      <dgm:spPr/>
      <dgm:t>
        <a:bodyPr/>
        <a:lstStyle/>
        <a:p>
          <a:pPr algn="ctr"/>
          <a:endParaRPr lang="pt-BR"/>
        </a:p>
      </dgm:t>
    </dgm:pt>
    <dgm:pt modelId="{E0CD145D-4BA1-430F-A7CE-9B0264FC1C34}" type="sibTrans" cxnId="{149D26F4-86BE-403D-8D67-274BF958889C}">
      <dgm:prSet/>
      <dgm:spPr/>
      <dgm:t>
        <a:bodyPr/>
        <a:lstStyle/>
        <a:p>
          <a:pPr algn="ctr"/>
          <a:endParaRPr lang="pt-BR"/>
        </a:p>
      </dgm:t>
    </dgm:pt>
    <dgm:pt modelId="{74495D4F-D803-4A20-BB1E-6963FEA83A1B}">
      <dgm:prSet/>
      <dgm:spPr>
        <a:solidFill>
          <a:schemeClr val="accent2"/>
        </a:solidFill>
      </dgm:spPr>
      <dgm:t>
        <a:bodyPr/>
        <a:lstStyle/>
        <a:p>
          <a:pPr algn="ctr"/>
          <a:r>
            <a:rPr lang="pt-BR" b="1" dirty="0"/>
            <a:t>SUBCOORDENAÇÃO DE FORTALECIMENTO INSTITUCIONAL</a:t>
          </a:r>
          <a:endParaRPr lang="pt-BR" b="1"/>
        </a:p>
      </dgm:t>
    </dgm:pt>
    <dgm:pt modelId="{CFEBC42A-A8D6-4C7C-8BC3-E8DCED84DDEB}" type="parTrans" cxnId="{6F013993-030F-447B-B7C2-E8E362A89915}">
      <dgm:prSet/>
      <dgm:spPr/>
      <dgm:t>
        <a:bodyPr/>
        <a:lstStyle/>
        <a:p>
          <a:pPr algn="ctr"/>
          <a:endParaRPr lang="pt-BR"/>
        </a:p>
      </dgm:t>
    </dgm:pt>
    <dgm:pt modelId="{50A199F8-E7F9-4E22-AEB8-E721330C4C70}" type="sibTrans" cxnId="{6F013993-030F-447B-B7C2-E8E362A89915}">
      <dgm:prSet/>
      <dgm:spPr/>
      <dgm:t>
        <a:bodyPr/>
        <a:lstStyle/>
        <a:p>
          <a:pPr algn="ctr"/>
          <a:endParaRPr lang="pt-BR"/>
        </a:p>
      </dgm:t>
    </dgm:pt>
    <dgm:pt modelId="{B1EFDC71-5CA5-4448-8FB7-2FA5B7AD1832}">
      <dgm:prSet/>
      <dgm:spPr>
        <a:solidFill>
          <a:schemeClr val="accent2"/>
        </a:solidFill>
      </dgm:spPr>
      <dgm:t>
        <a:bodyPr/>
        <a:lstStyle/>
        <a:p>
          <a:pPr algn="ctr"/>
          <a:r>
            <a:rPr lang="pt-BR" b="1" dirty="0"/>
            <a:t>SUBCOORDENAÇÃO DE GESTÃO DE REDES DE ATENÇÃO À SAÚDE</a:t>
          </a:r>
          <a:endParaRPr lang="pt-BR" b="1"/>
        </a:p>
      </dgm:t>
    </dgm:pt>
    <dgm:pt modelId="{BC1D244E-030D-471C-AAD2-668AB4CD6032}" type="parTrans" cxnId="{08A3E1E1-92D5-4195-9D9F-8891DB8E548B}">
      <dgm:prSet/>
      <dgm:spPr/>
      <dgm:t>
        <a:bodyPr/>
        <a:lstStyle/>
        <a:p>
          <a:pPr algn="ctr"/>
          <a:endParaRPr lang="pt-BR"/>
        </a:p>
      </dgm:t>
    </dgm:pt>
    <dgm:pt modelId="{55D1FC31-F20A-450C-B8F9-483CE0505638}" type="sibTrans" cxnId="{08A3E1E1-92D5-4195-9D9F-8891DB8E548B}">
      <dgm:prSet/>
      <dgm:spPr/>
      <dgm:t>
        <a:bodyPr/>
        <a:lstStyle/>
        <a:p>
          <a:pPr algn="ctr"/>
          <a:endParaRPr lang="pt-BR"/>
        </a:p>
      </dgm:t>
    </dgm:pt>
    <dgm:pt modelId="{DDB29582-CCC2-4D96-A487-776A9F7B1474}">
      <dgm:prSet/>
      <dgm:spPr>
        <a:solidFill>
          <a:schemeClr val="accent2"/>
        </a:solidFill>
      </dgm:spPr>
      <dgm:t>
        <a:bodyPr/>
        <a:lstStyle/>
        <a:p>
          <a:pPr algn="ctr"/>
          <a:r>
            <a:rPr lang="pt-BR" b="1" dirty="0"/>
            <a:t>SUBCOORDENAÇÃO DE PLANEJAMENTO, ORÇAMENTO, </a:t>
          </a:r>
          <a:endParaRPr lang="pt-BR" b="1"/>
        </a:p>
      </dgm:t>
    </dgm:pt>
    <dgm:pt modelId="{BE11C445-DF34-44F9-AD69-EAFDC0ED0DB1}" type="parTrans" cxnId="{7845E4F8-B02B-4A57-8B23-08C878462212}">
      <dgm:prSet/>
      <dgm:spPr/>
      <dgm:t>
        <a:bodyPr/>
        <a:lstStyle/>
        <a:p>
          <a:pPr algn="ctr"/>
          <a:endParaRPr lang="pt-BR"/>
        </a:p>
      </dgm:t>
    </dgm:pt>
    <dgm:pt modelId="{ACE9259C-6609-4E3A-A201-924E93FA588C}" type="sibTrans" cxnId="{7845E4F8-B02B-4A57-8B23-08C878462212}">
      <dgm:prSet/>
      <dgm:spPr/>
      <dgm:t>
        <a:bodyPr/>
        <a:lstStyle/>
        <a:p>
          <a:pPr algn="ctr"/>
          <a:endParaRPr lang="pt-BR"/>
        </a:p>
      </dgm:t>
    </dgm:pt>
    <dgm:pt modelId="{7E4825BF-8A26-4B0C-938F-4817A7515C66}">
      <dgm:prSet/>
      <dgm:spPr>
        <a:solidFill>
          <a:schemeClr val="accent2"/>
        </a:solidFill>
      </dgm:spPr>
      <dgm:t>
        <a:bodyPr/>
        <a:lstStyle/>
        <a:p>
          <a:pPr algn="ctr"/>
          <a:r>
            <a:rPr lang="pt-BR" b="1" dirty="0"/>
            <a:t>SUBCOORDENAÇÃO FINANCEIRA</a:t>
          </a:r>
          <a:endParaRPr lang="pt-BR" b="1"/>
        </a:p>
      </dgm:t>
    </dgm:pt>
    <dgm:pt modelId="{03B93784-EC41-48CF-AA4D-E98C821AB13D}" type="parTrans" cxnId="{05AA9E45-0961-4D31-B6B6-AC78711F7088}">
      <dgm:prSet/>
      <dgm:spPr/>
      <dgm:t>
        <a:bodyPr/>
        <a:lstStyle/>
        <a:p>
          <a:pPr algn="ctr"/>
          <a:endParaRPr lang="pt-BR"/>
        </a:p>
      </dgm:t>
    </dgm:pt>
    <dgm:pt modelId="{D02A1DF7-94BD-4408-A879-F7E56A563064}" type="sibTrans" cxnId="{05AA9E45-0961-4D31-B6B6-AC78711F7088}">
      <dgm:prSet/>
      <dgm:spPr/>
      <dgm:t>
        <a:bodyPr/>
        <a:lstStyle/>
        <a:p>
          <a:pPr algn="ctr"/>
          <a:endParaRPr lang="pt-BR"/>
        </a:p>
      </dgm:t>
    </dgm:pt>
    <dgm:pt modelId="{3DD507F8-7295-4C48-ADCC-2B89E276E00B}">
      <dgm:prSet/>
      <dgm:spPr>
        <a:solidFill>
          <a:schemeClr val="accent2"/>
        </a:solidFill>
      </dgm:spPr>
      <dgm:t>
        <a:bodyPr/>
        <a:lstStyle/>
        <a:p>
          <a:pPr algn="ctr"/>
          <a:r>
            <a:rPr lang="pt-BR" b="1" dirty="0"/>
            <a:t>SUBCOORDENAÇÃO DE AQUISIÇÕES</a:t>
          </a:r>
          <a:endParaRPr lang="pt-BR" b="1"/>
        </a:p>
      </dgm:t>
    </dgm:pt>
    <dgm:pt modelId="{879EC163-AD53-4099-851E-687CE2B45CC4}" type="parTrans" cxnId="{26CA88C2-B52B-489E-8332-F1D21285E593}">
      <dgm:prSet/>
      <dgm:spPr/>
      <dgm:t>
        <a:bodyPr/>
        <a:lstStyle/>
        <a:p>
          <a:pPr algn="ctr"/>
          <a:endParaRPr lang="pt-BR"/>
        </a:p>
      </dgm:t>
    </dgm:pt>
    <dgm:pt modelId="{70FDE0AD-AA05-4324-B024-9AC2858A48D7}" type="sibTrans" cxnId="{26CA88C2-B52B-489E-8332-F1D21285E593}">
      <dgm:prSet/>
      <dgm:spPr/>
      <dgm:t>
        <a:bodyPr/>
        <a:lstStyle/>
        <a:p>
          <a:pPr algn="ctr"/>
          <a:endParaRPr lang="pt-BR"/>
        </a:p>
      </dgm:t>
    </dgm:pt>
    <dgm:pt modelId="{F436A294-33C7-4454-9B82-AF1709476984}">
      <dgm:prSet custT="1"/>
      <dgm:spPr>
        <a:solidFill>
          <a:schemeClr val="accent2"/>
        </a:solidFill>
      </dgm:spPr>
      <dgm:t>
        <a:bodyPr/>
        <a:lstStyle/>
        <a:p>
          <a:pPr algn="ctr"/>
          <a:r>
            <a:rPr lang="pt-BR" sz="800" b="1"/>
            <a:t>SUB-COORDENAÇÃO DE PROJETOS</a:t>
          </a:r>
        </a:p>
      </dgm:t>
    </dgm:pt>
    <dgm:pt modelId="{57493443-A705-40FE-B529-AF3CDCC1CB29}" type="parTrans" cxnId="{B40C9518-3570-46DE-A337-7D00C0A3537F}">
      <dgm:prSet/>
      <dgm:spPr/>
      <dgm:t>
        <a:bodyPr/>
        <a:lstStyle/>
        <a:p>
          <a:pPr algn="ctr"/>
          <a:endParaRPr lang="pt-BR"/>
        </a:p>
      </dgm:t>
    </dgm:pt>
    <dgm:pt modelId="{43D823C1-2637-42BD-99A1-CC04475C6A19}" type="sibTrans" cxnId="{B40C9518-3570-46DE-A337-7D00C0A3537F}">
      <dgm:prSet/>
      <dgm:spPr/>
      <dgm:t>
        <a:bodyPr/>
        <a:lstStyle/>
        <a:p>
          <a:pPr algn="ctr"/>
          <a:endParaRPr lang="pt-BR"/>
        </a:p>
      </dgm:t>
    </dgm:pt>
    <dgm:pt modelId="{2AB6CF55-7EE2-443F-88E3-59FF48D9E1CC}">
      <dgm:prSet custT="1"/>
      <dgm:spPr>
        <a:solidFill>
          <a:schemeClr val="accent2"/>
        </a:solidFill>
      </dgm:spPr>
      <dgm:t>
        <a:bodyPr/>
        <a:lstStyle/>
        <a:p>
          <a:pPr algn="ctr"/>
          <a:r>
            <a:rPr lang="pt-BR" sz="800"/>
            <a:t>SUB-COORDENAÇÃO</a:t>
          </a:r>
          <a:r>
            <a:rPr lang="pt-BR" sz="800" baseline="0"/>
            <a:t> DE EXECUÇÃO</a:t>
          </a:r>
          <a:endParaRPr lang="pt-BR" sz="800"/>
        </a:p>
      </dgm:t>
    </dgm:pt>
    <dgm:pt modelId="{C68CA37C-E10D-448F-852D-85E38353E3E9}" type="parTrans" cxnId="{42AB5A68-03B0-4797-BA44-08176429FF1F}">
      <dgm:prSet/>
      <dgm:spPr/>
      <dgm:t>
        <a:bodyPr/>
        <a:lstStyle/>
        <a:p>
          <a:pPr algn="ctr"/>
          <a:endParaRPr lang="pt-BR"/>
        </a:p>
      </dgm:t>
    </dgm:pt>
    <dgm:pt modelId="{3141DC31-36DA-4A08-9300-1C1AF4AE1B8B}" type="sibTrans" cxnId="{42AB5A68-03B0-4797-BA44-08176429FF1F}">
      <dgm:prSet/>
      <dgm:spPr/>
      <dgm:t>
        <a:bodyPr/>
        <a:lstStyle/>
        <a:p>
          <a:pPr algn="ctr"/>
          <a:endParaRPr lang="pt-BR"/>
        </a:p>
      </dgm:t>
    </dgm:pt>
    <dgm:pt modelId="{281F16BF-8B53-44B8-9AEA-4E15789AE9EC}">
      <dgm:prSet custT="1"/>
      <dgm:spPr/>
      <dgm:t>
        <a:bodyPr/>
        <a:lstStyle/>
        <a:p>
          <a:pPr algn="ctr"/>
          <a:r>
            <a:rPr lang="pt-BR" sz="1100" b="1"/>
            <a:t>GABINETE DO SECRETÁRIA</a:t>
          </a:r>
        </a:p>
      </dgm:t>
    </dgm:pt>
    <dgm:pt modelId="{7E228791-F8A3-4ADD-B653-B64E18C5B33F}" type="parTrans" cxnId="{940A5053-4089-4EA5-A21D-99705A706651}">
      <dgm:prSet/>
      <dgm:spPr/>
      <dgm:t>
        <a:bodyPr/>
        <a:lstStyle/>
        <a:p>
          <a:pPr algn="ctr"/>
          <a:endParaRPr lang="pt-BR"/>
        </a:p>
      </dgm:t>
    </dgm:pt>
    <dgm:pt modelId="{0F951609-DD81-437F-B377-986EE580F5A2}" type="sibTrans" cxnId="{940A5053-4089-4EA5-A21D-99705A706651}">
      <dgm:prSet/>
      <dgm:spPr/>
      <dgm:t>
        <a:bodyPr/>
        <a:lstStyle/>
        <a:p>
          <a:pPr algn="ctr"/>
          <a:endParaRPr lang="pt-BR"/>
        </a:p>
      </dgm:t>
    </dgm:pt>
    <dgm:pt modelId="{FC359580-A29A-4F63-8CD2-5189DE8EEC8D}" type="asst">
      <dgm:prSet custT="1"/>
      <dgm:spPr>
        <a:solidFill>
          <a:schemeClr val="accent2">
            <a:lumMod val="60000"/>
            <a:lumOff val="40000"/>
          </a:schemeClr>
        </a:solidFill>
      </dgm:spPr>
      <dgm:t>
        <a:bodyPr/>
        <a:lstStyle/>
        <a:p>
          <a:pPr algn="ctr"/>
          <a:r>
            <a:rPr lang="pt-BR" sz="800" b="1"/>
            <a:t>EMPRESA DE APOIO AO GERENCIAMENTO  </a:t>
          </a:r>
        </a:p>
      </dgm:t>
    </dgm:pt>
    <dgm:pt modelId="{FC72DA30-D5FC-4E19-9F0A-8B4D420FA7B7}" type="parTrans" cxnId="{B92CA25D-648A-4A3C-B676-9ADE5CF2113F}">
      <dgm:prSet/>
      <dgm:spPr/>
      <dgm:t>
        <a:bodyPr/>
        <a:lstStyle/>
        <a:p>
          <a:pPr algn="ctr"/>
          <a:endParaRPr lang="pt-BR"/>
        </a:p>
      </dgm:t>
    </dgm:pt>
    <dgm:pt modelId="{A827A765-CB4B-43CA-B3C0-AF45F1CAFA5F}" type="sibTrans" cxnId="{B92CA25D-648A-4A3C-B676-9ADE5CF2113F}">
      <dgm:prSet/>
      <dgm:spPr/>
      <dgm:t>
        <a:bodyPr/>
        <a:lstStyle/>
        <a:p>
          <a:pPr algn="ctr"/>
          <a:endParaRPr lang="pt-BR"/>
        </a:p>
      </dgm:t>
    </dgm:pt>
    <dgm:pt modelId="{C4F7E923-E87B-413A-A4C3-5768BFB56E5E}" type="asst">
      <dgm:prSet custT="1"/>
      <dgm:spPr>
        <a:solidFill>
          <a:schemeClr val="accent2">
            <a:lumMod val="60000"/>
            <a:lumOff val="40000"/>
          </a:schemeClr>
        </a:solidFill>
      </dgm:spPr>
      <dgm:t>
        <a:bodyPr/>
        <a:lstStyle/>
        <a:p>
          <a:pPr algn="ctr"/>
          <a:r>
            <a:rPr lang="pt-BR" sz="800" b="1"/>
            <a:t>COMISSÃO DE LICITAÇÃO</a:t>
          </a:r>
        </a:p>
      </dgm:t>
    </dgm:pt>
    <dgm:pt modelId="{3CAE6B31-2648-4B8F-A081-CF3C892315C9}" type="parTrans" cxnId="{42B5188F-71F3-4CC8-B929-4E959D65F02B}">
      <dgm:prSet/>
      <dgm:spPr/>
      <dgm:t>
        <a:bodyPr/>
        <a:lstStyle/>
        <a:p>
          <a:pPr algn="ctr"/>
          <a:endParaRPr lang="pt-BR"/>
        </a:p>
      </dgm:t>
    </dgm:pt>
    <dgm:pt modelId="{B42BF591-6344-4F71-8B05-8D2D8A869D7C}" type="sibTrans" cxnId="{42B5188F-71F3-4CC8-B929-4E959D65F02B}">
      <dgm:prSet/>
      <dgm:spPr/>
      <dgm:t>
        <a:bodyPr/>
        <a:lstStyle/>
        <a:p>
          <a:pPr algn="ctr"/>
          <a:endParaRPr lang="pt-BR"/>
        </a:p>
      </dgm:t>
    </dgm:pt>
    <dgm:pt modelId="{25802ECF-AD85-4E7A-9E28-B0F1ED90BAE0}" type="asst">
      <dgm:prSet custT="1"/>
      <dgm:spPr/>
      <dgm:t>
        <a:bodyPr/>
        <a:lstStyle/>
        <a:p>
          <a:r>
            <a:rPr lang="pt-BR" sz="900" b="1"/>
            <a:t>ASSESSORIA jURÍDICA</a:t>
          </a:r>
        </a:p>
      </dgm:t>
    </dgm:pt>
    <dgm:pt modelId="{CD54AAD2-8DFA-46F8-9314-0B470167FAF6}" type="parTrans" cxnId="{A68C9739-06FC-4EA1-B5A1-1D24429AA7EF}">
      <dgm:prSet/>
      <dgm:spPr/>
      <dgm:t>
        <a:bodyPr/>
        <a:lstStyle/>
        <a:p>
          <a:endParaRPr lang="pt-BR"/>
        </a:p>
      </dgm:t>
    </dgm:pt>
    <dgm:pt modelId="{513B4EFE-FBF6-459C-A6A1-CE43FD55F997}" type="sibTrans" cxnId="{A68C9739-06FC-4EA1-B5A1-1D24429AA7EF}">
      <dgm:prSet/>
      <dgm:spPr/>
      <dgm:t>
        <a:bodyPr/>
        <a:lstStyle/>
        <a:p>
          <a:endParaRPr lang="pt-BR"/>
        </a:p>
      </dgm:t>
    </dgm:pt>
    <dgm:pt modelId="{9CAC276F-D8B2-46A3-BDC5-463CC82BCE52}">
      <dgm:prSet custT="1"/>
      <dgm:spPr>
        <a:solidFill>
          <a:schemeClr val="accent2"/>
        </a:solidFill>
      </dgm:spPr>
      <dgm:t>
        <a:bodyPr/>
        <a:lstStyle/>
        <a:p>
          <a:pPr algn="ctr"/>
          <a:r>
            <a:rPr lang="pt-BR" sz="600" b="1"/>
            <a:t>SUB-COORDENAÇÃO MONITORAMENTO E AVALIAÇÃO</a:t>
          </a:r>
        </a:p>
      </dgm:t>
    </dgm:pt>
    <dgm:pt modelId="{B99A6974-4A32-451D-B12C-0A305E7090AD}" type="parTrans" cxnId="{5975F217-C319-4688-8460-9E51BC9A8650}">
      <dgm:prSet/>
      <dgm:spPr/>
      <dgm:t>
        <a:bodyPr/>
        <a:lstStyle/>
        <a:p>
          <a:endParaRPr lang="pt-BR"/>
        </a:p>
      </dgm:t>
    </dgm:pt>
    <dgm:pt modelId="{B313627F-1897-4AB9-BF79-D8C4CEB99A91}" type="sibTrans" cxnId="{5975F217-C319-4688-8460-9E51BC9A8650}">
      <dgm:prSet/>
      <dgm:spPr/>
      <dgm:t>
        <a:bodyPr/>
        <a:lstStyle/>
        <a:p>
          <a:endParaRPr lang="pt-BR"/>
        </a:p>
      </dgm:t>
    </dgm:pt>
    <dgm:pt modelId="{91A3D426-D336-4FBD-A5C1-6F3F342FDCEE}" type="pres">
      <dgm:prSet presAssocID="{807E366D-9B77-4C28-85B2-AF5ACAA50F64}" presName="hierChild1" presStyleCnt="0">
        <dgm:presLayoutVars>
          <dgm:orgChart val="1"/>
          <dgm:chPref val="1"/>
          <dgm:dir/>
          <dgm:animOne val="branch"/>
          <dgm:animLvl val="lvl"/>
          <dgm:resizeHandles/>
        </dgm:presLayoutVars>
      </dgm:prSet>
      <dgm:spPr/>
    </dgm:pt>
    <dgm:pt modelId="{1961E78C-B486-45A0-AFC8-89EC74EB71E3}" type="pres">
      <dgm:prSet presAssocID="{281F16BF-8B53-44B8-9AEA-4E15789AE9EC}" presName="hierRoot1" presStyleCnt="0">
        <dgm:presLayoutVars>
          <dgm:hierBranch val="init"/>
        </dgm:presLayoutVars>
      </dgm:prSet>
      <dgm:spPr/>
    </dgm:pt>
    <dgm:pt modelId="{152748D3-A5CF-4BCB-B9E8-2BD852F97B83}" type="pres">
      <dgm:prSet presAssocID="{281F16BF-8B53-44B8-9AEA-4E15789AE9EC}" presName="rootComposite1" presStyleCnt="0"/>
      <dgm:spPr/>
    </dgm:pt>
    <dgm:pt modelId="{F2EC895B-9E50-40E6-83AD-0C3AA560836D}" type="pres">
      <dgm:prSet presAssocID="{281F16BF-8B53-44B8-9AEA-4E15789AE9EC}" presName="rootText1" presStyleLbl="node0" presStyleIdx="0" presStyleCnt="1" custScaleX="196149" custScaleY="133260">
        <dgm:presLayoutVars>
          <dgm:chPref val="3"/>
        </dgm:presLayoutVars>
      </dgm:prSet>
      <dgm:spPr/>
    </dgm:pt>
    <dgm:pt modelId="{EC1627D1-8791-4CE7-9229-C9018ABD1957}" type="pres">
      <dgm:prSet presAssocID="{281F16BF-8B53-44B8-9AEA-4E15789AE9EC}" presName="rootConnector1" presStyleLbl="node1" presStyleIdx="0" presStyleCnt="0"/>
      <dgm:spPr/>
    </dgm:pt>
    <dgm:pt modelId="{2B4745C3-42CB-4DEA-8D90-D492937CD57B}" type="pres">
      <dgm:prSet presAssocID="{281F16BF-8B53-44B8-9AEA-4E15789AE9EC}" presName="hierChild2" presStyleCnt="0"/>
      <dgm:spPr/>
    </dgm:pt>
    <dgm:pt modelId="{4736FB22-824E-447B-ADFC-B09F52077FD1}" type="pres">
      <dgm:prSet presAssocID="{53210710-FB41-4542-B1EA-E98CD9A47B5B}" presName="Name37" presStyleLbl="parChTrans1D2" presStyleIdx="0" presStyleCnt="1"/>
      <dgm:spPr/>
    </dgm:pt>
    <dgm:pt modelId="{FBED961F-428B-4F00-B4A2-2AA4620A71E4}" type="pres">
      <dgm:prSet presAssocID="{8A6D4CDC-1970-48E0-94D0-135CAE57C3EF}" presName="hierRoot2" presStyleCnt="0">
        <dgm:presLayoutVars>
          <dgm:hierBranch val="init"/>
        </dgm:presLayoutVars>
      </dgm:prSet>
      <dgm:spPr/>
    </dgm:pt>
    <dgm:pt modelId="{6978278D-2C83-41ED-8A8C-5EB7EDFBA6FF}" type="pres">
      <dgm:prSet presAssocID="{8A6D4CDC-1970-48E0-94D0-135CAE57C3EF}" presName="rootComposite" presStyleCnt="0"/>
      <dgm:spPr/>
    </dgm:pt>
    <dgm:pt modelId="{D4C661BB-DDF9-41A8-9DF6-DAF583082243}" type="pres">
      <dgm:prSet presAssocID="{8A6D4CDC-1970-48E0-94D0-135CAE57C3EF}" presName="rootText" presStyleLbl="node2" presStyleIdx="0" presStyleCnt="1" custScaleX="194209" custScaleY="116055">
        <dgm:presLayoutVars>
          <dgm:chPref val="3"/>
        </dgm:presLayoutVars>
      </dgm:prSet>
      <dgm:spPr/>
    </dgm:pt>
    <dgm:pt modelId="{0AD9AD6F-CF17-4A00-B1A8-2B5490EADC09}" type="pres">
      <dgm:prSet presAssocID="{8A6D4CDC-1970-48E0-94D0-135CAE57C3EF}" presName="rootConnector" presStyleLbl="node2" presStyleIdx="0" presStyleCnt="1"/>
      <dgm:spPr/>
    </dgm:pt>
    <dgm:pt modelId="{01298A90-B8BA-408A-9CC1-84845DA45C9F}" type="pres">
      <dgm:prSet presAssocID="{8A6D4CDC-1970-48E0-94D0-135CAE57C3EF}" presName="hierChild4" presStyleCnt="0"/>
      <dgm:spPr/>
    </dgm:pt>
    <dgm:pt modelId="{6AAC3DFB-8EF5-489F-BF59-FC52CC8762EC}" type="pres">
      <dgm:prSet presAssocID="{ECD1997A-6EFF-42E0-AED9-D0E38CF4D7DA}" presName="Name37" presStyleLbl="parChTrans1D3" presStyleIdx="0" presStyleCnt="6"/>
      <dgm:spPr/>
    </dgm:pt>
    <dgm:pt modelId="{761AAD6C-9343-4BEF-BEBD-FA665EF517EC}" type="pres">
      <dgm:prSet presAssocID="{117BF7E9-9BCD-40D8-A254-AE9063F56C3B}" presName="hierRoot2" presStyleCnt="0">
        <dgm:presLayoutVars>
          <dgm:hierBranch val="init"/>
        </dgm:presLayoutVars>
      </dgm:prSet>
      <dgm:spPr/>
    </dgm:pt>
    <dgm:pt modelId="{B410405B-2547-42CF-A34B-10A65600E641}" type="pres">
      <dgm:prSet presAssocID="{117BF7E9-9BCD-40D8-A254-AE9063F56C3B}" presName="rootComposite" presStyleCnt="0"/>
      <dgm:spPr/>
    </dgm:pt>
    <dgm:pt modelId="{821C9FC4-CFD7-46B0-BEE8-C04BC1D93562}" type="pres">
      <dgm:prSet presAssocID="{117BF7E9-9BCD-40D8-A254-AE9063F56C3B}" presName="rootText" presStyleLbl="node3" presStyleIdx="0" presStyleCnt="3" custScaleX="224017" custScaleY="165189">
        <dgm:presLayoutVars>
          <dgm:chPref val="3"/>
        </dgm:presLayoutVars>
      </dgm:prSet>
      <dgm:spPr/>
    </dgm:pt>
    <dgm:pt modelId="{C233AE5F-B29A-4355-B671-C26E18756449}" type="pres">
      <dgm:prSet presAssocID="{117BF7E9-9BCD-40D8-A254-AE9063F56C3B}" presName="rootConnector" presStyleLbl="node3" presStyleIdx="0" presStyleCnt="3"/>
      <dgm:spPr/>
    </dgm:pt>
    <dgm:pt modelId="{380B0EDF-6E5B-4BB3-A659-173D953098BA}" type="pres">
      <dgm:prSet presAssocID="{117BF7E9-9BCD-40D8-A254-AE9063F56C3B}" presName="hierChild4" presStyleCnt="0"/>
      <dgm:spPr/>
    </dgm:pt>
    <dgm:pt modelId="{5F210B96-FDC4-4AB5-97E2-64F058E302AA}" type="pres">
      <dgm:prSet presAssocID="{CFEBC42A-A8D6-4C7C-8BC3-E8DCED84DDEB}" presName="Name37" presStyleLbl="parChTrans1D4" presStyleIdx="0" presStyleCnt="8"/>
      <dgm:spPr/>
    </dgm:pt>
    <dgm:pt modelId="{2AEBC60C-5B92-42BD-87FB-A0CD46869459}" type="pres">
      <dgm:prSet presAssocID="{74495D4F-D803-4A20-BB1E-6963FEA83A1B}" presName="hierRoot2" presStyleCnt="0">
        <dgm:presLayoutVars>
          <dgm:hierBranch val="init"/>
        </dgm:presLayoutVars>
      </dgm:prSet>
      <dgm:spPr/>
    </dgm:pt>
    <dgm:pt modelId="{FA5512F9-C8C0-4F57-991F-AC8D657B6E4F}" type="pres">
      <dgm:prSet presAssocID="{74495D4F-D803-4A20-BB1E-6963FEA83A1B}" presName="rootComposite" presStyleCnt="0"/>
      <dgm:spPr/>
    </dgm:pt>
    <dgm:pt modelId="{29E4D71C-B80D-42CE-9970-63A3A545C44D}" type="pres">
      <dgm:prSet presAssocID="{74495D4F-D803-4A20-BB1E-6963FEA83A1B}" presName="rootText" presStyleLbl="node4" presStyleIdx="0" presStyleCnt="8" custScaleX="150994" custScaleY="174562">
        <dgm:presLayoutVars>
          <dgm:chPref val="3"/>
        </dgm:presLayoutVars>
      </dgm:prSet>
      <dgm:spPr/>
    </dgm:pt>
    <dgm:pt modelId="{10DFD9AA-BA20-48DB-A477-F4DB14A9599F}" type="pres">
      <dgm:prSet presAssocID="{74495D4F-D803-4A20-BB1E-6963FEA83A1B}" presName="rootConnector" presStyleLbl="node4" presStyleIdx="0" presStyleCnt="8"/>
      <dgm:spPr/>
    </dgm:pt>
    <dgm:pt modelId="{4F556226-DB8F-46A4-963E-BE24707ABC41}" type="pres">
      <dgm:prSet presAssocID="{74495D4F-D803-4A20-BB1E-6963FEA83A1B}" presName="hierChild4" presStyleCnt="0"/>
      <dgm:spPr/>
    </dgm:pt>
    <dgm:pt modelId="{F9B11288-6DB5-4F5F-95CD-FF4F4326F3C3}" type="pres">
      <dgm:prSet presAssocID="{74495D4F-D803-4A20-BB1E-6963FEA83A1B}" presName="hierChild5" presStyleCnt="0"/>
      <dgm:spPr/>
    </dgm:pt>
    <dgm:pt modelId="{B026F65F-1C43-4644-879D-0053061AECEE}" type="pres">
      <dgm:prSet presAssocID="{BC1D244E-030D-471C-AAD2-668AB4CD6032}" presName="Name37" presStyleLbl="parChTrans1D4" presStyleIdx="1" presStyleCnt="8"/>
      <dgm:spPr/>
    </dgm:pt>
    <dgm:pt modelId="{69F8BFF5-E1B4-4A88-B94F-2DE8C379269D}" type="pres">
      <dgm:prSet presAssocID="{B1EFDC71-5CA5-4448-8FB7-2FA5B7AD1832}" presName="hierRoot2" presStyleCnt="0">
        <dgm:presLayoutVars>
          <dgm:hierBranch val="init"/>
        </dgm:presLayoutVars>
      </dgm:prSet>
      <dgm:spPr/>
    </dgm:pt>
    <dgm:pt modelId="{9133E349-2AAB-4CE5-9E5E-44BB59ABFD60}" type="pres">
      <dgm:prSet presAssocID="{B1EFDC71-5CA5-4448-8FB7-2FA5B7AD1832}" presName="rootComposite" presStyleCnt="0"/>
      <dgm:spPr/>
    </dgm:pt>
    <dgm:pt modelId="{D63A23AE-57A4-4FC0-BC0B-E72AD8F4E0A8}" type="pres">
      <dgm:prSet presAssocID="{B1EFDC71-5CA5-4448-8FB7-2FA5B7AD1832}" presName="rootText" presStyleLbl="node4" presStyleIdx="1" presStyleCnt="8" custScaleX="150994" custScaleY="134561">
        <dgm:presLayoutVars>
          <dgm:chPref val="3"/>
        </dgm:presLayoutVars>
      </dgm:prSet>
      <dgm:spPr/>
    </dgm:pt>
    <dgm:pt modelId="{5DA1DE06-6737-4401-A7BA-1D52DF3082EA}" type="pres">
      <dgm:prSet presAssocID="{B1EFDC71-5CA5-4448-8FB7-2FA5B7AD1832}" presName="rootConnector" presStyleLbl="node4" presStyleIdx="1" presStyleCnt="8"/>
      <dgm:spPr/>
    </dgm:pt>
    <dgm:pt modelId="{F18C9704-6A87-4DE9-A3B4-D31A5EF963CE}" type="pres">
      <dgm:prSet presAssocID="{B1EFDC71-5CA5-4448-8FB7-2FA5B7AD1832}" presName="hierChild4" presStyleCnt="0"/>
      <dgm:spPr/>
    </dgm:pt>
    <dgm:pt modelId="{4B1B4552-B583-4D4E-B114-36BAE62991A9}" type="pres">
      <dgm:prSet presAssocID="{B1EFDC71-5CA5-4448-8FB7-2FA5B7AD1832}" presName="hierChild5" presStyleCnt="0"/>
      <dgm:spPr/>
    </dgm:pt>
    <dgm:pt modelId="{AB02E946-028F-4F75-8A72-6867B60AD6DA}" type="pres">
      <dgm:prSet presAssocID="{117BF7E9-9BCD-40D8-A254-AE9063F56C3B}" presName="hierChild5" presStyleCnt="0"/>
      <dgm:spPr/>
    </dgm:pt>
    <dgm:pt modelId="{DAAA4A87-8CD1-4E46-964C-F12905CF5CE6}" type="pres">
      <dgm:prSet presAssocID="{C871C30C-2FC7-491A-82CB-C1EBD5724A9E}" presName="Name37" presStyleLbl="parChTrans1D3" presStyleIdx="1" presStyleCnt="6"/>
      <dgm:spPr/>
    </dgm:pt>
    <dgm:pt modelId="{35648485-286B-424B-90E2-CB5E94C31793}" type="pres">
      <dgm:prSet presAssocID="{37931F84-7F05-4A79-8AC7-35824720942E}" presName="hierRoot2" presStyleCnt="0">
        <dgm:presLayoutVars>
          <dgm:hierBranch val="init"/>
        </dgm:presLayoutVars>
      </dgm:prSet>
      <dgm:spPr/>
    </dgm:pt>
    <dgm:pt modelId="{D7459124-6A44-4FF9-9E63-F5BF778EF9EC}" type="pres">
      <dgm:prSet presAssocID="{37931F84-7F05-4A79-8AC7-35824720942E}" presName="rootComposite" presStyleCnt="0"/>
      <dgm:spPr/>
    </dgm:pt>
    <dgm:pt modelId="{6410399B-3E09-45CE-849B-88DBACF4D60B}" type="pres">
      <dgm:prSet presAssocID="{37931F84-7F05-4A79-8AC7-35824720942E}" presName="rootText" presStyleLbl="node3" presStyleIdx="1" presStyleCnt="3" custScaleX="275425" custScaleY="199196">
        <dgm:presLayoutVars>
          <dgm:chPref val="3"/>
        </dgm:presLayoutVars>
      </dgm:prSet>
      <dgm:spPr/>
    </dgm:pt>
    <dgm:pt modelId="{20F62990-B941-4944-847A-18EE7DF69555}" type="pres">
      <dgm:prSet presAssocID="{37931F84-7F05-4A79-8AC7-35824720942E}" presName="rootConnector" presStyleLbl="node3" presStyleIdx="1" presStyleCnt="3"/>
      <dgm:spPr/>
    </dgm:pt>
    <dgm:pt modelId="{4592E7F6-1EF6-4700-A2DF-C96FEB9901EB}" type="pres">
      <dgm:prSet presAssocID="{37931F84-7F05-4A79-8AC7-35824720942E}" presName="hierChild4" presStyleCnt="0"/>
      <dgm:spPr/>
    </dgm:pt>
    <dgm:pt modelId="{C078955D-B5DF-49DD-AED2-412AFAAE28BB}" type="pres">
      <dgm:prSet presAssocID="{BE11C445-DF34-44F9-AD69-EAFDC0ED0DB1}" presName="Name37" presStyleLbl="parChTrans1D4" presStyleIdx="2" presStyleCnt="8"/>
      <dgm:spPr/>
    </dgm:pt>
    <dgm:pt modelId="{6521E7BF-63BC-488C-A453-A3C291B081D6}" type="pres">
      <dgm:prSet presAssocID="{DDB29582-CCC2-4D96-A487-776A9F7B1474}" presName="hierRoot2" presStyleCnt="0">
        <dgm:presLayoutVars>
          <dgm:hierBranch val="init"/>
        </dgm:presLayoutVars>
      </dgm:prSet>
      <dgm:spPr/>
    </dgm:pt>
    <dgm:pt modelId="{BDA0AE17-96A7-45BF-AE18-896AADDD2192}" type="pres">
      <dgm:prSet presAssocID="{DDB29582-CCC2-4D96-A487-776A9F7B1474}" presName="rootComposite" presStyleCnt="0"/>
      <dgm:spPr/>
    </dgm:pt>
    <dgm:pt modelId="{7E910FF9-C3D1-4EC2-BB2D-AA50FD7E2BF2}" type="pres">
      <dgm:prSet presAssocID="{DDB29582-CCC2-4D96-A487-776A9F7B1474}" presName="rootText" presStyleLbl="node4" presStyleIdx="2" presStyleCnt="8" custScaleX="156989" custScaleY="123322">
        <dgm:presLayoutVars>
          <dgm:chPref val="3"/>
        </dgm:presLayoutVars>
      </dgm:prSet>
      <dgm:spPr/>
    </dgm:pt>
    <dgm:pt modelId="{B9E5FFFA-9FB2-478E-85EE-8227647E1D38}" type="pres">
      <dgm:prSet presAssocID="{DDB29582-CCC2-4D96-A487-776A9F7B1474}" presName="rootConnector" presStyleLbl="node4" presStyleIdx="2" presStyleCnt="8"/>
      <dgm:spPr/>
    </dgm:pt>
    <dgm:pt modelId="{307DB818-9A94-4C49-80AE-20C05E1B7BF9}" type="pres">
      <dgm:prSet presAssocID="{DDB29582-CCC2-4D96-A487-776A9F7B1474}" presName="hierChild4" presStyleCnt="0"/>
      <dgm:spPr/>
    </dgm:pt>
    <dgm:pt modelId="{BAB14B20-45D9-4A79-8F09-96E2A7DC9CAF}" type="pres">
      <dgm:prSet presAssocID="{DDB29582-CCC2-4D96-A487-776A9F7B1474}" presName="hierChild5" presStyleCnt="0"/>
      <dgm:spPr/>
    </dgm:pt>
    <dgm:pt modelId="{99149337-A0E7-422B-A542-99788015BB16}" type="pres">
      <dgm:prSet presAssocID="{03B93784-EC41-48CF-AA4D-E98C821AB13D}" presName="Name37" presStyleLbl="parChTrans1D4" presStyleIdx="3" presStyleCnt="8"/>
      <dgm:spPr/>
    </dgm:pt>
    <dgm:pt modelId="{22D03B48-36E6-4180-814D-96836DD0BE0C}" type="pres">
      <dgm:prSet presAssocID="{7E4825BF-8A26-4B0C-938F-4817A7515C66}" presName="hierRoot2" presStyleCnt="0">
        <dgm:presLayoutVars>
          <dgm:hierBranch val="init"/>
        </dgm:presLayoutVars>
      </dgm:prSet>
      <dgm:spPr/>
    </dgm:pt>
    <dgm:pt modelId="{2BFAEBD4-5913-4F06-9F16-8B4538B509B2}" type="pres">
      <dgm:prSet presAssocID="{7E4825BF-8A26-4B0C-938F-4817A7515C66}" presName="rootComposite" presStyleCnt="0"/>
      <dgm:spPr/>
    </dgm:pt>
    <dgm:pt modelId="{E141B331-10AB-4EE4-879D-28F196CCB76D}" type="pres">
      <dgm:prSet presAssocID="{7E4825BF-8A26-4B0C-938F-4817A7515C66}" presName="rootText" presStyleLbl="node4" presStyleIdx="3" presStyleCnt="8" custScaleX="158386" custScaleY="132083">
        <dgm:presLayoutVars>
          <dgm:chPref val="3"/>
        </dgm:presLayoutVars>
      </dgm:prSet>
      <dgm:spPr/>
    </dgm:pt>
    <dgm:pt modelId="{6927EF0C-9648-455C-B3C3-ABB38300EE28}" type="pres">
      <dgm:prSet presAssocID="{7E4825BF-8A26-4B0C-938F-4817A7515C66}" presName="rootConnector" presStyleLbl="node4" presStyleIdx="3" presStyleCnt="8"/>
      <dgm:spPr/>
    </dgm:pt>
    <dgm:pt modelId="{4678EAC0-9FFD-4EF6-91F1-8D0849290C30}" type="pres">
      <dgm:prSet presAssocID="{7E4825BF-8A26-4B0C-938F-4817A7515C66}" presName="hierChild4" presStyleCnt="0"/>
      <dgm:spPr/>
    </dgm:pt>
    <dgm:pt modelId="{BCBAF5F0-5C4A-4560-93E4-E4F199CBC385}" type="pres">
      <dgm:prSet presAssocID="{7E4825BF-8A26-4B0C-938F-4817A7515C66}" presName="hierChild5" presStyleCnt="0"/>
      <dgm:spPr/>
    </dgm:pt>
    <dgm:pt modelId="{43203DE4-E6FD-4BB9-A0F2-302E20EE7E9A}" type="pres">
      <dgm:prSet presAssocID="{879EC163-AD53-4099-851E-687CE2B45CC4}" presName="Name37" presStyleLbl="parChTrans1D4" presStyleIdx="4" presStyleCnt="8"/>
      <dgm:spPr/>
    </dgm:pt>
    <dgm:pt modelId="{F12652DB-0BBA-4000-A78A-F685E517AFE1}" type="pres">
      <dgm:prSet presAssocID="{3DD507F8-7295-4C48-ADCC-2B89E276E00B}" presName="hierRoot2" presStyleCnt="0">
        <dgm:presLayoutVars>
          <dgm:hierBranch val="init"/>
        </dgm:presLayoutVars>
      </dgm:prSet>
      <dgm:spPr/>
    </dgm:pt>
    <dgm:pt modelId="{47A2BF6E-1D8D-4F1E-857F-C7E72BA2B027}" type="pres">
      <dgm:prSet presAssocID="{3DD507F8-7295-4C48-ADCC-2B89E276E00B}" presName="rootComposite" presStyleCnt="0"/>
      <dgm:spPr/>
    </dgm:pt>
    <dgm:pt modelId="{BB52408D-CF6B-4DFE-B145-F88CFE069705}" type="pres">
      <dgm:prSet presAssocID="{3DD507F8-7295-4C48-ADCC-2B89E276E00B}" presName="rootText" presStyleLbl="node4" presStyleIdx="4" presStyleCnt="8" custScaleX="158576" custScaleY="186114" custLinFactNeighborX="-2100" custLinFactNeighborY="-4201">
        <dgm:presLayoutVars>
          <dgm:chPref val="3"/>
        </dgm:presLayoutVars>
      </dgm:prSet>
      <dgm:spPr/>
    </dgm:pt>
    <dgm:pt modelId="{CA7AD9AD-4B02-402D-8ED1-33C474667EF2}" type="pres">
      <dgm:prSet presAssocID="{3DD507F8-7295-4C48-ADCC-2B89E276E00B}" presName="rootConnector" presStyleLbl="node4" presStyleIdx="4" presStyleCnt="8"/>
      <dgm:spPr/>
    </dgm:pt>
    <dgm:pt modelId="{D2FFB4B5-A6E3-4340-9634-1F5BB4B9C9F9}" type="pres">
      <dgm:prSet presAssocID="{3DD507F8-7295-4C48-ADCC-2B89E276E00B}" presName="hierChild4" presStyleCnt="0"/>
      <dgm:spPr/>
    </dgm:pt>
    <dgm:pt modelId="{A8FBD418-BC63-4413-BE82-B1C60B3CACF5}" type="pres">
      <dgm:prSet presAssocID="{3DD507F8-7295-4C48-ADCC-2B89E276E00B}" presName="hierChild5" presStyleCnt="0"/>
      <dgm:spPr/>
    </dgm:pt>
    <dgm:pt modelId="{B763B4ED-6A11-430A-A127-E4013DD68BF6}" type="pres">
      <dgm:prSet presAssocID="{B99A6974-4A32-451D-B12C-0A305E7090AD}" presName="Name37" presStyleLbl="parChTrans1D4" presStyleIdx="5" presStyleCnt="8"/>
      <dgm:spPr/>
    </dgm:pt>
    <dgm:pt modelId="{82B7FC15-B627-481D-AD74-3533CBA5DEF8}" type="pres">
      <dgm:prSet presAssocID="{9CAC276F-D8B2-46A3-BDC5-463CC82BCE52}" presName="hierRoot2" presStyleCnt="0">
        <dgm:presLayoutVars>
          <dgm:hierBranch val="init"/>
        </dgm:presLayoutVars>
      </dgm:prSet>
      <dgm:spPr/>
    </dgm:pt>
    <dgm:pt modelId="{58AB8A18-5EC4-472F-8900-E7CC5769FA54}" type="pres">
      <dgm:prSet presAssocID="{9CAC276F-D8B2-46A3-BDC5-463CC82BCE52}" presName="rootComposite" presStyleCnt="0"/>
      <dgm:spPr/>
    </dgm:pt>
    <dgm:pt modelId="{5FE76019-61F6-415C-910A-41489AFD0987}" type="pres">
      <dgm:prSet presAssocID="{9CAC276F-D8B2-46A3-BDC5-463CC82BCE52}" presName="rootText" presStyleLbl="node4" presStyleIdx="5" presStyleCnt="8" custScaleX="153433" custScaleY="140829" custLinFactNeighborX="-4201" custLinFactNeighborY="-17007">
        <dgm:presLayoutVars>
          <dgm:chPref val="3"/>
        </dgm:presLayoutVars>
      </dgm:prSet>
      <dgm:spPr/>
    </dgm:pt>
    <dgm:pt modelId="{9DE51765-9C65-4157-B41F-1792ECE7704D}" type="pres">
      <dgm:prSet presAssocID="{9CAC276F-D8B2-46A3-BDC5-463CC82BCE52}" presName="rootConnector" presStyleLbl="node4" presStyleIdx="5" presStyleCnt="8"/>
      <dgm:spPr/>
    </dgm:pt>
    <dgm:pt modelId="{1C861171-ACB2-4684-88DE-D1389DD25462}" type="pres">
      <dgm:prSet presAssocID="{9CAC276F-D8B2-46A3-BDC5-463CC82BCE52}" presName="hierChild4" presStyleCnt="0"/>
      <dgm:spPr/>
    </dgm:pt>
    <dgm:pt modelId="{7EE0D39F-93AC-4F1A-B1AD-38DD81269ABA}" type="pres">
      <dgm:prSet presAssocID="{9CAC276F-D8B2-46A3-BDC5-463CC82BCE52}" presName="hierChild5" presStyleCnt="0"/>
      <dgm:spPr/>
    </dgm:pt>
    <dgm:pt modelId="{46EAA7B3-93F0-4091-877A-B44CA44CAFC0}" type="pres">
      <dgm:prSet presAssocID="{37931F84-7F05-4A79-8AC7-35824720942E}" presName="hierChild5" presStyleCnt="0"/>
      <dgm:spPr/>
    </dgm:pt>
    <dgm:pt modelId="{C7EAFF5A-78CB-48D5-8D54-526F18826D04}" type="pres">
      <dgm:prSet presAssocID="{66D707AF-C52C-42E2-9E5F-B81981495D3D}" presName="Name37" presStyleLbl="parChTrans1D3" presStyleIdx="2" presStyleCnt="6"/>
      <dgm:spPr/>
    </dgm:pt>
    <dgm:pt modelId="{093EB83F-8281-4561-A30D-68E04990342D}" type="pres">
      <dgm:prSet presAssocID="{2ECF0831-2B48-43E8-B70F-1B70A699FB86}" presName="hierRoot2" presStyleCnt="0">
        <dgm:presLayoutVars>
          <dgm:hierBranch val="init"/>
        </dgm:presLayoutVars>
      </dgm:prSet>
      <dgm:spPr/>
    </dgm:pt>
    <dgm:pt modelId="{72B60770-E9E7-4F5C-9402-D5B7659174B5}" type="pres">
      <dgm:prSet presAssocID="{2ECF0831-2B48-43E8-B70F-1B70A699FB86}" presName="rootComposite" presStyleCnt="0"/>
      <dgm:spPr/>
    </dgm:pt>
    <dgm:pt modelId="{CE40543A-B3D5-4CED-BD15-D037EECD9229}" type="pres">
      <dgm:prSet presAssocID="{2ECF0831-2B48-43E8-B70F-1B70A699FB86}" presName="rootText" presStyleLbl="node3" presStyleIdx="2" presStyleCnt="3" custScaleX="207891" custScaleY="211665">
        <dgm:presLayoutVars>
          <dgm:chPref val="3"/>
        </dgm:presLayoutVars>
      </dgm:prSet>
      <dgm:spPr/>
    </dgm:pt>
    <dgm:pt modelId="{BABDCE6F-29F3-4778-8FF2-D7D8F0C3A190}" type="pres">
      <dgm:prSet presAssocID="{2ECF0831-2B48-43E8-B70F-1B70A699FB86}" presName="rootConnector" presStyleLbl="node3" presStyleIdx="2" presStyleCnt="3"/>
      <dgm:spPr/>
    </dgm:pt>
    <dgm:pt modelId="{ABF5C17B-25C0-4251-BDF1-9E83EADC698C}" type="pres">
      <dgm:prSet presAssocID="{2ECF0831-2B48-43E8-B70F-1B70A699FB86}" presName="hierChild4" presStyleCnt="0"/>
      <dgm:spPr/>
    </dgm:pt>
    <dgm:pt modelId="{5FF7CA8B-8FDE-4C8A-A5FD-01DFBBFF07DD}" type="pres">
      <dgm:prSet presAssocID="{57493443-A705-40FE-B529-AF3CDCC1CB29}" presName="Name37" presStyleLbl="parChTrans1D4" presStyleIdx="6" presStyleCnt="8"/>
      <dgm:spPr/>
    </dgm:pt>
    <dgm:pt modelId="{C6917968-ADF9-4F42-A912-B401BB01FACA}" type="pres">
      <dgm:prSet presAssocID="{F436A294-33C7-4454-9B82-AF1709476984}" presName="hierRoot2" presStyleCnt="0">
        <dgm:presLayoutVars>
          <dgm:hierBranch val="init"/>
        </dgm:presLayoutVars>
      </dgm:prSet>
      <dgm:spPr/>
    </dgm:pt>
    <dgm:pt modelId="{6ECD8675-5556-468D-ABD7-DB2BF566C2D7}" type="pres">
      <dgm:prSet presAssocID="{F436A294-33C7-4454-9B82-AF1709476984}" presName="rootComposite" presStyleCnt="0"/>
      <dgm:spPr/>
    </dgm:pt>
    <dgm:pt modelId="{05026149-2ABA-490B-991E-AAA89734657E}" type="pres">
      <dgm:prSet presAssocID="{F436A294-33C7-4454-9B82-AF1709476984}" presName="rootText" presStyleLbl="node4" presStyleIdx="6" presStyleCnt="8" custScaleX="163515" custScaleY="170131">
        <dgm:presLayoutVars>
          <dgm:chPref val="3"/>
        </dgm:presLayoutVars>
      </dgm:prSet>
      <dgm:spPr/>
    </dgm:pt>
    <dgm:pt modelId="{5BB9D2F8-060D-41A1-9D03-F1116D75799B}" type="pres">
      <dgm:prSet presAssocID="{F436A294-33C7-4454-9B82-AF1709476984}" presName="rootConnector" presStyleLbl="node4" presStyleIdx="6" presStyleCnt="8"/>
      <dgm:spPr/>
    </dgm:pt>
    <dgm:pt modelId="{41938243-C0CC-4476-B037-EC173D5FA1FD}" type="pres">
      <dgm:prSet presAssocID="{F436A294-33C7-4454-9B82-AF1709476984}" presName="hierChild4" presStyleCnt="0"/>
      <dgm:spPr/>
    </dgm:pt>
    <dgm:pt modelId="{4FC1E2CD-679C-44E7-A34A-204F8A5C4C48}" type="pres">
      <dgm:prSet presAssocID="{F436A294-33C7-4454-9B82-AF1709476984}" presName="hierChild5" presStyleCnt="0"/>
      <dgm:spPr/>
    </dgm:pt>
    <dgm:pt modelId="{7C28D3F7-1C7F-4AFB-9CCB-C7574A003DCF}" type="pres">
      <dgm:prSet presAssocID="{C68CA37C-E10D-448F-852D-85E38353E3E9}" presName="Name37" presStyleLbl="parChTrans1D4" presStyleIdx="7" presStyleCnt="8"/>
      <dgm:spPr/>
    </dgm:pt>
    <dgm:pt modelId="{9DBF60B2-E637-45B8-8E66-7DA07FEECDA7}" type="pres">
      <dgm:prSet presAssocID="{2AB6CF55-7EE2-443F-88E3-59FF48D9E1CC}" presName="hierRoot2" presStyleCnt="0">
        <dgm:presLayoutVars>
          <dgm:hierBranch val="init"/>
        </dgm:presLayoutVars>
      </dgm:prSet>
      <dgm:spPr/>
    </dgm:pt>
    <dgm:pt modelId="{B3E31FF8-C8EB-4CF9-BC31-BFE9F9711229}" type="pres">
      <dgm:prSet presAssocID="{2AB6CF55-7EE2-443F-88E3-59FF48D9E1CC}" presName="rootComposite" presStyleCnt="0"/>
      <dgm:spPr/>
    </dgm:pt>
    <dgm:pt modelId="{1E755F7A-ACEE-44EE-888E-3208BD365D81}" type="pres">
      <dgm:prSet presAssocID="{2AB6CF55-7EE2-443F-88E3-59FF48D9E1CC}" presName="rootText" presStyleLbl="node4" presStyleIdx="7" presStyleCnt="8" custScaleX="166116" custScaleY="131677">
        <dgm:presLayoutVars>
          <dgm:chPref val="3"/>
        </dgm:presLayoutVars>
      </dgm:prSet>
      <dgm:spPr/>
    </dgm:pt>
    <dgm:pt modelId="{97AE0EF4-4269-49E3-8E8C-CEA9991B5957}" type="pres">
      <dgm:prSet presAssocID="{2AB6CF55-7EE2-443F-88E3-59FF48D9E1CC}" presName="rootConnector" presStyleLbl="node4" presStyleIdx="7" presStyleCnt="8"/>
      <dgm:spPr/>
    </dgm:pt>
    <dgm:pt modelId="{9DBF0D54-7B68-4999-BC4E-B9E4ED087ECE}" type="pres">
      <dgm:prSet presAssocID="{2AB6CF55-7EE2-443F-88E3-59FF48D9E1CC}" presName="hierChild4" presStyleCnt="0"/>
      <dgm:spPr/>
    </dgm:pt>
    <dgm:pt modelId="{04227121-CD81-4DD5-A4DC-2CEFFE5667A1}" type="pres">
      <dgm:prSet presAssocID="{2AB6CF55-7EE2-443F-88E3-59FF48D9E1CC}" presName="hierChild5" presStyleCnt="0"/>
      <dgm:spPr/>
    </dgm:pt>
    <dgm:pt modelId="{E937B311-9497-4EF8-9CDB-B48EECE700CC}" type="pres">
      <dgm:prSet presAssocID="{2ECF0831-2B48-43E8-B70F-1B70A699FB86}" presName="hierChild5" presStyleCnt="0"/>
      <dgm:spPr/>
    </dgm:pt>
    <dgm:pt modelId="{38C234BD-58A6-4875-A27B-C02D7B13D38B}" type="pres">
      <dgm:prSet presAssocID="{8A6D4CDC-1970-48E0-94D0-135CAE57C3EF}" presName="hierChild5" presStyleCnt="0"/>
      <dgm:spPr/>
    </dgm:pt>
    <dgm:pt modelId="{AE6EA4B2-AFB9-4268-8064-F3FB7D8D7279}" type="pres">
      <dgm:prSet presAssocID="{FC72DA30-D5FC-4E19-9F0A-8B4D420FA7B7}" presName="Name111" presStyleLbl="parChTrans1D3" presStyleIdx="3" presStyleCnt="6"/>
      <dgm:spPr/>
    </dgm:pt>
    <dgm:pt modelId="{BB8FD2D8-D339-4D91-A726-862F1C9BB4FE}" type="pres">
      <dgm:prSet presAssocID="{FC359580-A29A-4F63-8CD2-5189DE8EEC8D}" presName="hierRoot3" presStyleCnt="0">
        <dgm:presLayoutVars>
          <dgm:hierBranch val="init"/>
        </dgm:presLayoutVars>
      </dgm:prSet>
      <dgm:spPr/>
    </dgm:pt>
    <dgm:pt modelId="{E1BF11A4-45DF-4D7C-960B-51D526DD3FCC}" type="pres">
      <dgm:prSet presAssocID="{FC359580-A29A-4F63-8CD2-5189DE8EEC8D}" presName="rootComposite3" presStyleCnt="0"/>
      <dgm:spPr/>
    </dgm:pt>
    <dgm:pt modelId="{1775D5E5-E789-42BC-9D98-691FD6D8DAE2}" type="pres">
      <dgm:prSet presAssocID="{FC359580-A29A-4F63-8CD2-5189DE8EEC8D}" presName="rootText3" presStyleLbl="asst2" presStyleIdx="0" presStyleCnt="3" custScaleX="160422" custScaleY="136278">
        <dgm:presLayoutVars>
          <dgm:chPref val="3"/>
        </dgm:presLayoutVars>
      </dgm:prSet>
      <dgm:spPr/>
    </dgm:pt>
    <dgm:pt modelId="{411A87C7-4BF5-42EF-8113-12315800B980}" type="pres">
      <dgm:prSet presAssocID="{FC359580-A29A-4F63-8CD2-5189DE8EEC8D}" presName="rootConnector3" presStyleLbl="asst2" presStyleIdx="0" presStyleCnt="3"/>
      <dgm:spPr/>
    </dgm:pt>
    <dgm:pt modelId="{53A14D57-FF42-4602-9E64-113689A9F444}" type="pres">
      <dgm:prSet presAssocID="{FC359580-A29A-4F63-8CD2-5189DE8EEC8D}" presName="hierChild6" presStyleCnt="0"/>
      <dgm:spPr/>
    </dgm:pt>
    <dgm:pt modelId="{8C6BC73C-6DEF-42DD-8E9F-0C8DDA0E70C5}" type="pres">
      <dgm:prSet presAssocID="{FC359580-A29A-4F63-8CD2-5189DE8EEC8D}" presName="hierChild7" presStyleCnt="0"/>
      <dgm:spPr/>
    </dgm:pt>
    <dgm:pt modelId="{AF77BF6B-7F96-49A9-AD52-4425630018B5}" type="pres">
      <dgm:prSet presAssocID="{3CAE6B31-2648-4B8F-A081-CF3C892315C9}" presName="Name111" presStyleLbl="parChTrans1D3" presStyleIdx="4" presStyleCnt="6"/>
      <dgm:spPr/>
    </dgm:pt>
    <dgm:pt modelId="{7293B2B6-3E61-4C1F-991E-8E5D22673E83}" type="pres">
      <dgm:prSet presAssocID="{C4F7E923-E87B-413A-A4C3-5768BFB56E5E}" presName="hierRoot3" presStyleCnt="0">
        <dgm:presLayoutVars>
          <dgm:hierBranch val="init"/>
        </dgm:presLayoutVars>
      </dgm:prSet>
      <dgm:spPr/>
    </dgm:pt>
    <dgm:pt modelId="{1D66E504-FE32-444E-A563-CD40B4E34979}" type="pres">
      <dgm:prSet presAssocID="{C4F7E923-E87B-413A-A4C3-5768BFB56E5E}" presName="rootComposite3" presStyleCnt="0"/>
      <dgm:spPr/>
    </dgm:pt>
    <dgm:pt modelId="{2DBBC6FA-F5B8-4FEF-AD03-7CB68F5F56A7}" type="pres">
      <dgm:prSet presAssocID="{C4F7E923-E87B-413A-A4C3-5768BFB56E5E}" presName="rootText3" presStyleLbl="asst2" presStyleIdx="1" presStyleCnt="3" custScaleX="148880" custScaleY="107870" custLinFactNeighborY="-27840">
        <dgm:presLayoutVars>
          <dgm:chPref val="3"/>
        </dgm:presLayoutVars>
      </dgm:prSet>
      <dgm:spPr/>
    </dgm:pt>
    <dgm:pt modelId="{D19E3767-20CD-469B-A62C-4D84E1513311}" type="pres">
      <dgm:prSet presAssocID="{C4F7E923-E87B-413A-A4C3-5768BFB56E5E}" presName="rootConnector3" presStyleLbl="asst2" presStyleIdx="1" presStyleCnt="3"/>
      <dgm:spPr/>
    </dgm:pt>
    <dgm:pt modelId="{039B107A-739A-42DF-93BA-96905E2BF1CA}" type="pres">
      <dgm:prSet presAssocID="{C4F7E923-E87B-413A-A4C3-5768BFB56E5E}" presName="hierChild6" presStyleCnt="0"/>
      <dgm:spPr/>
    </dgm:pt>
    <dgm:pt modelId="{4C26CE23-9804-42F6-BA6F-DFD92F17535B}" type="pres">
      <dgm:prSet presAssocID="{C4F7E923-E87B-413A-A4C3-5768BFB56E5E}" presName="hierChild7" presStyleCnt="0"/>
      <dgm:spPr/>
    </dgm:pt>
    <dgm:pt modelId="{03C1341F-945F-4937-85EF-9286F9CA8182}" type="pres">
      <dgm:prSet presAssocID="{CD54AAD2-8DFA-46F8-9314-0B470167FAF6}" presName="Name111" presStyleLbl="parChTrans1D3" presStyleIdx="5" presStyleCnt="6"/>
      <dgm:spPr/>
    </dgm:pt>
    <dgm:pt modelId="{16BD980E-1C90-4E29-BDC8-38C66C27F299}" type="pres">
      <dgm:prSet presAssocID="{25802ECF-AD85-4E7A-9E28-B0F1ED90BAE0}" presName="hierRoot3" presStyleCnt="0">
        <dgm:presLayoutVars>
          <dgm:hierBranch val="init"/>
        </dgm:presLayoutVars>
      </dgm:prSet>
      <dgm:spPr/>
    </dgm:pt>
    <dgm:pt modelId="{217AF950-822E-42DE-B49F-789C19D6AEC5}" type="pres">
      <dgm:prSet presAssocID="{25802ECF-AD85-4E7A-9E28-B0F1ED90BAE0}" presName="rootComposite3" presStyleCnt="0"/>
      <dgm:spPr/>
    </dgm:pt>
    <dgm:pt modelId="{9B1DA3BC-32C7-48B4-9007-183187EB7B79}" type="pres">
      <dgm:prSet presAssocID="{25802ECF-AD85-4E7A-9E28-B0F1ED90BAE0}" presName="rootText3" presStyleLbl="asst2" presStyleIdx="2" presStyleCnt="3" custScaleX="197254" custScaleY="111697" custLinFactX="100000" custLinFactNeighborX="120024" custLinFactNeighborY="-52640">
        <dgm:presLayoutVars>
          <dgm:chPref val="3"/>
        </dgm:presLayoutVars>
      </dgm:prSet>
      <dgm:spPr/>
    </dgm:pt>
    <dgm:pt modelId="{DE504C1E-B9CD-40D7-B06D-917D89EEE0FA}" type="pres">
      <dgm:prSet presAssocID="{25802ECF-AD85-4E7A-9E28-B0F1ED90BAE0}" presName="rootConnector3" presStyleLbl="asst2" presStyleIdx="2" presStyleCnt="3"/>
      <dgm:spPr/>
    </dgm:pt>
    <dgm:pt modelId="{45031D18-5A05-4920-9C9E-B104FD9686DD}" type="pres">
      <dgm:prSet presAssocID="{25802ECF-AD85-4E7A-9E28-B0F1ED90BAE0}" presName="hierChild6" presStyleCnt="0"/>
      <dgm:spPr/>
    </dgm:pt>
    <dgm:pt modelId="{F96D2A55-E4D6-4550-A299-B10C26E7E905}" type="pres">
      <dgm:prSet presAssocID="{25802ECF-AD85-4E7A-9E28-B0F1ED90BAE0}" presName="hierChild7" presStyleCnt="0"/>
      <dgm:spPr/>
    </dgm:pt>
    <dgm:pt modelId="{52550036-9966-4B78-8E69-211799E56424}" type="pres">
      <dgm:prSet presAssocID="{281F16BF-8B53-44B8-9AEA-4E15789AE9EC}" presName="hierChild3" presStyleCnt="0"/>
      <dgm:spPr/>
    </dgm:pt>
  </dgm:ptLst>
  <dgm:cxnLst>
    <dgm:cxn modelId="{8C10C002-0F94-4087-93C8-946EC1D0FE80}" type="presOf" srcId="{879EC163-AD53-4099-851E-687CE2B45CC4}" destId="{43203DE4-E6FD-4BB9-A0F2-302E20EE7E9A}" srcOrd="0" destOrd="0" presId="urn:microsoft.com/office/officeart/2005/8/layout/orgChart1"/>
    <dgm:cxn modelId="{E70FBA06-606C-47B9-92D4-0712FBAE8067}" srcId="{8A6D4CDC-1970-48E0-94D0-135CAE57C3EF}" destId="{37931F84-7F05-4A79-8AC7-35824720942E}" srcOrd="1" destOrd="0" parTransId="{C871C30C-2FC7-491A-82CB-C1EBD5724A9E}" sibTransId="{CB8AF0BB-9078-4159-910C-1080CA1B5260}"/>
    <dgm:cxn modelId="{C1D1200B-CDC4-4CDB-91D1-CF822377CD38}" type="presOf" srcId="{3DD507F8-7295-4C48-ADCC-2B89E276E00B}" destId="{BB52408D-CF6B-4DFE-B145-F88CFE069705}" srcOrd="0" destOrd="0" presId="urn:microsoft.com/office/officeart/2005/8/layout/orgChart1"/>
    <dgm:cxn modelId="{2081B70B-C770-44C7-B504-8BCD7B498CCD}" type="presOf" srcId="{2AB6CF55-7EE2-443F-88E3-59FF48D9E1CC}" destId="{1E755F7A-ACEE-44EE-888E-3208BD365D81}" srcOrd="0" destOrd="0" presId="urn:microsoft.com/office/officeart/2005/8/layout/orgChart1"/>
    <dgm:cxn modelId="{8062BB0E-8C53-4521-A32E-9C9D3DFE1330}" type="presOf" srcId="{B1EFDC71-5CA5-4448-8FB7-2FA5B7AD1832}" destId="{5DA1DE06-6737-4401-A7BA-1D52DF3082EA}" srcOrd="1" destOrd="0" presId="urn:microsoft.com/office/officeart/2005/8/layout/orgChart1"/>
    <dgm:cxn modelId="{7FF55213-9B0B-4B35-AD46-F4233124B02B}" type="presOf" srcId="{7E4825BF-8A26-4B0C-938F-4817A7515C66}" destId="{E141B331-10AB-4EE4-879D-28F196CCB76D}" srcOrd="0" destOrd="0" presId="urn:microsoft.com/office/officeart/2005/8/layout/orgChart1"/>
    <dgm:cxn modelId="{5975F217-C319-4688-8460-9E51BC9A8650}" srcId="{37931F84-7F05-4A79-8AC7-35824720942E}" destId="{9CAC276F-D8B2-46A3-BDC5-463CC82BCE52}" srcOrd="3" destOrd="0" parTransId="{B99A6974-4A32-451D-B12C-0A305E7090AD}" sibTransId="{B313627F-1897-4AB9-BF79-D8C4CEB99A91}"/>
    <dgm:cxn modelId="{B40C9518-3570-46DE-A337-7D00C0A3537F}" srcId="{2ECF0831-2B48-43E8-B70F-1B70A699FB86}" destId="{F436A294-33C7-4454-9B82-AF1709476984}" srcOrd="0" destOrd="0" parTransId="{57493443-A705-40FE-B529-AF3CDCC1CB29}" sibTransId="{43D823C1-2637-42BD-99A1-CC04475C6A19}"/>
    <dgm:cxn modelId="{53FB9918-A66E-4659-A493-4C55538B4E77}" type="presOf" srcId="{25802ECF-AD85-4E7A-9E28-B0F1ED90BAE0}" destId="{9B1DA3BC-32C7-48B4-9007-183187EB7B79}" srcOrd="0" destOrd="0" presId="urn:microsoft.com/office/officeart/2005/8/layout/orgChart1"/>
    <dgm:cxn modelId="{EBC4471B-BF65-4695-A533-0484319E4FC2}" type="presOf" srcId="{C871C30C-2FC7-491A-82CB-C1EBD5724A9E}" destId="{DAAA4A87-8CD1-4E46-964C-F12905CF5CE6}" srcOrd="0" destOrd="0" presId="urn:microsoft.com/office/officeart/2005/8/layout/orgChart1"/>
    <dgm:cxn modelId="{D97BB81B-60EF-4C5A-B7B1-3761B59C9626}" type="presOf" srcId="{74495D4F-D803-4A20-BB1E-6963FEA83A1B}" destId="{10DFD9AA-BA20-48DB-A477-F4DB14A9599F}" srcOrd="1" destOrd="0" presId="urn:microsoft.com/office/officeart/2005/8/layout/orgChart1"/>
    <dgm:cxn modelId="{E0DEC622-B4EA-4556-9D2A-AB1A9FA4223F}" type="presOf" srcId="{7E4825BF-8A26-4B0C-938F-4817A7515C66}" destId="{6927EF0C-9648-455C-B3C3-ABB38300EE28}" srcOrd="1" destOrd="0" presId="urn:microsoft.com/office/officeart/2005/8/layout/orgChart1"/>
    <dgm:cxn modelId="{90DAFE23-2B79-48B9-A7CA-B048FA6880C2}" type="presOf" srcId="{FC359580-A29A-4F63-8CD2-5189DE8EEC8D}" destId="{1775D5E5-E789-42BC-9D98-691FD6D8DAE2}" srcOrd="0" destOrd="0" presId="urn:microsoft.com/office/officeart/2005/8/layout/orgChart1"/>
    <dgm:cxn modelId="{D24C5527-081F-477C-8BBA-0F72E6FA34E0}" srcId="{8A6D4CDC-1970-48E0-94D0-135CAE57C3EF}" destId="{117BF7E9-9BCD-40D8-A254-AE9063F56C3B}" srcOrd="0" destOrd="0" parTransId="{ECD1997A-6EFF-42E0-AED9-D0E38CF4D7DA}" sibTransId="{CABBA381-5A89-4EF4-9467-299C21EBF053}"/>
    <dgm:cxn modelId="{74EDD727-1E46-4CDC-B7A7-CC156065AF99}" type="presOf" srcId="{DDB29582-CCC2-4D96-A487-776A9F7B1474}" destId="{B9E5FFFA-9FB2-478E-85EE-8227647E1D38}" srcOrd="1" destOrd="0" presId="urn:microsoft.com/office/officeart/2005/8/layout/orgChart1"/>
    <dgm:cxn modelId="{0E52CC29-1AF2-450F-9BA2-9BACAA5D9275}" type="presOf" srcId="{807E366D-9B77-4C28-85B2-AF5ACAA50F64}" destId="{91A3D426-D336-4FBD-A5C1-6F3F342FDCEE}" srcOrd="0" destOrd="0" presId="urn:microsoft.com/office/officeart/2005/8/layout/orgChart1"/>
    <dgm:cxn modelId="{2A2F2E32-CFD3-4615-AC0D-CC73FEBFB879}" type="presOf" srcId="{CFEBC42A-A8D6-4C7C-8BC3-E8DCED84DDEB}" destId="{5F210B96-FDC4-4AB5-97E2-64F058E302AA}" srcOrd="0" destOrd="0" presId="urn:microsoft.com/office/officeart/2005/8/layout/orgChart1"/>
    <dgm:cxn modelId="{91857239-A52C-406E-AD86-543F4037F9D3}" type="presOf" srcId="{9CAC276F-D8B2-46A3-BDC5-463CC82BCE52}" destId="{5FE76019-61F6-415C-910A-41489AFD0987}" srcOrd="0" destOrd="0" presId="urn:microsoft.com/office/officeart/2005/8/layout/orgChart1"/>
    <dgm:cxn modelId="{A68C9739-06FC-4EA1-B5A1-1D24429AA7EF}" srcId="{8A6D4CDC-1970-48E0-94D0-135CAE57C3EF}" destId="{25802ECF-AD85-4E7A-9E28-B0F1ED90BAE0}" srcOrd="5" destOrd="0" parTransId="{CD54AAD2-8DFA-46F8-9314-0B470167FAF6}" sibTransId="{513B4EFE-FBF6-459C-A6A1-CE43FD55F997}"/>
    <dgm:cxn modelId="{9B9E023A-81F0-4AA6-804B-895A3ED68D03}" type="presOf" srcId="{25802ECF-AD85-4E7A-9E28-B0F1ED90BAE0}" destId="{DE504C1E-B9CD-40D7-B06D-917D89EEE0FA}" srcOrd="1" destOrd="0" presId="urn:microsoft.com/office/officeart/2005/8/layout/orgChart1"/>
    <dgm:cxn modelId="{913D043E-3C17-4906-A7DF-638CA9ABBFE2}" type="presOf" srcId="{2AB6CF55-7EE2-443F-88E3-59FF48D9E1CC}" destId="{97AE0EF4-4269-49E3-8E8C-CEA9991B5957}" srcOrd="1" destOrd="0" presId="urn:microsoft.com/office/officeart/2005/8/layout/orgChart1"/>
    <dgm:cxn modelId="{B92CA25D-648A-4A3C-B676-9ADE5CF2113F}" srcId="{8A6D4CDC-1970-48E0-94D0-135CAE57C3EF}" destId="{FC359580-A29A-4F63-8CD2-5189DE8EEC8D}" srcOrd="3" destOrd="0" parTransId="{FC72DA30-D5FC-4E19-9F0A-8B4D420FA7B7}" sibTransId="{A827A765-CB4B-43CA-B3C0-AF45F1CAFA5F}"/>
    <dgm:cxn modelId="{DE2E3461-19D4-43FA-BE53-82B3A19A5398}" type="presOf" srcId="{8A6D4CDC-1970-48E0-94D0-135CAE57C3EF}" destId="{D4C661BB-DDF9-41A8-9DF6-DAF583082243}" srcOrd="0" destOrd="0" presId="urn:microsoft.com/office/officeart/2005/8/layout/orgChart1"/>
    <dgm:cxn modelId="{08F5CE41-552E-4483-AD96-7FB922EC6704}" type="presOf" srcId="{C68CA37C-E10D-448F-852D-85E38353E3E9}" destId="{7C28D3F7-1C7F-4AFB-9CCB-C7574A003DCF}" srcOrd="0" destOrd="0" presId="urn:microsoft.com/office/officeart/2005/8/layout/orgChart1"/>
    <dgm:cxn modelId="{05AA9E45-0961-4D31-B6B6-AC78711F7088}" srcId="{37931F84-7F05-4A79-8AC7-35824720942E}" destId="{7E4825BF-8A26-4B0C-938F-4817A7515C66}" srcOrd="1" destOrd="0" parTransId="{03B93784-EC41-48CF-AA4D-E98C821AB13D}" sibTransId="{D02A1DF7-94BD-4408-A879-F7E56A563064}"/>
    <dgm:cxn modelId="{42AB5A68-03B0-4797-BA44-08176429FF1F}" srcId="{2ECF0831-2B48-43E8-B70F-1B70A699FB86}" destId="{2AB6CF55-7EE2-443F-88E3-59FF48D9E1CC}" srcOrd="1" destOrd="0" parTransId="{C68CA37C-E10D-448F-852D-85E38353E3E9}" sibTransId="{3141DC31-36DA-4A08-9300-1C1AF4AE1B8B}"/>
    <dgm:cxn modelId="{8B752269-A7BC-49F8-9522-D2B6ADFC8836}" type="presOf" srcId="{281F16BF-8B53-44B8-9AEA-4E15789AE9EC}" destId="{EC1627D1-8791-4CE7-9229-C9018ABD1957}" srcOrd="1" destOrd="0" presId="urn:microsoft.com/office/officeart/2005/8/layout/orgChart1"/>
    <dgm:cxn modelId="{A7E9F94F-58B0-4259-BF35-C18048E40DEF}" type="presOf" srcId="{C4F7E923-E87B-413A-A4C3-5768BFB56E5E}" destId="{D19E3767-20CD-469B-A62C-4D84E1513311}" srcOrd="1" destOrd="0" presId="urn:microsoft.com/office/officeart/2005/8/layout/orgChart1"/>
    <dgm:cxn modelId="{CC17BA70-8201-45FA-B31D-A46F12C984F4}" type="presOf" srcId="{ECD1997A-6EFF-42E0-AED9-D0E38CF4D7DA}" destId="{6AAC3DFB-8EF5-489F-BF59-FC52CC8762EC}" srcOrd="0" destOrd="0" presId="urn:microsoft.com/office/officeart/2005/8/layout/orgChart1"/>
    <dgm:cxn modelId="{BFB53C71-C1E6-4043-B649-D535C3AD3A61}" type="presOf" srcId="{9CAC276F-D8B2-46A3-BDC5-463CC82BCE52}" destId="{9DE51765-9C65-4157-B41F-1792ECE7704D}" srcOrd="1" destOrd="0" presId="urn:microsoft.com/office/officeart/2005/8/layout/orgChart1"/>
    <dgm:cxn modelId="{940A5053-4089-4EA5-A21D-99705A706651}" srcId="{807E366D-9B77-4C28-85B2-AF5ACAA50F64}" destId="{281F16BF-8B53-44B8-9AEA-4E15789AE9EC}" srcOrd="0" destOrd="0" parTransId="{7E228791-F8A3-4ADD-B653-B64E18C5B33F}" sibTransId="{0F951609-DD81-437F-B377-986EE580F5A2}"/>
    <dgm:cxn modelId="{A524D253-6989-419B-A7AF-20B0F88DB373}" type="presOf" srcId="{37931F84-7F05-4A79-8AC7-35824720942E}" destId="{20F62990-B941-4944-847A-18EE7DF69555}" srcOrd="1" destOrd="0" presId="urn:microsoft.com/office/officeart/2005/8/layout/orgChart1"/>
    <dgm:cxn modelId="{7CFC9376-096C-4D35-B77F-0F0A380BE022}" type="presOf" srcId="{B99A6974-4A32-451D-B12C-0A305E7090AD}" destId="{B763B4ED-6A11-430A-A127-E4013DD68BF6}" srcOrd="0" destOrd="0" presId="urn:microsoft.com/office/officeart/2005/8/layout/orgChart1"/>
    <dgm:cxn modelId="{476E4877-55AE-4907-9165-C57899FC9923}" type="presOf" srcId="{53210710-FB41-4542-B1EA-E98CD9A47B5B}" destId="{4736FB22-824E-447B-ADFC-B09F52077FD1}" srcOrd="0" destOrd="0" presId="urn:microsoft.com/office/officeart/2005/8/layout/orgChart1"/>
    <dgm:cxn modelId="{2A377778-7C81-478B-9649-255C1F391D04}" type="presOf" srcId="{03B93784-EC41-48CF-AA4D-E98C821AB13D}" destId="{99149337-A0E7-422B-A542-99788015BB16}" srcOrd="0" destOrd="0" presId="urn:microsoft.com/office/officeart/2005/8/layout/orgChart1"/>
    <dgm:cxn modelId="{63905084-5784-4A36-8D05-5DCEEBD22CDA}" type="presOf" srcId="{66D707AF-C52C-42E2-9E5F-B81981495D3D}" destId="{C7EAFF5A-78CB-48D5-8D54-526F18826D04}" srcOrd="0" destOrd="0" presId="urn:microsoft.com/office/officeart/2005/8/layout/orgChart1"/>
    <dgm:cxn modelId="{37879285-CDEF-4DDA-B545-816251E3E7F5}" type="presOf" srcId="{2ECF0831-2B48-43E8-B70F-1B70A699FB86}" destId="{BABDCE6F-29F3-4778-8FF2-D7D8F0C3A190}" srcOrd="1" destOrd="0" presId="urn:microsoft.com/office/officeart/2005/8/layout/orgChart1"/>
    <dgm:cxn modelId="{B979918C-D0D5-458A-8E22-C3FF51D28298}" type="presOf" srcId="{74495D4F-D803-4A20-BB1E-6963FEA83A1B}" destId="{29E4D71C-B80D-42CE-9970-63A3A545C44D}" srcOrd="0" destOrd="0" presId="urn:microsoft.com/office/officeart/2005/8/layout/orgChart1"/>
    <dgm:cxn modelId="{42B5188F-71F3-4CC8-B929-4E959D65F02B}" srcId="{8A6D4CDC-1970-48E0-94D0-135CAE57C3EF}" destId="{C4F7E923-E87B-413A-A4C3-5768BFB56E5E}" srcOrd="4" destOrd="0" parTransId="{3CAE6B31-2648-4B8F-A081-CF3C892315C9}" sibTransId="{B42BF591-6344-4F71-8B05-8D2D8A869D7C}"/>
    <dgm:cxn modelId="{73DBFF8F-DD25-4B8C-9A68-AB716371AD8A}" type="presOf" srcId="{CD54AAD2-8DFA-46F8-9314-0B470167FAF6}" destId="{03C1341F-945F-4937-85EF-9286F9CA8182}" srcOrd="0" destOrd="0" presId="urn:microsoft.com/office/officeart/2005/8/layout/orgChart1"/>
    <dgm:cxn modelId="{3AF73D90-3DA2-4321-817A-AF4DCE791AAE}" type="presOf" srcId="{117BF7E9-9BCD-40D8-A254-AE9063F56C3B}" destId="{C233AE5F-B29A-4355-B671-C26E18756449}" srcOrd="1" destOrd="0" presId="urn:microsoft.com/office/officeart/2005/8/layout/orgChart1"/>
    <dgm:cxn modelId="{704E9290-64D3-47EB-B79B-28685B1FC337}" type="presOf" srcId="{B1EFDC71-5CA5-4448-8FB7-2FA5B7AD1832}" destId="{D63A23AE-57A4-4FC0-BC0B-E72AD8F4E0A8}" srcOrd="0" destOrd="0" presId="urn:microsoft.com/office/officeart/2005/8/layout/orgChart1"/>
    <dgm:cxn modelId="{13C93992-C56D-40E5-9FC5-C811309145ED}" type="presOf" srcId="{C4F7E923-E87B-413A-A4C3-5768BFB56E5E}" destId="{2DBBC6FA-F5B8-4FEF-AD03-7CB68F5F56A7}" srcOrd="0" destOrd="0" presId="urn:microsoft.com/office/officeart/2005/8/layout/orgChart1"/>
    <dgm:cxn modelId="{6F013993-030F-447B-B7C2-E8E362A89915}" srcId="{117BF7E9-9BCD-40D8-A254-AE9063F56C3B}" destId="{74495D4F-D803-4A20-BB1E-6963FEA83A1B}" srcOrd="0" destOrd="0" parTransId="{CFEBC42A-A8D6-4C7C-8BC3-E8DCED84DDEB}" sibTransId="{50A199F8-E7F9-4E22-AEB8-E721330C4C70}"/>
    <dgm:cxn modelId="{768DC994-B2F7-4621-9F28-4B3CFE49A321}" type="presOf" srcId="{8A6D4CDC-1970-48E0-94D0-135CAE57C3EF}" destId="{0AD9AD6F-CF17-4A00-B1A8-2B5490EADC09}" srcOrd="1" destOrd="0" presId="urn:microsoft.com/office/officeart/2005/8/layout/orgChart1"/>
    <dgm:cxn modelId="{FFBE7499-93A5-41A5-A790-0029164D0ECE}" type="presOf" srcId="{3DD507F8-7295-4C48-ADCC-2B89E276E00B}" destId="{CA7AD9AD-4B02-402D-8ED1-33C474667EF2}" srcOrd="1" destOrd="0" presId="urn:microsoft.com/office/officeart/2005/8/layout/orgChart1"/>
    <dgm:cxn modelId="{D193F1AB-083E-4420-8BA1-8420084D6972}" srcId="{281F16BF-8B53-44B8-9AEA-4E15789AE9EC}" destId="{8A6D4CDC-1970-48E0-94D0-135CAE57C3EF}" srcOrd="0" destOrd="0" parTransId="{53210710-FB41-4542-B1EA-E98CD9A47B5B}" sibTransId="{A4F96FB9-1B46-45B9-9190-AD82718AB7DD}"/>
    <dgm:cxn modelId="{9B1264BB-9B94-4C01-AC0D-9543C0B01164}" type="presOf" srcId="{BE11C445-DF34-44F9-AD69-EAFDC0ED0DB1}" destId="{C078955D-B5DF-49DD-AED2-412AFAAE28BB}" srcOrd="0" destOrd="0" presId="urn:microsoft.com/office/officeart/2005/8/layout/orgChart1"/>
    <dgm:cxn modelId="{26CA88C2-B52B-489E-8332-F1D21285E593}" srcId="{37931F84-7F05-4A79-8AC7-35824720942E}" destId="{3DD507F8-7295-4C48-ADCC-2B89E276E00B}" srcOrd="2" destOrd="0" parTransId="{879EC163-AD53-4099-851E-687CE2B45CC4}" sibTransId="{70FDE0AD-AA05-4324-B024-9AC2858A48D7}"/>
    <dgm:cxn modelId="{27C4D9C6-64BE-4635-BA4E-75EB617C7233}" type="presOf" srcId="{281F16BF-8B53-44B8-9AEA-4E15789AE9EC}" destId="{F2EC895B-9E50-40E6-83AD-0C3AA560836D}" srcOrd="0" destOrd="0" presId="urn:microsoft.com/office/officeart/2005/8/layout/orgChart1"/>
    <dgm:cxn modelId="{1A1218C9-56BE-42CA-885D-AEFE712A7354}" type="presOf" srcId="{3CAE6B31-2648-4B8F-A081-CF3C892315C9}" destId="{AF77BF6B-7F96-49A9-AD52-4425630018B5}" srcOrd="0" destOrd="0" presId="urn:microsoft.com/office/officeart/2005/8/layout/orgChart1"/>
    <dgm:cxn modelId="{BEC659CD-016B-4C0F-B3ED-B41CE134700F}" type="presOf" srcId="{117BF7E9-9BCD-40D8-A254-AE9063F56C3B}" destId="{821C9FC4-CFD7-46B0-BEE8-C04BC1D93562}" srcOrd="0" destOrd="0" presId="urn:microsoft.com/office/officeart/2005/8/layout/orgChart1"/>
    <dgm:cxn modelId="{746794D6-EAE0-468D-8257-568B4C0441AA}" type="presOf" srcId="{57493443-A705-40FE-B529-AF3CDCC1CB29}" destId="{5FF7CA8B-8FDE-4C8A-A5FD-01DFBBFF07DD}" srcOrd="0" destOrd="0" presId="urn:microsoft.com/office/officeart/2005/8/layout/orgChart1"/>
    <dgm:cxn modelId="{934E9AD7-5AB4-4CE5-99FD-4E8BB93BAE8B}" type="presOf" srcId="{37931F84-7F05-4A79-8AC7-35824720942E}" destId="{6410399B-3E09-45CE-849B-88DBACF4D60B}" srcOrd="0" destOrd="0" presId="urn:microsoft.com/office/officeart/2005/8/layout/orgChart1"/>
    <dgm:cxn modelId="{17E441DA-873B-48F6-929B-21EE72638F3C}" type="presOf" srcId="{F436A294-33C7-4454-9B82-AF1709476984}" destId="{05026149-2ABA-490B-991E-AAA89734657E}" srcOrd="0" destOrd="0" presId="urn:microsoft.com/office/officeart/2005/8/layout/orgChart1"/>
    <dgm:cxn modelId="{02D8F5DB-8E8F-4D2E-A69F-937D6FE13D62}" type="presOf" srcId="{FC359580-A29A-4F63-8CD2-5189DE8EEC8D}" destId="{411A87C7-4BF5-42EF-8113-12315800B980}" srcOrd="1" destOrd="0" presId="urn:microsoft.com/office/officeart/2005/8/layout/orgChart1"/>
    <dgm:cxn modelId="{AD92FDDC-1105-417B-8525-4340AA2D5280}" type="presOf" srcId="{F436A294-33C7-4454-9B82-AF1709476984}" destId="{5BB9D2F8-060D-41A1-9D03-F1116D75799B}" srcOrd="1" destOrd="0" presId="urn:microsoft.com/office/officeart/2005/8/layout/orgChart1"/>
    <dgm:cxn modelId="{08A3E1E1-92D5-4195-9D9F-8891DB8E548B}" srcId="{117BF7E9-9BCD-40D8-A254-AE9063F56C3B}" destId="{B1EFDC71-5CA5-4448-8FB7-2FA5B7AD1832}" srcOrd="1" destOrd="0" parTransId="{BC1D244E-030D-471C-AAD2-668AB4CD6032}" sibTransId="{55D1FC31-F20A-450C-B8F9-483CE0505638}"/>
    <dgm:cxn modelId="{81BC6DF0-3877-4AAF-8D30-27ADD9AEF6ED}" type="presOf" srcId="{2ECF0831-2B48-43E8-B70F-1B70A699FB86}" destId="{CE40543A-B3D5-4CED-BD15-D037EECD9229}" srcOrd="0" destOrd="0" presId="urn:microsoft.com/office/officeart/2005/8/layout/orgChart1"/>
    <dgm:cxn modelId="{E36091F1-2B88-4086-BC47-267672E8F276}" type="presOf" srcId="{BC1D244E-030D-471C-AAD2-668AB4CD6032}" destId="{B026F65F-1C43-4644-879D-0053061AECEE}" srcOrd="0" destOrd="0" presId="urn:microsoft.com/office/officeart/2005/8/layout/orgChart1"/>
    <dgm:cxn modelId="{E2CCB5F2-4A3A-4721-B865-0E33C9E7FC7F}" type="presOf" srcId="{DDB29582-CCC2-4D96-A487-776A9F7B1474}" destId="{7E910FF9-C3D1-4EC2-BB2D-AA50FD7E2BF2}" srcOrd="0" destOrd="0" presId="urn:microsoft.com/office/officeart/2005/8/layout/orgChart1"/>
    <dgm:cxn modelId="{149D26F4-86BE-403D-8D67-274BF958889C}" srcId="{8A6D4CDC-1970-48E0-94D0-135CAE57C3EF}" destId="{2ECF0831-2B48-43E8-B70F-1B70A699FB86}" srcOrd="2" destOrd="0" parTransId="{66D707AF-C52C-42E2-9E5F-B81981495D3D}" sibTransId="{E0CD145D-4BA1-430F-A7CE-9B0264FC1C34}"/>
    <dgm:cxn modelId="{7845E4F8-B02B-4A57-8B23-08C878462212}" srcId="{37931F84-7F05-4A79-8AC7-35824720942E}" destId="{DDB29582-CCC2-4D96-A487-776A9F7B1474}" srcOrd="0" destOrd="0" parTransId="{BE11C445-DF34-44F9-AD69-EAFDC0ED0DB1}" sibTransId="{ACE9259C-6609-4E3A-A201-924E93FA588C}"/>
    <dgm:cxn modelId="{F19F3BF9-C563-456F-834C-351068A6C2BA}" type="presOf" srcId="{FC72DA30-D5FC-4E19-9F0A-8B4D420FA7B7}" destId="{AE6EA4B2-AFB9-4268-8064-F3FB7D8D7279}" srcOrd="0" destOrd="0" presId="urn:microsoft.com/office/officeart/2005/8/layout/orgChart1"/>
    <dgm:cxn modelId="{1970DE4A-4CB7-45EB-88DA-67D7C41A3067}" type="presParOf" srcId="{91A3D426-D336-4FBD-A5C1-6F3F342FDCEE}" destId="{1961E78C-B486-45A0-AFC8-89EC74EB71E3}" srcOrd="0" destOrd="0" presId="urn:microsoft.com/office/officeart/2005/8/layout/orgChart1"/>
    <dgm:cxn modelId="{BB3DBF00-74ED-46B6-9C8D-6EC4F718A8A3}" type="presParOf" srcId="{1961E78C-B486-45A0-AFC8-89EC74EB71E3}" destId="{152748D3-A5CF-4BCB-B9E8-2BD852F97B83}" srcOrd="0" destOrd="0" presId="urn:microsoft.com/office/officeart/2005/8/layout/orgChart1"/>
    <dgm:cxn modelId="{AB7E279A-A6A1-4651-B80F-83F456822C8E}" type="presParOf" srcId="{152748D3-A5CF-4BCB-B9E8-2BD852F97B83}" destId="{F2EC895B-9E50-40E6-83AD-0C3AA560836D}" srcOrd="0" destOrd="0" presId="urn:microsoft.com/office/officeart/2005/8/layout/orgChart1"/>
    <dgm:cxn modelId="{631D977F-2794-4D43-9765-91CDB9B5EFF9}" type="presParOf" srcId="{152748D3-A5CF-4BCB-B9E8-2BD852F97B83}" destId="{EC1627D1-8791-4CE7-9229-C9018ABD1957}" srcOrd="1" destOrd="0" presId="urn:microsoft.com/office/officeart/2005/8/layout/orgChart1"/>
    <dgm:cxn modelId="{AF8A505D-DDD2-4548-A0F5-F6C08B6E957F}" type="presParOf" srcId="{1961E78C-B486-45A0-AFC8-89EC74EB71E3}" destId="{2B4745C3-42CB-4DEA-8D90-D492937CD57B}" srcOrd="1" destOrd="0" presId="urn:microsoft.com/office/officeart/2005/8/layout/orgChart1"/>
    <dgm:cxn modelId="{19761B73-7A32-4B23-9172-EC2A1A69E889}" type="presParOf" srcId="{2B4745C3-42CB-4DEA-8D90-D492937CD57B}" destId="{4736FB22-824E-447B-ADFC-B09F52077FD1}" srcOrd="0" destOrd="0" presId="urn:microsoft.com/office/officeart/2005/8/layout/orgChart1"/>
    <dgm:cxn modelId="{02AB931E-6BFB-44ED-BD28-6833C1BD858D}" type="presParOf" srcId="{2B4745C3-42CB-4DEA-8D90-D492937CD57B}" destId="{FBED961F-428B-4F00-B4A2-2AA4620A71E4}" srcOrd="1" destOrd="0" presId="urn:microsoft.com/office/officeart/2005/8/layout/orgChart1"/>
    <dgm:cxn modelId="{B55F2DD5-A0DF-4F24-9644-2D3B0345BD66}" type="presParOf" srcId="{FBED961F-428B-4F00-B4A2-2AA4620A71E4}" destId="{6978278D-2C83-41ED-8A8C-5EB7EDFBA6FF}" srcOrd="0" destOrd="0" presId="urn:microsoft.com/office/officeart/2005/8/layout/orgChart1"/>
    <dgm:cxn modelId="{E6D367F6-0314-4B10-8174-0DBF31BAEE21}" type="presParOf" srcId="{6978278D-2C83-41ED-8A8C-5EB7EDFBA6FF}" destId="{D4C661BB-DDF9-41A8-9DF6-DAF583082243}" srcOrd="0" destOrd="0" presId="urn:microsoft.com/office/officeart/2005/8/layout/orgChart1"/>
    <dgm:cxn modelId="{067CD3E0-DE95-437B-9AFF-9F33F19323F7}" type="presParOf" srcId="{6978278D-2C83-41ED-8A8C-5EB7EDFBA6FF}" destId="{0AD9AD6F-CF17-4A00-B1A8-2B5490EADC09}" srcOrd="1" destOrd="0" presId="urn:microsoft.com/office/officeart/2005/8/layout/orgChart1"/>
    <dgm:cxn modelId="{761C2479-4E5C-4DC9-9005-616E49F8DE25}" type="presParOf" srcId="{FBED961F-428B-4F00-B4A2-2AA4620A71E4}" destId="{01298A90-B8BA-408A-9CC1-84845DA45C9F}" srcOrd="1" destOrd="0" presId="urn:microsoft.com/office/officeart/2005/8/layout/orgChart1"/>
    <dgm:cxn modelId="{F234D7E5-319D-418E-A5D4-54E509B167E1}" type="presParOf" srcId="{01298A90-B8BA-408A-9CC1-84845DA45C9F}" destId="{6AAC3DFB-8EF5-489F-BF59-FC52CC8762EC}" srcOrd="0" destOrd="0" presId="urn:microsoft.com/office/officeart/2005/8/layout/orgChart1"/>
    <dgm:cxn modelId="{35562048-1902-4F9F-A4EF-59AE3C987E4C}" type="presParOf" srcId="{01298A90-B8BA-408A-9CC1-84845DA45C9F}" destId="{761AAD6C-9343-4BEF-BEBD-FA665EF517EC}" srcOrd="1" destOrd="0" presId="urn:microsoft.com/office/officeart/2005/8/layout/orgChart1"/>
    <dgm:cxn modelId="{C16F536A-4D1E-46AF-9C54-1EB7E1BEBC17}" type="presParOf" srcId="{761AAD6C-9343-4BEF-BEBD-FA665EF517EC}" destId="{B410405B-2547-42CF-A34B-10A65600E641}" srcOrd="0" destOrd="0" presId="urn:microsoft.com/office/officeart/2005/8/layout/orgChart1"/>
    <dgm:cxn modelId="{3A20950C-8B81-4E3B-A6A0-32DE8FAB11DB}" type="presParOf" srcId="{B410405B-2547-42CF-A34B-10A65600E641}" destId="{821C9FC4-CFD7-46B0-BEE8-C04BC1D93562}" srcOrd="0" destOrd="0" presId="urn:microsoft.com/office/officeart/2005/8/layout/orgChart1"/>
    <dgm:cxn modelId="{EE016DDB-15B3-433B-9A45-D7D44037CE4D}" type="presParOf" srcId="{B410405B-2547-42CF-A34B-10A65600E641}" destId="{C233AE5F-B29A-4355-B671-C26E18756449}" srcOrd="1" destOrd="0" presId="urn:microsoft.com/office/officeart/2005/8/layout/orgChart1"/>
    <dgm:cxn modelId="{DA1C5AD4-1C43-44A4-90CE-F3A8CDD3C580}" type="presParOf" srcId="{761AAD6C-9343-4BEF-BEBD-FA665EF517EC}" destId="{380B0EDF-6E5B-4BB3-A659-173D953098BA}" srcOrd="1" destOrd="0" presId="urn:microsoft.com/office/officeart/2005/8/layout/orgChart1"/>
    <dgm:cxn modelId="{3BFC0D76-89B5-4C29-A49F-3B786C058822}" type="presParOf" srcId="{380B0EDF-6E5B-4BB3-A659-173D953098BA}" destId="{5F210B96-FDC4-4AB5-97E2-64F058E302AA}" srcOrd="0" destOrd="0" presId="urn:microsoft.com/office/officeart/2005/8/layout/orgChart1"/>
    <dgm:cxn modelId="{8477207A-C543-4950-AD8B-1AE6BDEAB78D}" type="presParOf" srcId="{380B0EDF-6E5B-4BB3-A659-173D953098BA}" destId="{2AEBC60C-5B92-42BD-87FB-A0CD46869459}" srcOrd="1" destOrd="0" presId="urn:microsoft.com/office/officeart/2005/8/layout/orgChart1"/>
    <dgm:cxn modelId="{454C6653-34B6-4BEC-A7E6-F00852709C7C}" type="presParOf" srcId="{2AEBC60C-5B92-42BD-87FB-A0CD46869459}" destId="{FA5512F9-C8C0-4F57-991F-AC8D657B6E4F}" srcOrd="0" destOrd="0" presId="urn:microsoft.com/office/officeart/2005/8/layout/orgChart1"/>
    <dgm:cxn modelId="{5F8AB557-F478-4ED9-AA6D-2CE9E2F22334}" type="presParOf" srcId="{FA5512F9-C8C0-4F57-991F-AC8D657B6E4F}" destId="{29E4D71C-B80D-42CE-9970-63A3A545C44D}" srcOrd="0" destOrd="0" presId="urn:microsoft.com/office/officeart/2005/8/layout/orgChart1"/>
    <dgm:cxn modelId="{FB2B5A04-C527-41CF-A8C9-1BD6BE1CF962}" type="presParOf" srcId="{FA5512F9-C8C0-4F57-991F-AC8D657B6E4F}" destId="{10DFD9AA-BA20-48DB-A477-F4DB14A9599F}" srcOrd="1" destOrd="0" presId="urn:microsoft.com/office/officeart/2005/8/layout/orgChart1"/>
    <dgm:cxn modelId="{9D478854-4299-44CD-8BE1-2F0FEB212C2F}" type="presParOf" srcId="{2AEBC60C-5B92-42BD-87FB-A0CD46869459}" destId="{4F556226-DB8F-46A4-963E-BE24707ABC41}" srcOrd="1" destOrd="0" presId="urn:microsoft.com/office/officeart/2005/8/layout/orgChart1"/>
    <dgm:cxn modelId="{C6442B7A-8EBA-4EE6-81EC-2AE9056F5299}" type="presParOf" srcId="{2AEBC60C-5B92-42BD-87FB-A0CD46869459}" destId="{F9B11288-6DB5-4F5F-95CD-FF4F4326F3C3}" srcOrd="2" destOrd="0" presId="urn:microsoft.com/office/officeart/2005/8/layout/orgChart1"/>
    <dgm:cxn modelId="{9A0F7051-BEBC-45AC-99BF-C89F7EAABC61}" type="presParOf" srcId="{380B0EDF-6E5B-4BB3-A659-173D953098BA}" destId="{B026F65F-1C43-4644-879D-0053061AECEE}" srcOrd="2" destOrd="0" presId="urn:microsoft.com/office/officeart/2005/8/layout/orgChart1"/>
    <dgm:cxn modelId="{63687053-CEA3-436B-827F-269DE5E9CEF8}" type="presParOf" srcId="{380B0EDF-6E5B-4BB3-A659-173D953098BA}" destId="{69F8BFF5-E1B4-4A88-B94F-2DE8C379269D}" srcOrd="3" destOrd="0" presId="urn:microsoft.com/office/officeart/2005/8/layout/orgChart1"/>
    <dgm:cxn modelId="{EE514570-3D6A-4579-881C-9167661D0C75}" type="presParOf" srcId="{69F8BFF5-E1B4-4A88-B94F-2DE8C379269D}" destId="{9133E349-2AAB-4CE5-9E5E-44BB59ABFD60}" srcOrd="0" destOrd="0" presId="urn:microsoft.com/office/officeart/2005/8/layout/orgChart1"/>
    <dgm:cxn modelId="{5113B876-0DEB-49D1-B1A9-6A7534631CA1}" type="presParOf" srcId="{9133E349-2AAB-4CE5-9E5E-44BB59ABFD60}" destId="{D63A23AE-57A4-4FC0-BC0B-E72AD8F4E0A8}" srcOrd="0" destOrd="0" presId="urn:microsoft.com/office/officeart/2005/8/layout/orgChart1"/>
    <dgm:cxn modelId="{24FD17BF-308A-4E90-9D97-298DB11C34D3}" type="presParOf" srcId="{9133E349-2AAB-4CE5-9E5E-44BB59ABFD60}" destId="{5DA1DE06-6737-4401-A7BA-1D52DF3082EA}" srcOrd="1" destOrd="0" presId="urn:microsoft.com/office/officeart/2005/8/layout/orgChart1"/>
    <dgm:cxn modelId="{F11CD00B-FFB3-4480-8578-3AE0382F27BD}" type="presParOf" srcId="{69F8BFF5-E1B4-4A88-B94F-2DE8C379269D}" destId="{F18C9704-6A87-4DE9-A3B4-D31A5EF963CE}" srcOrd="1" destOrd="0" presId="urn:microsoft.com/office/officeart/2005/8/layout/orgChart1"/>
    <dgm:cxn modelId="{42D2A051-C252-4A95-9AB3-2E21ECB4BA9F}" type="presParOf" srcId="{69F8BFF5-E1B4-4A88-B94F-2DE8C379269D}" destId="{4B1B4552-B583-4D4E-B114-36BAE62991A9}" srcOrd="2" destOrd="0" presId="urn:microsoft.com/office/officeart/2005/8/layout/orgChart1"/>
    <dgm:cxn modelId="{72D6D5B7-742F-4712-B59A-67BE9E60BF6A}" type="presParOf" srcId="{761AAD6C-9343-4BEF-BEBD-FA665EF517EC}" destId="{AB02E946-028F-4F75-8A72-6867B60AD6DA}" srcOrd="2" destOrd="0" presId="urn:microsoft.com/office/officeart/2005/8/layout/orgChart1"/>
    <dgm:cxn modelId="{A6A9CC8C-9A27-4D7A-9A7A-DD892686836B}" type="presParOf" srcId="{01298A90-B8BA-408A-9CC1-84845DA45C9F}" destId="{DAAA4A87-8CD1-4E46-964C-F12905CF5CE6}" srcOrd="2" destOrd="0" presId="urn:microsoft.com/office/officeart/2005/8/layout/orgChart1"/>
    <dgm:cxn modelId="{23EA29DF-A361-40F1-A591-0155DEE5E96C}" type="presParOf" srcId="{01298A90-B8BA-408A-9CC1-84845DA45C9F}" destId="{35648485-286B-424B-90E2-CB5E94C31793}" srcOrd="3" destOrd="0" presId="urn:microsoft.com/office/officeart/2005/8/layout/orgChart1"/>
    <dgm:cxn modelId="{033D5BCB-7624-4CF1-BE23-76FCAB2603D0}" type="presParOf" srcId="{35648485-286B-424B-90E2-CB5E94C31793}" destId="{D7459124-6A44-4FF9-9E63-F5BF778EF9EC}" srcOrd="0" destOrd="0" presId="urn:microsoft.com/office/officeart/2005/8/layout/orgChart1"/>
    <dgm:cxn modelId="{BC7F891A-6F12-44CC-8D1A-831210045B21}" type="presParOf" srcId="{D7459124-6A44-4FF9-9E63-F5BF778EF9EC}" destId="{6410399B-3E09-45CE-849B-88DBACF4D60B}" srcOrd="0" destOrd="0" presId="urn:microsoft.com/office/officeart/2005/8/layout/orgChart1"/>
    <dgm:cxn modelId="{0BA04C8C-836A-4F1E-A4A7-C509B7176246}" type="presParOf" srcId="{D7459124-6A44-4FF9-9E63-F5BF778EF9EC}" destId="{20F62990-B941-4944-847A-18EE7DF69555}" srcOrd="1" destOrd="0" presId="urn:microsoft.com/office/officeart/2005/8/layout/orgChart1"/>
    <dgm:cxn modelId="{1CC149CF-CD10-4CA0-8147-A47B2B988F19}" type="presParOf" srcId="{35648485-286B-424B-90E2-CB5E94C31793}" destId="{4592E7F6-1EF6-4700-A2DF-C96FEB9901EB}" srcOrd="1" destOrd="0" presId="urn:microsoft.com/office/officeart/2005/8/layout/orgChart1"/>
    <dgm:cxn modelId="{AF7CAE9B-B15D-4565-93DD-FEDB450B3A59}" type="presParOf" srcId="{4592E7F6-1EF6-4700-A2DF-C96FEB9901EB}" destId="{C078955D-B5DF-49DD-AED2-412AFAAE28BB}" srcOrd="0" destOrd="0" presId="urn:microsoft.com/office/officeart/2005/8/layout/orgChart1"/>
    <dgm:cxn modelId="{E5D303B8-5B05-4882-A33E-64251A63926A}" type="presParOf" srcId="{4592E7F6-1EF6-4700-A2DF-C96FEB9901EB}" destId="{6521E7BF-63BC-488C-A453-A3C291B081D6}" srcOrd="1" destOrd="0" presId="urn:microsoft.com/office/officeart/2005/8/layout/orgChart1"/>
    <dgm:cxn modelId="{F63706D1-7151-4949-A6F3-1A5DD490ACC1}" type="presParOf" srcId="{6521E7BF-63BC-488C-A453-A3C291B081D6}" destId="{BDA0AE17-96A7-45BF-AE18-896AADDD2192}" srcOrd="0" destOrd="0" presId="urn:microsoft.com/office/officeart/2005/8/layout/orgChart1"/>
    <dgm:cxn modelId="{4AFE8742-8F3C-448E-A157-A13E6C1AA243}" type="presParOf" srcId="{BDA0AE17-96A7-45BF-AE18-896AADDD2192}" destId="{7E910FF9-C3D1-4EC2-BB2D-AA50FD7E2BF2}" srcOrd="0" destOrd="0" presId="urn:microsoft.com/office/officeart/2005/8/layout/orgChart1"/>
    <dgm:cxn modelId="{06A32D71-8155-4671-BFAE-093B59550A65}" type="presParOf" srcId="{BDA0AE17-96A7-45BF-AE18-896AADDD2192}" destId="{B9E5FFFA-9FB2-478E-85EE-8227647E1D38}" srcOrd="1" destOrd="0" presId="urn:microsoft.com/office/officeart/2005/8/layout/orgChart1"/>
    <dgm:cxn modelId="{46712714-13E5-4F38-B175-CF5823EB0830}" type="presParOf" srcId="{6521E7BF-63BC-488C-A453-A3C291B081D6}" destId="{307DB818-9A94-4C49-80AE-20C05E1B7BF9}" srcOrd="1" destOrd="0" presId="urn:microsoft.com/office/officeart/2005/8/layout/orgChart1"/>
    <dgm:cxn modelId="{2F717D4E-3D61-4F4E-B80A-3CEA24EC3271}" type="presParOf" srcId="{6521E7BF-63BC-488C-A453-A3C291B081D6}" destId="{BAB14B20-45D9-4A79-8F09-96E2A7DC9CAF}" srcOrd="2" destOrd="0" presId="urn:microsoft.com/office/officeart/2005/8/layout/orgChart1"/>
    <dgm:cxn modelId="{EC8C462B-39D8-4CDA-8B8E-0A5677FF2451}" type="presParOf" srcId="{4592E7F6-1EF6-4700-A2DF-C96FEB9901EB}" destId="{99149337-A0E7-422B-A542-99788015BB16}" srcOrd="2" destOrd="0" presId="urn:microsoft.com/office/officeart/2005/8/layout/orgChart1"/>
    <dgm:cxn modelId="{5A0C18C2-AD12-4EC7-A008-DD8DE6AC526A}" type="presParOf" srcId="{4592E7F6-1EF6-4700-A2DF-C96FEB9901EB}" destId="{22D03B48-36E6-4180-814D-96836DD0BE0C}" srcOrd="3" destOrd="0" presId="urn:microsoft.com/office/officeart/2005/8/layout/orgChart1"/>
    <dgm:cxn modelId="{63905686-6A2E-4441-A856-7EC89C6B7D74}" type="presParOf" srcId="{22D03B48-36E6-4180-814D-96836DD0BE0C}" destId="{2BFAEBD4-5913-4F06-9F16-8B4538B509B2}" srcOrd="0" destOrd="0" presId="urn:microsoft.com/office/officeart/2005/8/layout/orgChart1"/>
    <dgm:cxn modelId="{61784495-332F-4F07-9A4F-B31858BE25E2}" type="presParOf" srcId="{2BFAEBD4-5913-4F06-9F16-8B4538B509B2}" destId="{E141B331-10AB-4EE4-879D-28F196CCB76D}" srcOrd="0" destOrd="0" presId="urn:microsoft.com/office/officeart/2005/8/layout/orgChart1"/>
    <dgm:cxn modelId="{166DACEF-9ED4-4756-949F-38F7A8605A47}" type="presParOf" srcId="{2BFAEBD4-5913-4F06-9F16-8B4538B509B2}" destId="{6927EF0C-9648-455C-B3C3-ABB38300EE28}" srcOrd="1" destOrd="0" presId="urn:microsoft.com/office/officeart/2005/8/layout/orgChart1"/>
    <dgm:cxn modelId="{A1800B9E-D1CA-4106-973C-C92F7D3144F3}" type="presParOf" srcId="{22D03B48-36E6-4180-814D-96836DD0BE0C}" destId="{4678EAC0-9FFD-4EF6-91F1-8D0849290C30}" srcOrd="1" destOrd="0" presId="urn:microsoft.com/office/officeart/2005/8/layout/orgChart1"/>
    <dgm:cxn modelId="{EA37C164-729E-4FD0-AC9C-E5076BFE3AB7}" type="presParOf" srcId="{22D03B48-36E6-4180-814D-96836DD0BE0C}" destId="{BCBAF5F0-5C4A-4560-93E4-E4F199CBC385}" srcOrd="2" destOrd="0" presId="urn:microsoft.com/office/officeart/2005/8/layout/orgChart1"/>
    <dgm:cxn modelId="{F88E72B1-2BFC-4EB5-943A-163F859EA5A5}" type="presParOf" srcId="{4592E7F6-1EF6-4700-A2DF-C96FEB9901EB}" destId="{43203DE4-E6FD-4BB9-A0F2-302E20EE7E9A}" srcOrd="4" destOrd="0" presId="urn:microsoft.com/office/officeart/2005/8/layout/orgChart1"/>
    <dgm:cxn modelId="{29E889CE-C0F3-4F50-955D-4295A973460A}" type="presParOf" srcId="{4592E7F6-1EF6-4700-A2DF-C96FEB9901EB}" destId="{F12652DB-0BBA-4000-A78A-F685E517AFE1}" srcOrd="5" destOrd="0" presId="urn:microsoft.com/office/officeart/2005/8/layout/orgChart1"/>
    <dgm:cxn modelId="{AE9102A5-5852-4B99-81E6-0726E3024D4C}" type="presParOf" srcId="{F12652DB-0BBA-4000-A78A-F685E517AFE1}" destId="{47A2BF6E-1D8D-4F1E-857F-C7E72BA2B027}" srcOrd="0" destOrd="0" presId="urn:microsoft.com/office/officeart/2005/8/layout/orgChart1"/>
    <dgm:cxn modelId="{E2CB3A7B-33B6-4D57-BFD7-8DC438429258}" type="presParOf" srcId="{47A2BF6E-1D8D-4F1E-857F-C7E72BA2B027}" destId="{BB52408D-CF6B-4DFE-B145-F88CFE069705}" srcOrd="0" destOrd="0" presId="urn:microsoft.com/office/officeart/2005/8/layout/orgChart1"/>
    <dgm:cxn modelId="{C7DE7D1A-55E9-4E25-B8AE-A5C54C600B91}" type="presParOf" srcId="{47A2BF6E-1D8D-4F1E-857F-C7E72BA2B027}" destId="{CA7AD9AD-4B02-402D-8ED1-33C474667EF2}" srcOrd="1" destOrd="0" presId="urn:microsoft.com/office/officeart/2005/8/layout/orgChart1"/>
    <dgm:cxn modelId="{FA3599E4-4A94-405E-BC00-6A0321FD7D50}" type="presParOf" srcId="{F12652DB-0BBA-4000-A78A-F685E517AFE1}" destId="{D2FFB4B5-A6E3-4340-9634-1F5BB4B9C9F9}" srcOrd="1" destOrd="0" presId="urn:microsoft.com/office/officeart/2005/8/layout/orgChart1"/>
    <dgm:cxn modelId="{9BB73A2D-BA3E-4093-89F1-88016386D0F4}" type="presParOf" srcId="{F12652DB-0BBA-4000-A78A-F685E517AFE1}" destId="{A8FBD418-BC63-4413-BE82-B1C60B3CACF5}" srcOrd="2" destOrd="0" presId="urn:microsoft.com/office/officeart/2005/8/layout/orgChart1"/>
    <dgm:cxn modelId="{3D7CAD85-AD63-432F-823C-00984E226CF1}" type="presParOf" srcId="{4592E7F6-1EF6-4700-A2DF-C96FEB9901EB}" destId="{B763B4ED-6A11-430A-A127-E4013DD68BF6}" srcOrd="6" destOrd="0" presId="urn:microsoft.com/office/officeart/2005/8/layout/orgChart1"/>
    <dgm:cxn modelId="{10279F18-8935-4D31-A83E-D5EC0CDD0046}" type="presParOf" srcId="{4592E7F6-1EF6-4700-A2DF-C96FEB9901EB}" destId="{82B7FC15-B627-481D-AD74-3533CBA5DEF8}" srcOrd="7" destOrd="0" presId="urn:microsoft.com/office/officeart/2005/8/layout/orgChart1"/>
    <dgm:cxn modelId="{BB6244B3-2F87-4CC5-95EF-3F4BB72F549F}" type="presParOf" srcId="{82B7FC15-B627-481D-AD74-3533CBA5DEF8}" destId="{58AB8A18-5EC4-472F-8900-E7CC5769FA54}" srcOrd="0" destOrd="0" presId="urn:microsoft.com/office/officeart/2005/8/layout/orgChart1"/>
    <dgm:cxn modelId="{7514C93F-FAAD-4ACA-914E-ACDBD19BDA5A}" type="presParOf" srcId="{58AB8A18-5EC4-472F-8900-E7CC5769FA54}" destId="{5FE76019-61F6-415C-910A-41489AFD0987}" srcOrd="0" destOrd="0" presId="urn:microsoft.com/office/officeart/2005/8/layout/orgChart1"/>
    <dgm:cxn modelId="{93CC7AEA-8C56-4700-A4AC-268F0FD87EA1}" type="presParOf" srcId="{58AB8A18-5EC4-472F-8900-E7CC5769FA54}" destId="{9DE51765-9C65-4157-B41F-1792ECE7704D}" srcOrd="1" destOrd="0" presId="urn:microsoft.com/office/officeart/2005/8/layout/orgChart1"/>
    <dgm:cxn modelId="{C788BB89-51C0-48CF-A147-094005B4E478}" type="presParOf" srcId="{82B7FC15-B627-481D-AD74-3533CBA5DEF8}" destId="{1C861171-ACB2-4684-88DE-D1389DD25462}" srcOrd="1" destOrd="0" presId="urn:microsoft.com/office/officeart/2005/8/layout/orgChart1"/>
    <dgm:cxn modelId="{BB83E9B3-D26C-46AA-942C-D4BB0EF43547}" type="presParOf" srcId="{82B7FC15-B627-481D-AD74-3533CBA5DEF8}" destId="{7EE0D39F-93AC-4F1A-B1AD-38DD81269ABA}" srcOrd="2" destOrd="0" presId="urn:microsoft.com/office/officeart/2005/8/layout/orgChart1"/>
    <dgm:cxn modelId="{A1FD251F-6F2E-4D39-B05D-0DAB7FB8F1C6}" type="presParOf" srcId="{35648485-286B-424B-90E2-CB5E94C31793}" destId="{46EAA7B3-93F0-4091-877A-B44CA44CAFC0}" srcOrd="2" destOrd="0" presId="urn:microsoft.com/office/officeart/2005/8/layout/orgChart1"/>
    <dgm:cxn modelId="{126566B6-DD93-4FCE-AFC9-50628C574070}" type="presParOf" srcId="{01298A90-B8BA-408A-9CC1-84845DA45C9F}" destId="{C7EAFF5A-78CB-48D5-8D54-526F18826D04}" srcOrd="4" destOrd="0" presId="urn:microsoft.com/office/officeart/2005/8/layout/orgChart1"/>
    <dgm:cxn modelId="{CFBD066E-BC37-4247-953F-B6AE5CD62542}" type="presParOf" srcId="{01298A90-B8BA-408A-9CC1-84845DA45C9F}" destId="{093EB83F-8281-4561-A30D-68E04990342D}" srcOrd="5" destOrd="0" presId="urn:microsoft.com/office/officeart/2005/8/layout/orgChart1"/>
    <dgm:cxn modelId="{A32249CB-9A51-46B6-84AB-69734D857AC6}" type="presParOf" srcId="{093EB83F-8281-4561-A30D-68E04990342D}" destId="{72B60770-E9E7-4F5C-9402-D5B7659174B5}" srcOrd="0" destOrd="0" presId="urn:microsoft.com/office/officeart/2005/8/layout/orgChart1"/>
    <dgm:cxn modelId="{16423A6C-6096-404E-AB00-61919D02A470}" type="presParOf" srcId="{72B60770-E9E7-4F5C-9402-D5B7659174B5}" destId="{CE40543A-B3D5-4CED-BD15-D037EECD9229}" srcOrd="0" destOrd="0" presId="urn:microsoft.com/office/officeart/2005/8/layout/orgChart1"/>
    <dgm:cxn modelId="{B57BB6F2-D552-4CAA-BB75-D05D44BD98BD}" type="presParOf" srcId="{72B60770-E9E7-4F5C-9402-D5B7659174B5}" destId="{BABDCE6F-29F3-4778-8FF2-D7D8F0C3A190}" srcOrd="1" destOrd="0" presId="urn:microsoft.com/office/officeart/2005/8/layout/orgChart1"/>
    <dgm:cxn modelId="{317C6109-8C02-4438-9343-71CA1C705C22}" type="presParOf" srcId="{093EB83F-8281-4561-A30D-68E04990342D}" destId="{ABF5C17B-25C0-4251-BDF1-9E83EADC698C}" srcOrd="1" destOrd="0" presId="urn:microsoft.com/office/officeart/2005/8/layout/orgChart1"/>
    <dgm:cxn modelId="{F1539220-B130-4CE9-9D80-A681DCF1FBAD}" type="presParOf" srcId="{ABF5C17B-25C0-4251-BDF1-9E83EADC698C}" destId="{5FF7CA8B-8FDE-4C8A-A5FD-01DFBBFF07DD}" srcOrd="0" destOrd="0" presId="urn:microsoft.com/office/officeart/2005/8/layout/orgChart1"/>
    <dgm:cxn modelId="{241A2A34-C2ED-4A10-A7F4-96DA369E2784}" type="presParOf" srcId="{ABF5C17B-25C0-4251-BDF1-9E83EADC698C}" destId="{C6917968-ADF9-4F42-A912-B401BB01FACA}" srcOrd="1" destOrd="0" presId="urn:microsoft.com/office/officeart/2005/8/layout/orgChart1"/>
    <dgm:cxn modelId="{33187F7B-DA92-47CB-889A-F8E7B3E664EF}" type="presParOf" srcId="{C6917968-ADF9-4F42-A912-B401BB01FACA}" destId="{6ECD8675-5556-468D-ABD7-DB2BF566C2D7}" srcOrd="0" destOrd="0" presId="urn:microsoft.com/office/officeart/2005/8/layout/orgChart1"/>
    <dgm:cxn modelId="{8F21131D-0569-4200-BAFE-1DA8ED7EF03C}" type="presParOf" srcId="{6ECD8675-5556-468D-ABD7-DB2BF566C2D7}" destId="{05026149-2ABA-490B-991E-AAA89734657E}" srcOrd="0" destOrd="0" presId="urn:microsoft.com/office/officeart/2005/8/layout/orgChart1"/>
    <dgm:cxn modelId="{45D12B2F-F0E8-4D98-AB25-07C07338AD6A}" type="presParOf" srcId="{6ECD8675-5556-468D-ABD7-DB2BF566C2D7}" destId="{5BB9D2F8-060D-41A1-9D03-F1116D75799B}" srcOrd="1" destOrd="0" presId="urn:microsoft.com/office/officeart/2005/8/layout/orgChart1"/>
    <dgm:cxn modelId="{B429BC98-CB14-4956-BAA9-41779D4D29C7}" type="presParOf" srcId="{C6917968-ADF9-4F42-A912-B401BB01FACA}" destId="{41938243-C0CC-4476-B037-EC173D5FA1FD}" srcOrd="1" destOrd="0" presId="urn:microsoft.com/office/officeart/2005/8/layout/orgChart1"/>
    <dgm:cxn modelId="{0F163002-5ED1-4228-BE39-BA7DF540FA30}" type="presParOf" srcId="{C6917968-ADF9-4F42-A912-B401BB01FACA}" destId="{4FC1E2CD-679C-44E7-A34A-204F8A5C4C48}" srcOrd="2" destOrd="0" presId="urn:microsoft.com/office/officeart/2005/8/layout/orgChart1"/>
    <dgm:cxn modelId="{56C767BB-B3B6-43D1-8153-784967193494}" type="presParOf" srcId="{ABF5C17B-25C0-4251-BDF1-9E83EADC698C}" destId="{7C28D3F7-1C7F-4AFB-9CCB-C7574A003DCF}" srcOrd="2" destOrd="0" presId="urn:microsoft.com/office/officeart/2005/8/layout/orgChart1"/>
    <dgm:cxn modelId="{05DFD1A0-F235-451D-BF9A-4295950B046A}" type="presParOf" srcId="{ABF5C17B-25C0-4251-BDF1-9E83EADC698C}" destId="{9DBF60B2-E637-45B8-8E66-7DA07FEECDA7}" srcOrd="3" destOrd="0" presId="urn:microsoft.com/office/officeart/2005/8/layout/orgChart1"/>
    <dgm:cxn modelId="{6220BB50-1C26-44C8-940E-4CB72452C888}" type="presParOf" srcId="{9DBF60B2-E637-45B8-8E66-7DA07FEECDA7}" destId="{B3E31FF8-C8EB-4CF9-BC31-BFE9F9711229}" srcOrd="0" destOrd="0" presId="urn:microsoft.com/office/officeart/2005/8/layout/orgChart1"/>
    <dgm:cxn modelId="{66008522-9B41-4396-BD88-CDE465A915A5}" type="presParOf" srcId="{B3E31FF8-C8EB-4CF9-BC31-BFE9F9711229}" destId="{1E755F7A-ACEE-44EE-888E-3208BD365D81}" srcOrd="0" destOrd="0" presId="urn:microsoft.com/office/officeart/2005/8/layout/orgChart1"/>
    <dgm:cxn modelId="{718774EC-B2BE-45AA-8080-2CE93AB0B967}" type="presParOf" srcId="{B3E31FF8-C8EB-4CF9-BC31-BFE9F9711229}" destId="{97AE0EF4-4269-49E3-8E8C-CEA9991B5957}" srcOrd="1" destOrd="0" presId="urn:microsoft.com/office/officeart/2005/8/layout/orgChart1"/>
    <dgm:cxn modelId="{CF677C8E-83F0-4C24-8E8A-F2E471CB8E50}" type="presParOf" srcId="{9DBF60B2-E637-45B8-8E66-7DA07FEECDA7}" destId="{9DBF0D54-7B68-4999-BC4E-B9E4ED087ECE}" srcOrd="1" destOrd="0" presId="urn:microsoft.com/office/officeart/2005/8/layout/orgChart1"/>
    <dgm:cxn modelId="{BD2F4B97-DDA8-41F2-A8B8-448359C037F2}" type="presParOf" srcId="{9DBF60B2-E637-45B8-8E66-7DA07FEECDA7}" destId="{04227121-CD81-4DD5-A4DC-2CEFFE5667A1}" srcOrd="2" destOrd="0" presId="urn:microsoft.com/office/officeart/2005/8/layout/orgChart1"/>
    <dgm:cxn modelId="{523CFC03-6DF7-4FBA-B505-13CF6569F074}" type="presParOf" srcId="{093EB83F-8281-4561-A30D-68E04990342D}" destId="{E937B311-9497-4EF8-9CDB-B48EECE700CC}" srcOrd="2" destOrd="0" presId="urn:microsoft.com/office/officeart/2005/8/layout/orgChart1"/>
    <dgm:cxn modelId="{1FA05B90-72CA-4839-B3D9-E901D4501CEC}" type="presParOf" srcId="{FBED961F-428B-4F00-B4A2-2AA4620A71E4}" destId="{38C234BD-58A6-4875-A27B-C02D7B13D38B}" srcOrd="2" destOrd="0" presId="urn:microsoft.com/office/officeart/2005/8/layout/orgChart1"/>
    <dgm:cxn modelId="{136B4F04-517E-4929-ADC6-A49672B64C7E}" type="presParOf" srcId="{38C234BD-58A6-4875-A27B-C02D7B13D38B}" destId="{AE6EA4B2-AFB9-4268-8064-F3FB7D8D7279}" srcOrd="0" destOrd="0" presId="urn:microsoft.com/office/officeart/2005/8/layout/orgChart1"/>
    <dgm:cxn modelId="{723D8F56-8F6C-4E55-ABCF-1DAF4A069091}" type="presParOf" srcId="{38C234BD-58A6-4875-A27B-C02D7B13D38B}" destId="{BB8FD2D8-D339-4D91-A726-862F1C9BB4FE}" srcOrd="1" destOrd="0" presId="urn:microsoft.com/office/officeart/2005/8/layout/orgChart1"/>
    <dgm:cxn modelId="{A47ADC86-D731-449C-B0DE-09964D6D01E1}" type="presParOf" srcId="{BB8FD2D8-D339-4D91-A726-862F1C9BB4FE}" destId="{E1BF11A4-45DF-4D7C-960B-51D526DD3FCC}" srcOrd="0" destOrd="0" presId="urn:microsoft.com/office/officeart/2005/8/layout/orgChart1"/>
    <dgm:cxn modelId="{89099A55-1BC0-4B78-A08D-E4E5E793A828}" type="presParOf" srcId="{E1BF11A4-45DF-4D7C-960B-51D526DD3FCC}" destId="{1775D5E5-E789-42BC-9D98-691FD6D8DAE2}" srcOrd="0" destOrd="0" presId="urn:microsoft.com/office/officeart/2005/8/layout/orgChart1"/>
    <dgm:cxn modelId="{4367219E-D012-48F0-AFD4-F64C0B481F88}" type="presParOf" srcId="{E1BF11A4-45DF-4D7C-960B-51D526DD3FCC}" destId="{411A87C7-4BF5-42EF-8113-12315800B980}" srcOrd="1" destOrd="0" presId="urn:microsoft.com/office/officeart/2005/8/layout/orgChart1"/>
    <dgm:cxn modelId="{A43281C1-298A-4840-8D59-791F5C0F7489}" type="presParOf" srcId="{BB8FD2D8-D339-4D91-A726-862F1C9BB4FE}" destId="{53A14D57-FF42-4602-9E64-113689A9F444}" srcOrd="1" destOrd="0" presId="urn:microsoft.com/office/officeart/2005/8/layout/orgChart1"/>
    <dgm:cxn modelId="{D877C817-484E-4E0C-A787-1F1D945AFB61}" type="presParOf" srcId="{BB8FD2D8-D339-4D91-A726-862F1C9BB4FE}" destId="{8C6BC73C-6DEF-42DD-8E9F-0C8DDA0E70C5}" srcOrd="2" destOrd="0" presId="urn:microsoft.com/office/officeart/2005/8/layout/orgChart1"/>
    <dgm:cxn modelId="{35568AF4-1499-4113-9372-9DF47D48352B}" type="presParOf" srcId="{38C234BD-58A6-4875-A27B-C02D7B13D38B}" destId="{AF77BF6B-7F96-49A9-AD52-4425630018B5}" srcOrd="2" destOrd="0" presId="urn:microsoft.com/office/officeart/2005/8/layout/orgChart1"/>
    <dgm:cxn modelId="{A1503174-FB2E-4D0F-A275-F4B3FDFE2743}" type="presParOf" srcId="{38C234BD-58A6-4875-A27B-C02D7B13D38B}" destId="{7293B2B6-3E61-4C1F-991E-8E5D22673E83}" srcOrd="3" destOrd="0" presId="urn:microsoft.com/office/officeart/2005/8/layout/orgChart1"/>
    <dgm:cxn modelId="{FF4A0527-73CA-4B51-9DC7-B6983823255A}" type="presParOf" srcId="{7293B2B6-3E61-4C1F-991E-8E5D22673E83}" destId="{1D66E504-FE32-444E-A563-CD40B4E34979}" srcOrd="0" destOrd="0" presId="urn:microsoft.com/office/officeart/2005/8/layout/orgChart1"/>
    <dgm:cxn modelId="{07CAE585-A44C-455E-ACC4-D4547EC87DC6}" type="presParOf" srcId="{1D66E504-FE32-444E-A563-CD40B4E34979}" destId="{2DBBC6FA-F5B8-4FEF-AD03-7CB68F5F56A7}" srcOrd="0" destOrd="0" presId="urn:microsoft.com/office/officeart/2005/8/layout/orgChart1"/>
    <dgm:cxn modelId="{C5FF4ECE-0D05-470F-B1F2-5A060799ED00}" type="presParOf" srcId="{1D66E504-FE32-444E-A563-CD40B4E34979}" destId="{D19E3767-20CD-469B-A62C-4D84E1513311}" srcOrd="1" destOrd="0" presId="urn:microsoft.com/office/officeart/2005/8/layout/orgChart1"/>
    <dgm:cxn modelId="{B11096D0-2374-4F97-9CDC-F08747D10A7C}" type="presParOf" srcId="{7293B2B6-3E61-4C1F-991E-8E5D22673E83}" destId="{039B107A-739A-42DF-93BA-96905E2BF1CA}" srcOrd="1" destOrd="0" presId="urn:microsoft.com/office/officeart/2005/8/layout/orgChart1"/>
    <dgm:cxn modelId="{B22E56F0-DFCA-4FA2-B97D-A343D3DA532F}" type="presParOf" srcId="{7293B2B6-3E61-4C1F-991E-8E5D22673E83}" destId="{4C26CE23-9804-42F6-BA6F-DFD92F17535B}" srcOrd="2" destOrd="0" presId="urn:microsoft.com/office/officeart/2005/8/layout/orgChart1"/>
    <dgm:cxn modelId="{8BA27AE5-47EF-4AFF-A71C-75D501309546}" type="presParOf" srcId="{38C234BD-58A6-4875-A27B-C02D7B13D38B}" destId="{03C1341F-945F-4937-85EF-9286F9CA8182}" srcOrd="4" destOrd="0" presId="urn:microsoft.com/office/officeart/2005/8/layout/orgChart1"/>
    <dgm:cxn modelId="{4FC2C3CA-FF85-4DA5-8EC4-4174A8F4E3F2}" type="presParOf" srcId="{38C234BD-58A6-4875-A27B-C02D7B13D38B}" destId="{16BD980E-1C90-4E29-BDC8-38C66C27F299}" srcOrd="5" destOrd="0" presId="urn:microsoft.com/office/officeart/2005/8/layout/orgChart1"/>
    <dgm:cxn modelId="{12893346-4BA0-4257-8EFD-60FC5A7C8687}" type="presParOf" srcId="{16BD980E-1C90-4E29-BDC8-38C66C27F299}" destId="{217AF950-822E-42DE-B49F-789C19D6AEC5}" srcOrd="0" destOrd="0" presId="urn:microsoft.com/office/officeart/2005/8/layout/orgChart1"/>
    <dgm:cxn modelId="{9D0B5EA6-B07D-4292-8F40-F1AC82773607}" type="presParOf" srcId="{217AF950-822E-42DE-B49F-789C19D6AEC5}" destId="{9B1DA3BC-32C7-48B4-9007-183187EB7B79}" srcOrd="0" destOrd="0" presId="urn:microsoft.com/office/officeart/2005/8/layout/orgChart1"/>
    <dgm:cxn modelId="{14823166-E187-4472-A569-25B37144550E}" type="presParOf" srcId="{217AF950-822E-42DE-B49F-789C19D6AEC5}" destId="{DE504C1E-B9CD-40D7-B06D-917D89EEE0FA}" srcOrd="1" destOrd="0" presId="urn:microsoft.com/office/officeart/2005/8/layout/orgChart1"/>
    <dgm:cxn modelId="{A7C11782-5293-4478-9B76-DC37CA29E7F1}" type="presParOf" srcId="{16BD980E-1C90-4E29-BDC8-38C66C27F299}" destId="{45031D18-5A05-4920-9C9E-B104FD9686DD}" srcOrd="1" destOrd="0" presId="urn:microsoft.com/office/officeart/2005/8/layout/orgChart1"/>
    <dgm:cxn modelId="{4204E0AC-7F9F-4FDE-B2DE-D4BE9D110CFB}" type="presParOf" srcId="{16BD980E-1C90-4E29-BDC8-38C66C27F299}" destId="{F96D2A55-E4D6-4550-A299-B10C26E7E905}" srcOrd="2" destOrd="0" presId="urn:microsoft.com/office/officeart/2005/8/layout/orgChart1"/>
    <dgm:cxn modelId="{E6D55CA7-2936-4691-A7FF-5EF7E3D4E637}" type="presParOf" srcId="{1961E78C-B486-45A0-AFC8-89EC74EB71E3}" destId="{52550036-9966-4B78-8E69-211799E56424}" srcOrd="2" destOrd="0" presId="urn:microsoft.com/office/officeart/2005/8/layout/orgChart1"/>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C1341F-945F-4937-85EF-9286F9CA8182}">
      <dsp:nvSpPr>
        <dsp:cNvPr id="0" name=""/>
        <dsp:cNvSpPr/>
      </dsp:nvSpPr>
      <dsp:spPr>
        <a:xfrm>
          <a:off x="2900877" y="720013"/>
          <a:ext cx="91440" cy="552315"/>
        </a:xfrm>
        <a:custGeom>
          <a:avLst/>
          <a:gdLst/>
          <a:ahLst/>
          <a:cxnLst/>
          <a:rect l="0" t="0" r="0" b="0"/>
          <a:pathLst>
            <a:path>
              <a:moveTo>
                <a:pt x="45720" y="0"/>
              </a:moveTo>
              <a:lnTo>
                <a:pt x="45720" y="552315"/>
              </a:lnTo>
              <a:lnTo>
                <a:pt x="106367" y="55231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77BF6B-7F96-49A9-AD52-4425630018B5}">
      <dsp:nvSpPr>
        <dsp:cNvPr id="0" name=""/>
        <dsp:cNvSpPr/>
      </dsp:nvSpPr>
      <dsp:spPr>
        <a:xfrm>
          <a:off x="2900877" y="720013"/>
          <a:ext cx="91440" cy="168287"/>
        </a:xfrm>
        <a:custGeom>
          <a:avLst/>
          <a:gdLst/>
          <a:ahLst/>
          <a:cxnLst/>
          <a:rect l="0" t="0" r="0" b="0"/>
          <a:pathLst>
            <a:path>
              <a:moveTo>
                <a:pt x="45720" y="0"/>
              </a:moveTo>
              <a:lnTo>
                <a:pt x="45720" y="168287"/>
              </a:lnTo>
              <a:lnTo>
                <a:pt x="97618" y="1682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6EA4B2-AFB9-4268-8064-F3FB7D8D7279}">
      <dsp:nvSpPr>
        <dsp:cNvPr id="0" name=""/>
        <dsp:cNvSpPr/>
      </dsp:nvSpPr>
      <dsp:spPr>
        <a:xfrm>
          <a:off x="2712648" y="720013"/>
          <a:ext cx="233948" cy="272193"/>
        </a:xfrm>
        <a:custGeom>
          <a:avLst/>
          <a:gdLst/>
          <a:ahLst/>
          <a:cxnLst/>
          <a:rect l="0" t="0" r="0" b="0"/>
          <a:pathLst>
            <a:path>
              <a:moveTo>
                <a:pt x="233948" y="0"/>
              </a:moveTo>
              <a:lnTo>
                <a:pt x="233948" y="272193"/>
              </a:lnTo>
              <a:lnTo>
                <a:pt x="0" y="27219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28D3F7-1C7F-4AFB-9CCB-C7574A003DCF}">
      <dsp:nvSpPr>
        <dsp:cNvPr id="0" name=""/>
        <dsp:cNvSpPr/>
      </dsp:nvSpPr>
      <dsp:spPr>
        <a:xfrm>
          <a:off x="3873677" y="2167340"/>
          <a:ext cx="154132" cy="790760"/>
        </a:xfrm>
        <a:custGeom>
          <a:avLst/>
          <a:gdLst/>
          <a:ahLst/>
          <a:cxnLst/>
          <a:rect l="0" t="0" r="0" b="0"/>
          <a:pathLst>
            <a:path>
              <a:moveTo>
                <a:pt x="0" y="0"/>
              </a:moveTo>
              <a:lnTo>
                <a:pt x="0" y="790760"/>
              </a:lnTo>
              <a:lnTo>
                <a:pt x="154132" y="79076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F7CA8B-8FDE-4C8A-A5FD-01DFBBFF07DD}">
      <dsp:nvSpPr>
        <dsp:cNvPr id="0" name=""/>
        <dsp:cNvSpPr/>
      </dsp:nvSpPr>
      <dsp:spPr>
        <a:xfrm>
          <a:off x="3873677" y="2167340"/>
          <a:ext cx="154132" cy="314024"/>
        </a:xfrm>
        <a:custGeom>
          <a:avLst/>
          <a:gdLst/>
          <a:ahLst/>
          <a:cxnLst/>
          <a:rect l="0" t="0" r="0" b="0"/>
          <a:pathLst>
            <a:path>
              <a:moveTo>
                <a:pt x="0" y="0"/>
              </a:moveTo>
              <a:lnTo>
                <a:pt x="0" y="314024"/>
              </a:lnTo>
              <a:lnTo>
                <a:pt x="154132" y="31402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EAFF5A-78CB-48D5-8D54-526F18826D04}">
      <dsp:nvSpPr>
        <dsp:cNvPr id="0" name=""/>
        <dsp:cNvSpPr/>
      </dsp:nvSpPr>
      <dsp:spPr>
        <a:xfrm>
          <a:off x="2946597" y="720013"/>
          <a:ext cx="1338098" cy="924227"/>
        </a:xfrm>
        <a:custGeom>
          <a:avLst/>
          <a:gdLst/>
          <a:ahLst/>
          <a:cxnLst/>
          <a:rect l="0" t="0" r="0" b="0"/>
          <a:pathLst>
            <a:path>
              <a:moveTo>
                <a:pt x="0" y="0"/>
              </a:moveTo>
              <a:lnTo>
                <a:pt x="0" y="872328"/>
              </a:lnTo>
              <a:lnTo>
                <a:pt x="1338098" y="872328"/>
              </a:lnTo>
              <a:lnTo>
                <a:pt x="1338098" y="9242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63B4ED-6A11-430A-A127-E4013DD68BF6}">
      <dsp:nvSpPr>
        <dsp:cNvPr id="0" name=""/>
        <dsp:cNvSpPr/>
      </dsp:nvSpPr>
      <dsp:spPr>
        <a:xfrm>
          <a:off x="2441911" y="2136525"/>
          <a:ext cx="183437" cy="1638330"/>
        </a:xfrm>
        <a:custGeom>
          <a:avLst/>
          <a:gdLst/>
          <a:ahLst/>
          <a:cxnLst/>
          <a:rect l="0" t="0" r="0" b="0"/>
          <a:pathLst>
            <a:path>
              <a:moveTo>
                <a:pt x="0" y="0"/>
              </a:moveTo>
              <a:lnTo>
                <a:pt x="0" y="1638330"/>
              </a:lnTo>
              <a:lnTo>
                <a:pt x="183437" y="163833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203DE4-E6FD-4BB9-A0F2-302E20EE7E9A}">
      <dsp:nvSpPr>
        <dsp:cNvPr id="0" name=""/>
        <dsp:cNvSpPr/>
      </dsp:nvSpPr>
      <dsp:spPr>
        <a:xfrm>
          <a:off x="2441911" y="2136525"/>
          <a:ext cx="193822" cy="1162184"/>
        </a:xfrm>
        <a:custGeom>
          <a:avLst/>
          <a:gdLst/>
          <a:ahLst/>
          <a:cxnLst/>
          <a:rect l="0" t="0" r="0" b="0"/>
          <a:pathLst>
            <a:path>
              <a:moveTo>
                <a:pt x="0" y="0"/>
              </a:moveTo>
              <a:lnTo>
                <a:pt x="0" y="1162184"/>
              </a:lnTo>
              <a:lnTo>
                <a:pt x="193822" y="11621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49337-A0E7-422B-A542-99788015BB16}">
      <dsp:nvSpPr>
        <dsp:cNvPr id="0" name=""/>
        <dsp:cNvSpPr/>
      </dsp:nvSpPr>
      <dsp:spPr>
        <a:xfrm>
          <a:off x="2441911" y="2136525"/>
          <a:ext cx="204202" cy="675579"/>
        </a:xfrm>
        <a:custGeom>
          <a:avLst/>
          <a:gdLst/>
          <a:ahLst/>
          <a:cxnLst/>
          <a:rect l="0" t="0" r="0" b="0"/>
          <a:pathLst>
            <a:path>
              <a:moveTo>
                <a:pt x="0" y="0"/>
              </a:moveTo>
              <a:lnTo>
                <a:pt x="0" y="675579"/>
              </a:lnTo>
              <a:lnTo>
                <a:pt x="204202" y="67557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78955D-B5DF-49DD-AED2-412AFAAE28BB}">
      <dsp:nvSpPr>
        <dsp:cNvPr id="0" name=""/>
        <dsp:cNvSpPr/>
      </dsp:nvSpPr>
      <dsp:spPr>
        <a:xfrm>
          <a:off x="2441911" y="2136525"/>
          <a:ext cx="204202" cy="256183"/>
        </a:xfrm>
        <a:custGeom>
          <a:avLst/>
          <a:gdLst/>
          <a:ahLst/>
          <a:cxnLst/>
          <a:rect l="0" t="0" r="0" b="0"/>
          <a:pathLst>
            <a:path>
              <a:moveTo>
                <a:pt x="0" y="0"/>
              </a:moveTo>
              <a:lnTo>
                <a:pt x="0" y="256183"/>
              </a:lnTo>
              <a:lnTo>
                <a:pt x="204202" y="25618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AA4A87-8CD1-4E46-964C-F12905CF5CE6}">
      <dsp:nvSpPr>
        <dsp:cNvPr id="0" name=""/>
        <dsp:cNvSpPr/>
      </dsp:nvSpPr>
      <dsp:spPr>
        <a:xfrm>
          <a:off x="2900877" y="720013"/>
          <a:ext cx="91440" cy="924227"/>
        </a:xfrm>
        <a:custGeom>
          <a:avLst/>
          <a:gdLst/>
          <a:ahLst/>
          <a:cxnLst/>
          <a:rect l="0" t="0" r="0" b="0"/>
          <a:pathLst>
            <a:path>
              <a:moveTo>
                <a:pt x="45720" y="0"/>
              </a:moveTo>
              <a:lnTo>
                <a:pt x="45720" y="872328"/>
              </a:lnTo>
              <a:lnTo>
                <a:pt x="85573" y="872328"/>
              </a:lnTo>
              <a:lnTo>
                <a:pt x="85573" y="9242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026F65F-1C43-4644-879D-0053061AECEE}">
      <dsp:nvSpPr>
        <dsp:cNvPr id="0" name=""/>
        <dsp:cNvSpPr/>
      </dsp:nvSpPr>
      <dsp:spPr>
        <a:xfrm>
          <a:off x="1205450" y="2052482"/>
          <a:ext cx="166088" cy="805274"/>
        </a:xfrm>
        <a:custGeom>
          <a:avLst/>
          <a:gdLst/>
          <a:ahLst/>
          <a:cxnLst/>
          <a:rect l="0" t="0" r="0" b="0"/>
          <a:pathLst>
            <a:path>
              <a:moveTo>
                <a:pt x="0" y="0"/>
              </a:moveTo>
              <a:lnTo>
                <a:pt x="0" y="805274"/>
              </a:lnTo>
              <a:lnTo>
                <a:pt x="166088" y="80527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210B96-FDC4-4AB5-97E2-64F058E302AA}">
      <dsp:nvSpPr>
        <dsp:cNvPr id="0" name=""/>
        <dsp:cNvSpPr/>
      </dsp:nvSpPr>
      <dsp:spPr>
        <a:xfrm>
          <a:off x="1205450" y="2052482"/>
          <a:ext cx="166088" cy="319499"/>
        </a:xfrm>
        <a:custGeom>
          <a:avLst/>
          <a:gdLst/>
          <a:ahLst/>
          <a:cxnLst/>
          <a:rect l="0" t="0" r="0" b="0"/>
          <a:pathLst>
            <a:path>
              <a:moveTo>
                <a:pt x="0" y="0"/>
              </a:moveTo>
              <a:lnTo>
                <a:pt x="0" y="319499"/>
              </a:lnTo>
              <a:lnTo>
                <a:pt x="166088" y="31949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AC3DFB-8EF5-489F-BF59-FC52CC8762EC}">
      <dsp:nvSpPr>
        <dsp:cNvPr id="0" name=""/>
        <dsp:cNvSpPr/>
      </dsp:nvSpPr>
      <dsp:spPr>
        <a:xfrm>
          <a:off x="1648352" y="720013"/>
          <a:ext cx="1298245" cy="924227"/>
        </a:xfrm>
        <a:custGeom>
          <a:avLst/>
          <a:gdLst/>
          <a:ahLst/>
          <a:cxnLst/>
          <a:rect l="0" t="0" r="0" b="0"/>
          <a:pathLst>
            <a:path>
              <a:moveTo>
                <a:pt x="1298245" y="0"/>
              </a:moveTo>
              <a:lnTo>
                <a:pt x="1298245" y="872328"/>
              </a:lnTo>
              <a:lnTo>
                <a:pt x="0" y="872328"/>
              </a:lnTo>
              <a:lnTo>
                <a:pt x="0" y="9242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36FB22-824E-447B-ADFC-B09F52077FD1}">
      <dsp:nvSpPr>
        <dsp:cNvPr id="0" name=""/>
        <dsp:cNvSpPr/>
      </dsp:nvSpPr>
      <dsp:spPr>
        <a:xfrm>
          <a:off x="2900877" y="329402"/>
          <a:ext cx="91440" cy="103797"/>
        </a:xfrm>
        <a:custGeom>
          <a:avLst/>
          <a:gdLst/>
          <a:ahLst/>
          <a:cxnLst/>
          <a:rect l="0" t="0" r="0" b="0"/>
          <a:pathLst>
            <a:path>
              <a:moveTo>
                <a:pt x="45720" y="0"/>
              </a:moveTo>
              <a:lnTo>
                <a:pt x="45720" y="10379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EC895B-9E50-40E6-83AD-0C3AA560836D}">
      <dsp:nvSpPr>
        <dsp:cNvPr id="0" name=""/>
        <dsp:cNvSpPr/>
      </dsp:nvSpPr>
      <dsp:spPr>
        <a:xfrm>
          <a:off x="2461842" y="68"/>
          <a:ext cx="969509" cy="3293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t-BR" sz="1100" b="1" kern="1200"/>
            <a:t>GABINETE DO SECRETÁRIA</a:t>
          </a:r>
        </a:p>
      </dsp:txBody>
      <dsp:txXfrm>
        <a:off x="2461842" y="68"/>
        <a:ext cx="969509" cy="329333"/>
      </dsp:txXfrm>
    </dsp:sp>
    <dsp:sp modelId="{D4C661BB-DDF9-41A8-9DF6-DAF583082243}">
      <dsp:nvSpPr>
        <dsp:cNvPr id="0" name=""/>
        <dsp:cNvSpPr/>
      </dsp:nvSpPr>
      <dsp:spPr>
        <a:xfrm>
          <a:off x="2466637" y="433199"/>
          <a:ext cx="959921" cy="28681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t-BR" sz="900" b="1" kern="1200"/>
            <a:t>COORDENAÇÃO</a:t>
          </a:r>
        </a:p>
        <a:p>
          <a:pPr marL="0" lvl="0" indent="0" algn="ctr" defTabSz="400050">
            <a:lnSpc>
              <a:spcPct val="90000"/>
            </a:lnSpc>
            <a:spcBef>
              <a:spcPct val="0"/>
            </a:spcBef>
            <a:spcAft>
              <a:spcPct val="35000"/>
            </a:spcAft>
            <a:buNone/>
          </a:pPr>
          <a:r>
            <a:rPr lang="pt-BR" sz="900" b="1" kern="1200"/>
            <a:t> GERAL  DA UGP</a:t>
          </a:r>
        </a:p>
      </dsp:txBody>
      <dsp:txXfrm>
        <a:off x="2466637" y="433199"/>
        <a:ext cx="959921" cy="286813"/>
      </dsp:txXfrm>
    </dsp:sp>
    <dsp:sp modelId="{821C9FC4-CFD7-46B0-BEE8-C04BC1D93562}">
      <dsp:nvSpPr>
        <dsp:cNvPr id="0" name=""/>
        <dsp:cNvSpPr/>
      </dsp:nvSpPr>
      <dsp:spPr>
        <a:xfrm>
          <a:off x="1094725" y="1644240"/>
          <a:ext cx="1107253" cy="40824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t-BR" sz="800" b="1" kern="1200"/>
            <a:t>COORDENAÇÃO TÉCNICA</a:t>
          </a:r>
        </a:p>
      </dsp:txBody>
      <dsp:txXfrm>
        <a:off x="1094725" y="1644240"/>
        <a:ext cx="1107253" cy="408241"/>
      </dsp:txXfrm>
    </dsp:sp>
    <dsp:sp modelId="{29E4D71C-B80D-42CE-9970-63A3A545C44D}">
      <dsp:nvSpPr>
        <dsp:cNvPr id="0" name=""/>
        <dsp:cNvSpPr/>
      </dsp:nvSpPr>
      <dsp:spPr>
        <a:xfrm>
          <a:off x="1371538" y="2156279"/>
          <a:ext cx="746321" cy="431405"/>
        </a:xfrm>
        <a:prstGeom prst="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t-BR" sz="600" b="1" kern="1200" dirty="0"/>
            <a:t>SUBCOORDENAÇÃO DE FORTALECIMENTO INSTITUCIONAL</a:t>
          </a:r>
          <a:endParaRPr lang="pt-BR" sz="600" b="1" kern="1200"/>
        </a:p>
      </dsp:txBody>
      <dsp:txXfrm>
        <a:off x="1371538" y="2156279"/>
        <a:ext cx="746321" cy="431405"/>
      </dsp:txXfrm>
    </dsp:sp>
    <dsp:sp modelId="{D63A23AE-57A4-4FC0-BC0B-E72AD8F4E0A8}">
      <dsp:nvSpPr>
        <dsp:cNvPr id="0" name=""/>
        <dsp:cNvSpPr/>
      </dsp:nvSpPr>
      <dsp:spPr>
        <a:xfrm>
          <a:off x="1371538" y="2691482"/>
          <a:ext cx="746321" cy="332548"/>
        </a:xfrm>
        <a:prstGeom prst="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t-BR" sz="600" b="1" kern="1200" dirty="0"/>
            <a:t>SUBCOORDENAÇÃO DE GESTÃO DE REDES DE ATENÇÃO À SAÚDE</a:t>
          </a:r>
          <a:endParaRPr lang="pt-BR" sz="600" b="1" kern="1200"/>
        </a:p>
      </dsp:txBody>
      <dsp:txXfrm>
        <a:off x="1371538" y="2691482"/>
        <a:ext cx="746321" cy="332548"/>
      </dsp:txXfrm>
    </dsp:sp>
    <dsp:sp modelId="{6410399B-3E09-45CE-849B-88DBACF4D60B}">
      <dsp:nvSpPr>
        <dsp:cNvPr id="0" name=""/>
        <dsp:cNvSpPr/>
      </dsp:nvSpPr>
      <dsp:spPr>
        <a:xfrm>
          <a:off x="2305776" y="1644240"/>
          <a:ext cx="1361349" cy="49228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t-BR" sz="800" b="1" kern="1200" dirty="0"/>
            <a:t>COORDENAÇÃO DE PLANEJAMENTO, ORÇAMENTO, ADMINISTRAÇÃO E FINANÇAS</a:t>
          </a:r>
          <a:endParaRPr lang="pt-BR" sz="800" kern="1200"/>
        </a:p>
      </dsp:txBody>
      <dsp:txXfrm>
        <a:off x="2305776" y="1644240"/>
        <a:ext cx="1361349" cy="492285"/>
      </dsp:txXfrm>
    </dsp:sp>
    <dsp:sp modelId="{7E910FF9-C3D1-4EC2-BB2D-AA50FD7E2BF2}">
      <dsp:nvSpPr>
        <dsp:cNvPr id="0" name=""/>
        <dsp:cNvSpPr/>
      </dsp:nvSpPr>
      <dsp:spPr>
        <a:xfrm>
          <a:off x="2646113" y="2240322"/>
          <a:ext cx="775952" cy="304773"/>
        </a:xfrm>
        <a:prstGeom prst="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t-BR" sz="600" b="1" kern="1200" dirty="0"/>
            <a:t>SUBCOORDENAÇÃO DE PLANEJAMENTO, ORÇAMENTO, </a:t>
          </a:r>
          <a:endParaRPr lang="pt-BR" sz="600" b="1" kern="1200"/>
        </a:p>
      </dsp:txBody>
      <dsp:txXfrm>
        <a:off x="2646113" y="2240322"/>
        <a:ext cx="775952" cy="304773"/>
      </dsp:txXfrm>
    </dsp:sp>
    <dsp:sp modelId="{E141B331-10AB-4EE4-879D-28F196CCB76D}">
      <dsp:nvSpPr>
        <dsp:cNvPr id="0" name=""/>
        <dsp:cNvSpPr/>
      </dsp:nvSpPr>
      <dsp:spPr>
        <a:xfrm>
          <a:off x="2646113" y="2648893"/>
          <a:ext cx="782857" cy="326424"/>
        </a:xfrm>
        <a:prstGeom prst="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t-BR" sz="600" b="1" kern="1200" dirty="0"/>
            <a:t>SUBCOORDENAÇÃO FINANCEIRA</a:t>
          </a:r>
          <a:endParaRPr lang="pt-BR" sz="600" b="1" kern="1200"/>
        </a:p>
      </dsp:txBody>
      <dsp:txXfrm>
        <a:off x="2646113" y="2648893"/>
        <a:ext cx="782857" cy="326424"/>
      </dsp:txXfrm>
    </dsp:sp>
    <dsp:sp modelId="{BB52408D-CF6B-4DFE-B145-F88CFE069705}">
      <dsp:nvSpPr>
        <dsp:cNvPr id="0" name=""/>
        <dsp:cNvSpPr/>
      </dsp:nvSpPr>
      <dsp:spPr>
        <a:xfrm>
          <a:off x="2635733" y="3068732"/>
          <a:ext cx="783797" cy="459954"/>
        </a:xfrm>
        <a:prstGeom prst="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t-BR" sz="600" b="1" kern="1200" dirty="0"/>
            <a:t>SUBCOORDENAÇÃO DE AQUISIÇÕES</a:t>
          </a:r>
          <a:endParaRPr lang="pt-BR" sz="600" b="1" kern="1200"/>
        </a:p>
      </dsp:txBody>
      <dsp:txXfrm>
        <a:off x="2635733" y="3068732"/>
        <a:ext cx="783797" cy="459954"/>
      </dsp:txXfrm>
    </dsp:sp>
    <dsp:sp modelId="{5FE76019-61F6-415C-910A-41489AFD0987}">
      <dsp:nvSpPr>
        <dsp:cNvPr id="0" name=""/>
        <dsp:cNvSpPr/>
      </dsp:nvSpPr>
      <dsp:spPr>
        <a:xfrm>
          <a:off x="2625349" y="3600836"/>
          <a:ext cx="758376" cy="348039"/>
        </a:xfrm>
        <a:prstGeom prst="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pt-BR" sz="600" b="1" kern="1200"/>
            <a:t>SUB-COORDENAÇÃO MONITORAMENTO E AVALIAÇÃO</a:t>
          </a:r>
        </a:p>
      </dsp:txBody>
      <dsp:txXfrm>
        <a:off x="2625349" y="3600836"/>
        <a:ext cx="758376" cy="348039"/>
      </dsp:txXfrm>
    </dsp:sp>
    <dsp:sp modelId="{CE40543A-B3D5-4CED-BD15-D037EECD9229}">
      <dsp:nvSpPr>
        <dsp:cNvPr id="0" name=""/>
        <dsp:cNvSpPr/>
      </dsp:nvSpPr>
      <dsp:spPr>
        <a:xfrm>
          <a:off x="3770922" y="1644240"/>
          <a:ext cx="1027547" cy="52310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t-BR" sz="800" b="1" kern="1200" dirty="0"/>
            <a:t>COORDENAÇÃO DE OBRAS</a:t>
          </a:r>
          <a:endParaRPr lang="pt-BR" sz="800" kern="1200"/>
        </a:p>
      </dsp:txBody>
      <dsp:txXfrm>
        <a:off x="3770922" y="1644240"/>
        <a:ext cx="1027547" cy="523100"/>
      </dsp:txXfrm>
    </dsp:sp>
    <dsp:sp modelId="{05026149-2ABA-490B-991E-AAA89734657E}">
      <dsp:nvSpPr>
        <dsp:cNvPr id="0" name=""/>
        <dsp:cNvSpPr/>
      </dsp:nvSpPr>
      <dsp:spPr>
        <a:xfrm>
          <a:off x="4027809" y="2271138"/>
          <a:ext cx="808209" cy="420455"/>
        </a:xfrm>
        <a:prstGeom prst="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t-BR" sz="800" b="1" kern="1200"/>
            <a:t>SUB-COORDENAÇÃO DE PROJETOS</a:t>
          </a:r>
        </a:p>
      </dsp:txBody>
      <dsp:txXfrm>
        <a:off x="4027809" y="2271138"/>
        <a:ext cx="808209" cy="420455"/>
      </dsp:txXfrm>
    </dsp:sp>
    <dsp:sp modelId="{1E755F7A-ACEE-44EE-888E-3208BD365D81}">
      <dsp:nvSpPr>
        <dsp:cNvPr id="0" name=""/>
        <dsp:cNvSpPr/>
      </dsp:nvSpPr>
      <dsp:spPr>
        <a:xfrm>
          <a:off x="4027809" y="2795390"/>
          <a:ext cx="821065" cy="325421"/>
        </a:xfrm>
        <a:prstGeom prst="rect">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t-BR" sz="800" kern="1200"/>
            <a:t>SUB-COORDENAÇÃO</a:t>
          </a:r>
          <a:r>
            <a:rPr lang="pt-BR" sz="800" kern="1200" baseline="0"/>
            <a:t> DE EXECUÇÃO</a:t>
          </a:r>
          <a:endParaRPr lang="pt-BR" sz="800" kern="1200"/>
        </a:p>
      </dsp:txBody>
      <dsp:txXfrm>
        <a:off x="4027809" y="2795390"/>
        <a:ext cx="821065" cy="325421"/>
      </dsp:txXfrm>
    </dsp:sp>
    <dsp:sp modelId="{1775D5E5-E789-42BC-9D98-691FD6D8DAE2}">
      <dsp:nvSpPr>
        <dsp:cNvPr id="0" name=""/>
        <dsp:cNvSpPr/>
      </dsp:nvSpPr>
      <dsp:spPr>
        <a:xfrm>
          <a:off x="1919727" y="823810"/>
          <a:ext cx="792921" cy="336792"/>
        </a:xfrm>
        <a:prstGeom prst="rect">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t-BR" sz="800" b="1" kern="1200"/>
            <a:t>EMPRESA DE APOIO AO GERENCIAMENTO  </a:t>
          </a:r>
        </a:p>
      </dsp:txBody>
      <dsp:txXfrm>
        <a:off x="1919727" y="823810"/>
        <a:ext cx="792921" cy="336792"/>
      </dsp:txXfrm>
    </dsp:sp>
    <dsp:sp modelId="{2DBBC6FA-F5B8-4FEF-AD03-7CB68F5F56A7}">
      <dsp:nvSpPr>
        <dsp:cNvPr id="0" name=""/>
        <dsp:cNvSpPr/>
      </dsp:nvSpPr>
      <dsp:spPr>
        <a:xfrm>
          <a:off x="2998496" y="755007"/>
          <a:ext cx="735872" cy="266585"/>
        </a:xfrm>
        <a:prstGeom prst="rect">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pt-BR" sz="800" b="1" kern="1200"/>
            <a:t>COMISSÃO DE LICITAÇÃO</a:t>
          </a:r>
        </a:p>
      </dsp:txBody>
      <dsp:txXfrm>
        <a:off x="2998496" y="755007"/>
        <a:ext cx="735872" cy="266585"/>
      </dsp:txXfrm>
    </dsp:sp>
    <dsp:sp modelId="{9B1DA3BC-32C7-48B4-9007-183187EB7B79}">
      <dsp:nvSpPr>
        <dsp:cNvPr id="0" name=""/>
        <dsp:cNvSpPr/>
      </dsp:nvSpPr>
      <dsp:spPr>
        <a:xfrm>
          <a:off x="3007244" y="1134307"/>
          <a:ext cx="974971" cy="27604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t-BR" sz="900" b="1" kern="1200"/>
            <a:t>ASSESSORIA jURÍDICA</a:t>
          </a:r>
        </a:p>
      </dsp:txBody>
      <dsp:txXfrm>
        <a:off x="3007244" y="1134307"/>
        <a:ext cx="974971" cy="27604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Record_x0020_Number xmlns="cdc7663a-08f0-4737-9e8c-148ce897a09c" xsi:nil="true"/>
    <Key_x0020_Document xmlns="cdc7663a-08f0-4737-9e8c-148ce897a09c">false</Key_x0020_Document>
    <Division_x0020_or_x0020_Unit xmlns="cdc7663a-08f0-4737-9e8c-148ce897a09c">SCL/SPH</Division_x0020_or_x0020_Unit>
    <_dlc_DocId xmlns="cdc7663a-08f0-4737-9e8c-148ce897a09c">EZSHARE-363550231-9</_dlc_DocId>
    <Document_x0020_Author xmlns="cdc7663a-08f0-4737-9e8c-148ce897a09c">Silveira Sheyla</Document_x0020_Author>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Brazil</TermName>
          <TermId xmlns="http://schemas.microsoft.com/office/infopath/2007/PartnerControls">7deb27ec-6837-4974-9aa8-6cfbac841ef8</TermId>
        </TermInfo>
      </Terms>
    </ic46d7e087fd4a108fb86518ca413cc6>
    <b26cdb1da78c4bb4b1c1bac2f6ac5911 xmlns="cdc7663a-08f0-4737-9e8c-148ce897a09c">
      <Terms xmlns="http://schemas.microsoft.com/office/infopath/2007/PartnerControls"/>
    </b26cdb1da78c4bb4b1c1bac2f6ac5911>
    <Migration_x0020_Info xmlns="cdc7663a-08f0-4737-9e8c-148ce897a09c" xsi:nil="true"/>
    <Package_x0020_Code xmlns="cdc7663a-08f0-4737-9e8c-148ce897a09c" xsi:nil="true"/>
    <Related_x0020_SisCor_x0020_Number xmlns="cdc7663a-08f0-4737-9e8c-148ce897a09c" xsi:nil="true"/>
    <Approval_x0020_Number xmlns="cdc7663a-08f0-4737-9e8c-148ce897a09c" xsi:nil="true"/>
    <Business_x0020_Area xmlns="cdc7663a-08f0-4737-9e8c-148ce897a09c">Life Cycle</Business_x0020_Area>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SISCOR_x0020_Number xmlns="cdc7663a-08f0-4737-9e8c-148ce897a09c" xsi:nil="true"/>
    <Access_x0020_to_x0020_Information_x00a0_Policy xmlns="cdc7663a-08f0-4737-9e8c-148ce897a09c">Public</Access_x0020_to_x0020_Information_x00a0_Policy>
    <Identifier xmlns="cdc7663a-08f0-4737-9e8c-148ce897a09c" xsi:nil="true"/>
    <Document_x0020_Language_x0020_IDB xmlns="cdc7663a-08f0-4737-9e8c-148ce897a09c">Spanish</Document_x0020_Language_x0020_IDB>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nddeef1749674d76abdbe4b239a70bc6 xmlns="cdc7663a-08f0-4737-9e8c-148ce897a09c">
      <Terms xmlns="http://schemas.microsoft.com/office/infopath/2007/PartnerControls"/>
    </nddeef1749674d76abdbe4b239a70bc6>
    <_dlc_DocIdUrl xmlns="cdc7663a-08f0-4737-9e8c-148ce897a09c">
      <Url>https://idbg.sharepoint.com/teams/EZ-BR-LON/BR-L1583/_layouts/15/DocIdRedir.aspx?ID=EZSHARE-363550231-9</Url>
      <Description>EZSHARE-363550231-9</Description>
    </_dlc_DocIdUrl>
    <Phase xmlns="cdc7663a-08f0-4737-9e8c-148ce897a09c">PHASE_PREPARATION</Phase>
    <Other_x0020_Author xmlns="cdc7663a-08f0-4737-9e8c-148ce897a09c" xsi:nil="true"/>
    <IDBDocs_x0020_Number xmlns="cdc7663a-08f0-4737-9e8c-148ce897a09c" xsi:nil="true"/>
    <TaxCatchAll xmlns="cdc7663a-08f0-4737-9e8c-148ce897a09c">
      <Value>1</Value>
      <Value>30</Value>
    </TaxCatchAll>
    <Fiscal_x0020_Year_x0020_IDB xmlns="cdc7663a-08f0-4737-9e8c-148ce897a09c">2022</Fiscal_x0020_Year_x0020_IDB>
    <Operation_x0020_Type xmlns="cdc7663a-08f0-4737-9e8c-148ce897a09c">LON</Operation_x0020_Type>
    <Extracted_x0020_Keywords xmlns="cdc7663a-08f0-4737-9e8c-148ce897a09c" xsi:nil="true"/>
    <Project_x0020_Number xmlns="cdc7663a-08f0-4737-9e8c-148ce897a09c">BR-L1583</Project_x0020_Number>
    <Disclosure_x0020_Activity xmlns="cdc7663a-08f0-4737-9e8c-148ce897a09c">Electronic Links</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EF2C8A2CBCA76F419561525D40D4E1D8" ma:contentTypeVersion="6012" ma:contentTypeDescription="A content type to manage public (operations) IDB documents" ma:contentTypeScope="" ma:versionID="2cd94e36d3fae70f02f639c871d81f5e">
  <xsd:schema xmlns:xsd="http://www.w3.org/2001/XMLSchema" xmlns:xs="http://www.w3.org/2001/XMLSchema" xmlns:p="http://schemas.microsoft.com/office/2006/metadata/properties" xmlns:ns2="cdc7663a-08f0-4737-9e8c-148ce897a09c" targetNamespace="http://schemas.microsoft.com/office/2006/metadata/properties" ma:root="true" ma:fieldsID="c34e34d72f51ef2efff40259d60d9448"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element ref="ns2:Extracted_x0020_Keywor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nillable="true"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element name="Extracted_x0020_Keywords" ma:index="55" nillable="true" ma:displayName="Extracted Keywords" ma:hidden="true" ma:internalName="Extracted_x0020_Keywords" ma:readOnly="false">
      <xsd:complexType>
        <xsd:complexContent>
          <xsd:extension base="dms:MultiChoiceFillIn">
            <xsd:sequence>
              <xsd:element name="Value" maxOccurs="unbounded" minOccurs="0" nillable="true">
                <xsd:simpleType>
                  <xsd:union memberTypes="dms:Text">
                    <xsd:simpleType>
                      <xsd:restriction base="dms:Choice">
                        <xsd:enumeration value="ez"/>
                      </xsd:restriction>
                    </xsd:simpleType>
                  </xsd:union>
                </xsd:simple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ae61f9b1-e23d-4f49-b3d7-56b991556c4b" ContentTypeId="0x0101001A458A224826124E8B45B1D613300CFC" PreviousValue="false"/>
</file>

<file path=customXml/item5.xml><?xml version="1.0" encoding="utf-8"?>
<?mso-contentType ?>
<FormUrls xmlns="http://schemas.microsoft.com/sharepoint/v3/contenttype/forms/url">
  <Display>_catalogs/masterpage/ECMForms/OperationsCT/View.aspx</Display>
  <Edit>_catalogs/masterpage/ECMForms/OperationsCT/Edit.aspx</Edit>
</FormUrls>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Props1.xml><?xml version="1.0" encoding="utf-8"?>
<ds:datastoreItem xmlns:ds="http://schemas.openxmlformats.org/officeDocument/2006/customXml" ds:itemID="{02234526-4D5F-45A5-9C77-AE21939409B7}">
  <ds:schemaRefs>
    <ds:schemaRef ds:uri="http://schemas.microsoft.com/office/infopath/2007/PartnerControls"/>
    <ds:schemaRef ds:uri="http://purl.org/dc/terms/"/>
    <ds:schemaRef ds:uri="http://schemas.microsoft.com/office/2006/metadata/properties"/>
    <ds:schemaRef ds:uri="http://schemas.microsoft.com/office/2006/documentManagement/types"/>
    <ds:schemaRef ds:uri="http://schemas.openxmlformats.org/package/2006/metadata/core-properties"/>
    <ds:schemaRef ds:uri="http://purl.org/dc/dcmitype/"/>
    <ds:schemaRef ds:uri="cdc7663a-08f0-4737-9e8c-148ce897a09c"/>
    <ds:schemaRef ds:uri="http://www.w3.org/XML/1998/namespace"/>
    <ds:schemaRef ds:uri="http://purl.org/dc/elements/1.1/"/>
  </ds:schemaRefs>
</ds:datastoreItem>
</file>

<file path=customXml/itemProps2.xml><?xml version="1.0" encoding="utf-8"?>
<ds:datastoreItem xmlns:ds="http://schemas.openxmlformats.org/officeDocument/2006/customXml" ds:itemID="{B7ECF670-BBFC-4A5D-9723-D9FB281CF716}"/>
</file>

<file path=customXml/itemProps3.xml><?xml version="1.0" encoding="utf-8"?>
<ds:datastoreItem xmlns:ds="http://schemas.openxmlformats.org/officeDocument/2006/customXml" ds:itemID="{E7BAD37B-9A8F-4C83-B746-2B77849DBA7C}">
  <ds:schemaRefs>
    <ds:schemaRef ds:uri="http://schemas.microsoft.com/sharepoint/v3/contenttype/forms"/>
  </ds:schemaRefs>
</ds:datastoreItem>
</file>

<file path=customXml/itemProps4.xml><?xml version="1.0" encoding="utf-8"?>
<ds:datastoreItem xmlns:ds="http://schemas.openxmlformats.org/officeDocument/2006/customXml" ds:itemID="{ED9AC05D-6202-46FD-8F57-5E77E3A216A5}"/>
</file>

<file path=customXml/itemProps5.xml><?xml version="1.0" encoding="utf-8"?>
<ds:datastoreItem xmlns:ds="http://schemas.openxmlformats.org/officeDocument/2006/customXml" ds:itemID="{9F0B73EE-B426-49A9-A34F-FC714420112F}">
  <ds:schemaRefs>
    <ds:schemaRef ds:uri="http://schemas.microsoft.com/sharepoint/v3/contenttype/forms/url"/>
  </ds:schemaRefs>
</ds:datastoreItem>
</file>

<file path=customXml/itemProps6.xml><?xml version="1.0" encoding="utf-8"?>
<ds:datastoreItem xmlns:ds="http://schemas.openxmlformats.org/officeDocument/2006/customXml" ds:itemID="{0B4F675A-0807-4928-9351-23331DA95F4B}">
  <ds:schemaRefs>
    <ds:schemaRef ds:uri="http://schemas.microsoft.com/sharepoint/events"/>
  </ds:schemaRefs>
</ds:datastoreItem>
</file>

<file path=customXml/itemProps7.xml><?xml version="1.0" encoding="utf-8"?>
<ds:datastoreItem xmlns:ds="http://schemas.openxmlformats.org/officeDocument/2006/customXml" ds:itemID="{7E3E94AF-6CF8-40EC-AD6C-CA8D10B02473}"/>
</file>

<file path=docProps/app.xml><?xml version="1.0" encoding="utf-8"?>
<Properties xmlns="http://schemas.openxmlformats.org/officeDocument/2006/extended-properties" xmlns:vt="http://schemas.openxmlformats.org/officeDocument/2006/docPropsVTypes">
  <Template>Normal</Template>
  <TotalTime>13</TotalTime>
  <Pages>27</Pages>
  <Words>8725</Words>
  <Characters>46510</Characters>
  <Application>Microsoft Office Word</Application>
  <DocSecurity>0</DocSecurity>
  <Lines>3322</Lines>
  <Paragraphs>1841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53394</CharactersWithSpaces>
  <SharedDoc>false</SharedDoc>
  <HLinks>
    <vt:vector size="300" baseType="variant">
      <vt:variant>
        <vt:i4>5767263</vt:i4>
      </vt:variant>
      <vt:variant>
        <vt:i4>204</vt:i4>
      </vt:variant>
      <vt:variant>
        <vt:i4>0</vt:i4>
      </vt:variant>
      <vt:variant>
        <vt:i4>5</vt:i4>
      </vt:variant>
      <vt:variant>
        <vt:lpwstr>https://drive.google.com/drive/folders/10uYUvUpZkb1f230RVNOHDJC4Qtx8uKUP</vt:lpwstr>
      </vt:variant>
      <vt:variant>
        <vt:lpwstr/>
      </vt:variant>
      <vt:variant>
        <vt:i4>1900574</vt:i4>
      </vt:variant>
      <vt:variant>
        <vt:i4>201</vt:i4>
      </vt:variant>
      <vt:variant>
        <vt:i4>0</vt:i4>
      </vt:variant>
      <vt:variant>
        <vt:i4>5</vt:i4>
      </vt:variant>
      <vt:variant>
        <vt:lpwstr>https://drive.google.com/drive/folders/1uMM4Xzrp6Jjhsb55tpRBWHofxJZAFU3d</vt:lpwstr>
      </vt:variant>
      <vt:variant>
        <vt:lpwstr/>
      </vt:variant>
      <vt:variant>
        <vt:i4>2031703</vt:i4>
      </vt:variant>
      <vt:variant>
        <vt:i4>198</vt:i4>
      </vt:variant>
      <vt:variant>
        <vt:i4>0</vt:i4>
      </vt:variant>
      <vt:variant>
        <vt:i4>5</vt:i4>
      </vt:variant>
      <vt:variant>
        <vt:lpwstr>https://drive.google.com/drive/folders/1yBnQorAlCavnsCeyw8LSVHjVCVylv3Yf</vt:lpwstr>
      </vt:variant>
      <vt:variant>
        <vt:lpwstr/>
      </vt:variant>
      <vt:variant>
        <vt:i4>6029391</vt:i4>
      </vt:variant>
      <vt:variant>
        <vt:i4>195</vt:i4>
      </vt:variant>
      <vt:variant>
        <vt:i4>0</vt:i4>
      </vt:variant>
      <vt:variant>
        <vt:i4>5</vt:i4>
      </vt:variant>
      <vt:variant>
        <vt:lpwstr>https://drive.google.com/drive/folders/1l3DONNEcOPG8nHGMAIW8Y2Yr9qg519K1</vt:lpwstr>
      </vt:variant>
      <vt:variant>
        <vt:lpwstr/>
      </vt:variant>
      <vt:variant>
        <vt:i4>7667728</vt:i4>
      </vt:variant>
      <vt:variant>
        <vt:i4>192</vt:i4>
      </vt:variant>
      <vt:variant>
        <vt:i4>0</vt:i4>
      </vt:variant>
      <vt:variant>
        <vt:i4>5</vt:i4>
      </vt:variant>
      <vt:variant>
        <vt:lpwstr>https://drive.google.com/drive/folders/1KU4bGz-aV_p5TGyhh84FL0AJqP32v-4J</vt:lpwstr>
      </vt:variant>
      <vt:variant>
        <vt:lpwstr/>
      </vt:variant>
      <vt:variant>
        <vt:i4>4653066</vt:i4>
      </vt:variant>
      <vt:variant>
        <vt:i4>189</vt:i4>
      </vt:variant>
      <vt:variant>
        <vt:i4>0</vt:i4>
      </vt:variant>
      <vt:variant>
        <vt:i4>5</vt:i4>
      </vt:variant>
      <vt:variant>
        <vt:lpwstr>https://publications.iadb.org/en/2019-joint-report-on-multilateral-development-banks-climate-finance</vt:lpwstr>
      </vt:variant>
      <vt:variant>
        <vt:lpwstr/>
      </vt:variant>
      <vt:variant>
        <vt:i4>5177423</vt:i4>
      </vt:variant>
      <vt:variant>
        <vt:i4>186</vt:i4>
      </vt:variant>
      <vt:variant>
        <vt:i4>0</vt:i4>
      </vt:variant>
      <vt:variant>
        <vt:i4>5</vt:i4>
      </vt:variant>
      <vt:variant>
        <vt:lpwstr>http://www.procelinfo.com.br/main.asp?View=%7BF48ABFE1-2335-4951-9FF9-C5E9B27815AC%7D</vt:lpwstr>
      </vt:variant>
      <vt:variant>
        <vt:lpwstr/>
      </vt:variant>
      <vt:variant>
        <vt:i4>15073357</vt:i4>
      </vt:variant>
      <vt:variant>
        <vt:i4>183</vt:i4>
      </vt:variant>
      <vt:variant>
        <vt:i4>0</vt:i4>
      </vt:variant>
      <vt:variant>
        <vt:i4>5</vt:i4>
      </vt:variant>
      <vt:variant>
        <vt:lpwstr/>
      </vt:variant>
      <vt:variant>
        <vt:lpwstr>_Apéndice_III_–</vt:lpwstr>
      </vt:variant>
      <vt:variant>
        <vt:i4>5439559</vt:i4>
      </vt:variant>
      <vt:variant>
        <vt:i4>180</vt:i4>
      </vt:variant>
      <vt:variant>
        <vt:i4>0</vt:i4>
      </vt:variant>
      <vt:variant>
        <vt:i4>5</vt:i4>
      </vt:variant>
      <vt:variant>
        <vt:lpwstr>https://www.jusbrasil.com.br/diarios/324634142/doese-30-10-2020-pg-1</vt:lpwstr>
      </vt:variant>
      <vt:variant>
        <vt:lpwstr/>
      </vt:variant>
      <vt:variant>
        <vt:i4>6619177</vt:i4>
      </vt:variant>
      <vt:variant>
        <vt:i4>177</vt:i4>
      </vt:variant>
      <vt:variant>
        <vt:i4>0</vt:i4>
      </vt:variant>
      <vt:variant>
        <vt:i4>5</vt:i4>
      </vt:variant>
      <vt:variant>
        <vt:lpwstr>http://forumempresarialpeloclima.org.br/observatorio-de-politicas-publicas-de-mudancas-climaticas/</vt:lpwstr>
      </vt:variant>
      <vt:variant>
        <vt:lpwstr/>
      </vt:variant>
      <vt:variant>
        <vt:i4>8192052</vt:i4>
      </vt:variant>
      <vt:variant>
        <vt:i4>174</vt:i4>
      </vt:variant>
      <vt:variant>
        <vt:i4>0</vt:i4>
      </vt:variant>
      <vt:variant>
        <vt:i4>5</vt:i4>
      </vt:variant>
      <vt:variant>
        <vt:lpwstr>https://www4.unfccc.int/sites/NDCStaging/pages/Party.aspx?party=BRA</vt:lpwstr>
      </vt:variant>
      <vt:variant>
        <vt:lpwstr/>
      </vt:variant>
      <vt:variant>
        <vt:i4>2490469</vt:i4>
      </vt:variant>
      <vt:variant>
        <vt:i4>171</vt:i4>
      </vt:variant>
      <vt:variant>
        <vt:i4>0</vt:i4>
      </vt:variant>
      <vt:variant>
        <vt:i4>5</vt:i4>
      </vt:variant>
      <vt:variant>
        <vt:lpwstr>https://www.revistas.usp.br/rdg/article/view/185565/179882</vt:lpwstr>
      </vt:variant>
      <vt:variant>
        <vt:lpwstr/>
      </vt:variant>
      <vt:variant>
        <vt:i4>5439576</vt:i4>
      </vt:variant>
      <vt:variant>
        <vt:i4>168</vt:i4>
      </vt:variant>
      <vt:variant>
        <vt:i4>0</vt:i4>
      </vt:variant>
      <vt:variant>
        <vt:i4>5</vt:i4>
      </vt:variant>
      <vt:variant>
        <vt:lpwstr>https://www.scielo.br/j/rbmet/a/KnmQ93Jc9rPpcbd4nSzVBwc/?lang=en</vt:lpwstr>
      </vt:variant>
      <vt:variant>
        <vt:lpwstr/>
      </vt:variant>
      <vt:variant>
        <vt:i4>548012132</vt:i4>
      </vt:variant>
      <vt:variant>
        <vt:i4>165</vt:i4>
      </vt:variant>
      <vt:variant>
        <vt:i4>0</vt:i4>
      </vt:variant>
      <vt:variant>
        <vt:i4>5</vt:i4>
      </vt:variant>
      <vt:variant>
        <vt:lpwstr/>
      </vt:variant>
      <vt:variant>
        <vt:lpwstr>_Apéndice_VI_–</vt:lpwstr>
      </vt:variant>
      <vt:variant>
        <vt:i4>5963884</vt:i4>
      </vt:variant>
      <vt:variant>
        <vt:i4>162</vt:i4>
      </vt:variant>
      <vt:variant>
        <vt:i4>0</vt:i4>
      </vt:variant>
      <vt:variant>
        <vt:i4>5</vt:i4>
      </vt:variant>
      <vt:variant>
        <vt:lpwstr/>
      </vt:variant>
      <vt:variant>
        <vt:lpwstr>_Organigrama_de_la</vt:lpwstr>
      </vt:variant>
      <vt:variant>
        <vt:i4>548733051</vt:i4>
      </vt:variant>
      <vt:variant>
        <vt:i4>159</vt:i4>
      </vt:variant>
      <vt:variant>
        <vt:i4>0</vt:i4>
      </vt:variant>
      <vt:variant>
        <vt:i4>5</vt:i4>
      </vt:variant>
      <vt:variant>
        <vt:lpwstr/>
      </vt:variant>
      <vt:variant>
        <vt:lpwstr>_Apéndice_IV_–</vt:lpwstr>
      </vt:variant>
      <vt:variant>
        <vt:i4>4194366</vt:i4>
      </vt:variant>
      <vt:variant>
        <vt:i4>156</vt:i4>
      </vt:variant>
      <vt:variant>
        <vt:i4>0</vt:i4>
      </vt:variant>
      <vt:variant>
        <vt:i4>5</vt:i4>
      </vt:variant>
      <vt:variant>
        <vt:lpwstr>https://drive.google.com/drive/folders/13nsX84_HEzHLBoUR4R7wYDCrjB4LMovn</vt:lpwstr>
      </vt:variant>
      <vt:variant>
        <vt:lpwstr/>
      </vt:variant>
      <vt:variant>
        <vt:i4>3080267</vt:i4>
      </vt:variant>
      <vt:variant>
        <vt:i4>153</vt:i4>
      </vt:variant>
      <vt:variant>
        <vt:i4>0</vt:i4>
      </vt:variant>
      <vt:variant>
        <vt:i4>5</vt:i4>
      </vt:variant>
      <vt:variant>
        <vt:lpwstr>https://www.google.com/maps/search/escola+estadual+de+saude+do+sus%2Fse+rua+dos+estudantes,+s%2Fn+%E2%80%93+get%C3%BAlio+vargas,+aracaju,+cep+49055-270/@-10.9143064,-37.0664143,290m/data=!3m1!1e3</vt:lpwstr>
      </vt:variant>
      <vt:variant>
        <vt:lpwstr/>
      </vt:variant>
      <vt:variant>
        <vt:i4>5963882</vt:i4>
      </vt:variant>
      <vt:variant>
        <vt:i4>150</vt:i4>
      </vt:variant>
      <vt:variant>
        <vt:i4>0</vt:i4>
      </vt:variant>
      <vt:variant>
        <vt:i4>5</vt:i4>
      </vt:variant>
      <vt:variant>
        <vt:lpwstr>https://www.google.com/maps/place/Cadi/@-10.9137532,-37.0944994,775m/data=!3m1!1e3!4m5!3m4!1s0x0:0xe15ebe65be51054!8m2!3d-10.9132864!4d-37.0931968</vt:lpwstr>
      </vt:variant>
      <vt:variant>
        <vt:lpwstr/>
      </vt:variant>
      <vt:variant>
        <vt:i4>6946891</vt:i4>
      </vt:variant>
      <vt:variant>
        <vt:i4>147</vt:i4>
      </vt:variant>
      <vt:variant>
        <vt:i4>0</vt:i4>
      </vt:variant>
      <vt:variant>
        <vt:i4>5</vt:i4>
      </vt:variant>
      <vt:variant>
        <vt:lpwstr>https://www.google.com/maps/place/Institute+Parreiras+Horta-Lacen/@-10.9255083,-37.0498305,290m/data=!3m1!1e3!4m5!3m4!1s0x0:0x146cdac37bacd891!8m2!3d-10.9257059!4d-37.0495937</vt:lpwstr>
      </vt:variant>
      <vt:variant>
        <vt:lpwstr/>
      </vt:variant>
      <vt:variant>
        <vt:i4>2162783</vt:i4>
      </vt:variant>
      <vt:variant>
        <vt:i4>144</vt:i4>
      </vt:variant>
      <vt:variant>
        <vt:i4>0</vt:i4>
      </vt:variant>
      <vt:variant>
        <vt:i4>5</vt:i4>
      </vt:variant>
      <vt:variant>
        <vt:lpwstr>https://www.google.com/maps/search/HOSPITAL+DA+CRIAN%C3%87A+SERGIPE+maternidade+hildete+falcao/@-10.9072313,-37.0797728,459a,35y,5.68t/data=!3m1!1e3</vt:lpwstr>
      </vt:variant>
      <vt:variant>
        <vt:lpwstr/>
      </vt:variant>
      <vt:variant>
        <vt:i4>3866646</vt:i4>
      </vt:variant>
      <vt:variant>
        <vt:i4>141</vt:i4>
      </vt:variant>
      <vt:variant>
        <vt:i4>0</vt:i4>
      </vt:variant>
      <vt:variant>
        <vt:i4>5</vt:i4>
      </vt:variant>
      <vt:variant>
        <vt:lpwstr>https://www.saude.se.gov.br/wp-content/uploads/2019/04/lei_n-6.348-2008-FUNESA.pdf</vt:lpwstr>
      </vt:variant>
      <vt:variant>
        <vt:lpwstr/>
      </vt:variant>
      <vt:variant>
        <vt:i4>3407959</vt:i4>
      </vt:variant>
      <vt:variant>
        <vt:i4>138</vt:i4>
      </vt:variant>
      <vt:variant>
        <vt:i4>0</vt:i4>
      </vt:variant>
      <vt:variant>
        <vt:i4>5</vt:i4>
      </vt:variant>
      <vt:variant>
        <vt:lpwstr>https://www.google.com/maps/@-10.9098782,-37.1024626,388m/data=!3m1!1e3</vt:lpwstr>
      </vt:variant>
      <vt:variant>
        <vt:lpwstr/>
      </vt:variant>
      <vt:variant>
        <vt:i4>3473517</vt:i4>
      </vt:variant>
      <vt:variant>
        <vt:i4>135</vt:i4>
      </vt:variant>
      <vt:variant>
        <vt:i4>0</vt:i4>
      </vt:variant>
      <vt:variant>
        <vt:i4>5</vt:i4>
      </vt:variant>
      <vt:variant>
        <vt:lpwstr>https://publications.iadb.org/es/adios-barreras-guia-para-el-diseno-de-espacios-mas-accesibles</vt:lpwstr>
      </vt:variant>
      <vt:variant>
        <vt:lpwstr>:~:text=es%20una%20gu%C3%ADa%20que%20presenta,que%20no%20padecen%20alguna%20discapacidad</vt:lpwstr>
      </vt:variant>
      <vt:variant>
        <vt:i4>7012449</vt:i4>
      </vt:variant>
      <vt:variant>
        <vt:i4>132</vt:i4>
      </vt:variant>
      <vt:variant>
        <vt:i4>0</vt:i4>
      </vt:variant>
      <vt:variant>
        <vt:i4>5</vt:i4>
      </vt:variant>
      <vt:variant>
        <vt:lpwstr>http://www.mldm.es/BA/02.shtml</vt:lpwstr>
      </vt:variant>
      <vt:variant>
        <vt:lpwstr/>
      </vt:variant>
      <vt:variant>
        <vt:i4>7143545</vt:i4>
      </vt:variant>
      <vt:variant>
        <vt:i4>129</vt:i4>
      </vt:variant>
      <vt:variant>
        <vt:i4>0</vt:i4>
      </vt:variant>
      <vt:variant>
        <vt:i4>5</vt:i4>
      </vt:variant>
      <vt:variant>
        <vt:lpwstr>https://publications.iadb.org/publications/spanish/document/Hacia-el-30-de-financiamiento-clim%C3%A1tico-%C2%BFC%C3%B3mo-pueden-contribuir-los-edificios-Lineamientos-para-la-incorporaci%C3%B3n-y-contabilizaci%C3%B3n-de-medidas-de-mitigaci%C3%B3n-y-adaptaci%C3%B3n-al-cambio-clim%C3%A1tico.pdf</vt:lpwstr>
      </vt:variant>
      <vt:variant>
        <vt:lpwstr/>
      </vt:variant>
      <vt:variant>
        <vt:i4>5505042</vt:i4>
      </vt:variant>
      <vt:variant>
        <vt:i4>126</vt:i4>
      </vt:variant>
      <vt:variant>
        <vt:i4>0</vt:i4>
      </vt:variant>
      <vt:variant>
        <vt:i4>5</vt:i4>
      </vt:variant>
      <vt:variant>
        <vt:lpwstr>https://publications.iadb.org/pt/vamos-construir-verde-guia-pratico-para-edificacoes-espacos-publicos-e-canteiros-sustentaveis-no</vt:lpwstr>
      </vt:variant>
      <vt:variant>
        <vt:lpwstr/>
      </vt:variant>
      <vt:variant>
        <vt:i4>4980830</vt:i4>
      </vt:variant>
      <vt:variant>
        <vt:i4>123</vt:i4>
      </vt:variant>
      <vt:variant>
        <vt:i4>0</vt:i4>
      </vt:variant>
      <vt:variant>
        <vt:i4>5</vt:i4>
      </vt:variant>
      <vt:variant>
        <vt:lpwstr>https://publications.iadb.org/publications/spanish/document/Edificios-verdes-para-el-sector-salud-Identificacion-de-medidas-costo-efectivas-para-un-diseno-sostenible.pdf</vt:lpwstr>
      </vt:variant>
      <vt:variant>
        <vt:lpwstr/>
      </vt:variant>
      <vt:variant>
        <vt:i4>5177423</vt:i4>
      </vt:variant>
      <vt:variant>
        <vt:i4>120</vt:i4>
      </vt:variant>
      <vt:variant>
        <vt:i4>0</vt:i4>
      </vt:variant>
      <vt:variant>
        <vt:i4>5</vt:i4>
      </vt:variant>
      <vt:variant>
        <vt:lpwstr>http://www.procelinfo.com.br/main.asp?View=%7BF48ABFE1-2335-4951-9FF9-C5E9B27815AC%7D</vt:lpwstr>
      </vt:variant>
      <vt:variant>
        <vt:lpwstr/>
      </vt:variant>
      <vt:variant>
        <vt:i4>15073357</vt:i4>
      </vt:variant>
      <vt:variant>
        <vt:i4>117</vt:i4>
      </vt:variant>
      <vt:variant>
        <vt:i4>0</vt:i4>
      </vt:variant>
      <vt:variant>
        <vt:i4>5</vt:i4>
      </vt:variant>
      <vt:variant>
        <vt:lpwstr/>
      </vt:variant>
      <vt:variant>
        <vt:lpwstr>_Apéndice_III_–</vt:lpwstr>
      </vt:variant>
      <vt:variant>
        <vt:i4>548012155</vt:i4>
      </vt:variant>
      <vt:variant>
        <vt:i4>114</vt:i4>
      </vt:variant>
      <vt:variant>
        <vt:i4>0</vt:i4>
      </vt:variant>
      <vt:variant>
        <vt:i4>5</vt:i4>
      </vt:variant>
      <vt:variant>
        <vt:lpwstr/>
      </vt:variant>
      <vt:variant>
        <vt:lpwstr>_Apéndice_II_–</vt:lpwstr>
      </vt:variant>
      <vt:variant>
        <vt:i4>9371684</vt:i4>
      </vt:variant>
      <vt:variant>
        <vt:i4>111</vt:i4>
      </vt:variant>
      <vt:variant>
        <vt:i4>0</vt:i4>
      </vt:variant>
      <vt:variant>
        <vt:i4>5</vt:i4>
      </vt:variant>
      <vt:variant>
        <vt:lpwstr/>
      </vt:variant>
      <vt:variant>
        <vt:lpwstr>_Apéndice_I_–</vt:lpwstr>
      </vt:variant>
      <vt:variant>
        <vt:i4>1048624</vt:i4>
      </vt:variant>
      <vt:variant>
        <vt:i4>104</vt:i4>
      </vt:variant>
      <vt:variant>
        <vt:i4>0</vt:i4>
      </vt:variant>
      <vt:variant>
        <vt:i4>5</vt:i4>
      </vt:variant>
      <vt:variant>
        <vt:lpwstr/>
      </vt:variant>
      <vt:variant>
        <vt:lpwstr>_Toc102047702</vt:lpwstr>
      </vt:variant>
      <vt:variant>
        <vt:i4>1048624</vt:i4>
      </vt:variant>
      <vt:variant>
        <vt:i4>98</vt:i4>
      </vt:variant>
      <vt:variant>
        <vt:i4>0</vt:i4>
      </vt:variant>
      <vt:variant>
        <vt:i4>5</vt:i4>
      </vt:variant>
      <vt:variant>
        <vt:lpwstr/>
      </vt:variant>
      <vt:variant>
        <vt:lpwstr>_Toc102047701</vt:lpwstr>
      </vt:variant>
      <vt:variant>
        <vt:i4>1048624</vt:i4>
      </vt:variant>
      <vt:variant>
        <vt:i4>92</vt:i4>
      </vt:variant>
      <vt:variant>
        <vt:i4>0</vt:i4>
      </vt:variant>
      <vt:variant>
        <vt:i4>5</vt:i4>
      </vt:variant>
      <vt:variant>
        <vt:lpwstr/>
      </vt:variant>
      <vt:variant>
        <vt:lpwstr>_Toc102047700</vt:lpwstr>
      </vt:variant>
      <vt:variant>
        <vt:i4>1638449</vt:i4>
      </vt:variant>
      <vt:variant>
        <vt:i4>86</vt:i4>
      </vt:variant>
      <vt:variant>
        <vt:i4>0</vt:i4>
      </vt:variant>
      <vt:variant>
        <vt:i4>5</vt:i4>
      </vt:variant>
      <vt:variant>
        <vt:lpwstr/>
      </vt:variant>
      <vt:variant>
        <vt:lpwstr>_Toc102047699</vt:lpwstr>
      </vt:variant>
      <vt:variant>
        <vt:i4>1638449</vt:i4>
      </vt:variant>
      <vt:variant>
        <vt:i4>80</vt:i4>
      </vt:variant>
      <vt:variant>
        <vt:i4>0</vt:i4>
      </vt:variant>
      <vt:variant>
        <vt:i4>5</vt:i4>
      </vt:variant>
      <vt:variant>
        <vt:lpwstr/>
      </vt:variant>
      <vt:variant>
        <vt:lpwstr>_Toc102047698</vt:lpwstr>
      </vt:variant>
      <vt:variant>
        <vt:i4>1638449</vt:i4>
      </vt:variant>
      <vt:variant>
        <vt:i4>74</vt:i4>
      </vt:variant>
      <vt:variant>
        <vt:i4>0</vt:i4>
      </vt:variant>
      <vt:variant>
        <vt:i4>5</vt:i4>
      </vt:variant>
      <vt:variant>
        <vt:lpwstr/>
      </vt:variant>
      <vt:variant>
        <vt:lpwstr>_Toc102047697</vt:lpwstr>
      </vt:variant>
      <vt:variant>
        <vt:i4>1638449</vt:i4>
      </vt:variant>
      <vt:variant>
        <vt:i4>68</vt:i4>
      </vt:variant>
      <vt:variant>
        <vt:i4>0</vt:i4>
      </vt:variant>
      <vt:variant>
        <vt:i4>5</vt:i4>
      </vt:variant>
      <vt:variant>
        <vt:lpwstr/>
      </vt:variant>
      <vt:variant>
        <vt:lpwstr>_Toc102047696</vt:lpwstr>
      </vt:variant>
      <vt:variant>
        <vt:i4>1638449</vt:i4>
      </vt:variant>
      <vt:variant>
        <vt:i4>62</vt:i4>
      </vt:variant>
      <vt:variant>
        <vt:i4>0</vt:i4>
      </vt:variant>
      <vt:variant>
        <vt:i4>5</vt:i4>
      </vt:variant>
      <vt:variant>
        <vt:lpwstr/>
      </vt:variant>
      <vt:variant>
        <vt:lpwstr>_Toc102047695</vt:lpwstr>
      </vt:variant>
      <vt:variant>
        <vt:i4>1638449</vt:i4>
      </vt:variant>
      <vt:variant>
        <vt:i4>56</vt:i4>
      </vt:variant>
      <vt:variant>
        <vt:i4>0</vt:i4>
      </vt:variant>
      <vt:variant>
        <vt:i4>5</vt:i4>
      </vt:variant>
      <vt:variant>
        <vt:lpwstr/>
      </vt:variant>
      <vt:variant>
        <vt:lpwstr>_Toc102047694</vt:lpwstr>
      </vt:variant>
      <vt:variant>
        <vt:i4>1638449</vt:i4>
      </vt:variant>
      <vt:variant>
        <vt:i4>50</vt:i4>
      </vt:variant>
      <vt:variant>
        <vt:i4>0</vt:i4>
      </vt:variant>
      <vt:variant>
        <vt:i4>5</vt:i4>
      </vt:variant>
      <vt:variant>
        <vt:lpwstr/>
      </vt:variant>
      <vt:variant>
        <vt:lpwstr>_Toc102047693</vt:lpwstr>
      </vt:variant>
      <vt:variant>
        <vt:i4>1638449</vt:i4>
      </vt:variant>
      <vt:variant>
        <vt:i4>44</vt:i4>
      </vt:variant>
      <vt:variant>
        <vt:i4>0</vt:i4>
      </vt:variant>
      <vt:variant>
        <vt:i4>5</vt:i4>
      </vt:variant>
      <vt:variant>
        <vt:lpwstr/>
      </vt:variant>
      <vt:variant>
        <vt:lpwstr>_Toc102047692</vt:lpwstr>
      </vt:variant>
      <vt:variant>
        <vt:i4>1638449</vt:i4>
      </vt:variant>
      <vt:variant>
        <vt:i4>38</vt:i4>
      </vt:variant>
      <vt:variant>
        <vt:i4>0</vt:i4>
      </vt:variant>
      <vt:variant>
        <vt:i4>5</vt:i4>
      </vt:variant>
      <vt:variant>
        <vt:lpwstr/>
      </vt:variant>
      <vt:variant>
        <vt:lpwstr>_Toc102047691</vt:lpwstr>
      </vt:variant>
      <vt:variant>
        <vt:i4>1638449</vt:i4>
      </vt:variant>
      <vt:variant>
        <vt:i4>32</vt:i4>
      </vt:variant>
      <vt:variant>
        <vt:i4>0</vt:i4>
      </vt:variant>
      <vt:variant>
        <vt:i4>5</vt:i4>
      </vt:variant>
      <vt:variant>
        <vt:lpwstr/>
      </vt:variant>
      <vt:variant>
        <vt:lpwstr>_Toc102047690</vt:lpwstr>
      </vt:variant>
      <vt:variant>
        <vt:i4>1572913</vt:i4>
      </vt:variant>
      <vt:variant>
        <vt:i4>26</vt:i4>
      </vt:variant>
      <vt:variant>
        <vt:i4>0</vt:i4>
      </vt:variant>
      <vt:variant>
        <vt:i4>5</vt:i4>
      </vt:variant>
      <vt:variant>
        <vt:lpwstr/>
      </vt:variant>
      <vt:variant>
        <vt:lpwstr>_Toc102047689</vt:lpwstr>
      </vt:variant>
      <vt:variant>
        <vt:i4>1572913</vt:i4>
      </vt:variant>
      <vt:variant>
        <vt:i4>20</vt:i4>
      </vt:variant>
      <vt:variant>
        <vt:i4>0</vt:i4>
      </vt:variant>
      <vt:variant>
        <vt:i4>5</vt:i4>
      </vt:variant>
      <vt:variant>
        <vt:lpwstr/>
      </vt:variant>
      <vt:variant>
        <vt:lpwstr>_Toc102047688</vt:lpwstr>
      </vt:variant>
      <vt:variant>
        <vt:i4>1572913</vt:i4>
      </vt:variant>
      <vt:variant>
        <vt:i4>14</vt:i4>
      </vt:variant>
      <vt:variant>
        <vt:i4>0</vt:i4>
      </vt:variant>
      <vt:variant>
        <vt:i4>5</vt:i4>
      </vt:variant>
      <vt:variant>
        <vt:lpwstr/>
      </vt:variant>
      <vt:variant>
        <vt:lpwstr>_Toc102047687</vt:lpwstr>
      </vt:variant>
      <vt:variant>
        <vt:i4>1572913</vt:i4>
      </vt:variant>
      <vt:variant>
        <vt:i4>8</vt:i4>
      </vt:variant>
      <vt:variant>
        <vt:i4>0</vt:i4>
      </vt:variant>
      <vt:variant>
        <vt:i4>5</vt:i4>
      </vt:variant>
      <vt:variant>
        <vt:lpwstr/>
      </vt:variant>
      <vt:variant>
        <vt:lpwstr>_Toc102047686</vt:lpwstr>
      </vt:variant>
      <vt:variant>
        <vt:i4>1572913</vt:i4>
      </vt:variant>
      <vt:variant>
        <vt:i4>2</vt:i4>
      </vt:variant>
      <vt:variant>
        <vt:i4>0</vt:i4>
      </vt:variant>
      <vt:variant>
        <vt:i4>5</vt:i4>
      </vt:variant>
      <vt:variant>
        <vt:lpwstr/>
      </vt:variant>
      <vt:variant>
        <vt:lpwstr>_Toc102047685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Sanchez Rodrigo, Jimena</dc:creator>
  <cp:keywords/>
  <cp:lastModifiedBy>Silveira, Sheyla</cp:lastModifiedBy>
  <cp:revision>19</cp:revision>
  <dcterms:created xsi:type="dcterms:W3CDTF">2022-05-27T12:34:00Z</dcterms:created>
  <dcterms:modified xsi:type="dcterms:W3CDTF">2022-06-22T22:44:00Z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Sub_x002d_Sector">
    <vt:lpwstr/>
  </property>
  <property fmtid="{D5CDD505-2E9C-101B-9397-08002B2CF9AE}" pid="4" name="TaxKeywordTaxHTField">
    <vt:lpwstr/>
  </property>
  <property fmtid="{D5CDD505-2E9C-101B-9397-08002B2CF9AE}" pid="6" name="Sub-Sector">
    <vt:lpwstr/>
  </property>
  <property fmtid="{D5CDD505-2E9C-101B-9397-08002B2CF9AE}" pid="7" name="Country">
    <vt:lpwstr>30;#Brazil|7deb27ec-6837-4974-9aa8-6cfbac841ef8</vt:lpwstr>
  </property>
  <property fmtid="{D5CDD505-2E9C-101B-9397-08002B2CF9AE}" pid="8" name="_dlc_DocIdItemGuid">
    <vt:lpwstr>c4d5cf1c-bd9f-4877-89d7-a21de516304b</vt:lpwstr>
  </property>
  <property fmtid="{D5CDD505-2E9C-101B-9397-08002B2CF9AE}" pid="9" name="Fund IDB">
    <vt:lpwstr/>
  </property>
  <property fmtid="{D5CDD505-2E9C-101B-9397-08002B2CF9AE}" pid="10" name="Fund_x0020_IDB">
    <vt:lpwstr/>
  </property>
  <property fmtid="{D5CDD505-2E9C-101B-9397-08002B2CF9AE}" pid="11" name="Series_x0020_Operations_x0020_IDB">
    <vt:lpwstr/>
  </property>
  <property fmtid="{D5CDD505-2E9C-101B-9397-08002B2CF9AE}" pid="12" name="Sector IDB">
    <vt:lpwstr/>
  </property>
  <property fmtid="{D5CDD505-2E9C-101B-9397-08002B2CF9AE}" pid="13" name="Function Operations IDB">
    <vt:lpwstr>1;#Project Preparation Planning and Design|29ca0c72-1fc4-435f-a09c-28585cb5eac9</vt:lpwstr>
  </property>
  <property fmtid="{D5CDD505-2E9C-101B-9397-08002B2CF9AE}" pid="14" name="Sector_x0020_IDB">
    <vt:lpwstr/>
  </property>
  <property fmtid="{D5CDD505-2E9C-101B-9397-08002B2CF9AE}" pid="15" name="ContentTypeId">
    <vt:lpwstr>0x0101001A458A224826124E8B45B1D613300CFC00EF2C8A2CBCA76F419561525D40D4E1D8</vt:lpwstr>
  </property>
  <property fmtid="{D5CDD505-2E9C-101B-9397-08002B2CF9AE}" pid="16" name="Disclosure Activity">
    <vt:lpwstr>Electronic Links</vt:lpwstr>
  </property>
  <property fmtid="{D5CDD505-2E9C-101B-9397-08002B2CF9AE}" pid="17" name="Series Operations IDB">
    <vt:lpwstr/>
  </property>
</Properties>
</file>